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8853805" cy="6296025"/>
            <wp:effectExtent l="0" t="0" r="444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rPr>
          <w:rFonts w:hint="eastAsia"/>
          <w:lang w:val="en-US" w:eastAsia="zh-CN"/>
        </w:rPr>
        <w:t xml:space="preserve">                             </w:t>
      </w:r>
      <w:r>
        <w:drawing>
          <wp:inline distT="0" distB="0" distL="114300" distR="114300">
            <wp:extent cx="4320540" cy="5272405"/>
            <wp:effectExtent l="0" t="0" r="381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527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8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5467"/>
        <w:gridCol w:w="983"/>
        <w:gridCol w:w="983"/>
        <w:gridCol w:w="983"/>
        <w:gridCol w:w="98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038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急诊科一楼改造工程量清单报价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护士诊室缓冲区，更衣室，治疗室，玻美板隔墙面(按院方设计图纸要求）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现场安装玻镁板子母门（宽1200*高1960）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儿童室，成人室，注射室，安装铝合金隔墙，方通（规格5*10、铝线条，玻璃胶，螺丝，角码等），钢化玻璃（厚0.5MM）（按图纸要求）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铝合金推拉门（规格：钢化玻璃2000*1200，方通5*10，铝线条，门锁）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铝U型槽、半圆槽、玻璃胶、锣钉等符件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护士站柜台（尺寸长4米，宽60公分，高80公分，贴大理石台面，柜子外立面贴铝塑板）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急诊室重新安装订做二套电动气密门（洞口宽1200，高2000）（拆旧门，外面用密码锁，感应器刷卡，50张卡，内装脚感应器）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订制急诊分诊服务台（尺寸长5.6米，转角弧形，宽60公分，高80公分，贴大理石台面，柜子外立面贴铝塑板）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急诊科原不锈钢双开门修改门扇（地弹簧二套，切割，焊接，重新开地洞二个，各种附件等）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清理垃圾、搬运、卫生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SimSun" w:hAnsi="SimSun" w:eastAsia="SimSun" w:cs="SimSu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42BBF"/>
    <w:rsid w:val="07F64499"/>
    <w:rsid w:val="21340EEA"/>
    <w:rsid w:val="50442BBF"/>
    <w:rsid w:val="5E630A35"/>
    <w:rsid w:val="728425A4"/>
    <w:rsid w:val="7428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2020-08-11T12:42:00Z</dcterms:created>
  <dc:creator>飞翔的地主仔</dc:creator>
  <cp:lastModifiedBy>飞翔的地主仔</cp:lastModifiedBy>
  <dcterms:modified xsi:type="dcterms:W3CDTF">2020-08-20T03:50:23Z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