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A7" w:rsidRDefault="002525CC">
      <w:pPr>
        <w:pStyle w:val="2TimesNewRoman5020"/>
        <w:keepNext w:val="0"/>
        <w:keepLines w:val="0"/>
        <w:tabs>
          <w:tab w:val="center" w:pos="4535"/>
        </w:tabs>
        <w:adjustRightInd w:val="0"/>
        <w:snapToGrid w:val="0"/>
        <w:spacing w:before="0" w:line="240" w:lineRule="auto"/>
        <w:jc w:val="center"/>
        <w:outlineLvl w:val="9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广西桂东人民医院营养品招标书</w:t>
      </w:r>
    </w:p>
    <w:p w:rsidR="004F65A7" w:rsidRDefault="004F65A7">
      <w:pPr>
        <w:pStyle w:val="2TimesNewRoman5020"/>
        <w:keepNext w:val="0"/>
        <w:keepLines w:val="0"/>
        <w:tabs>
          <w:tab w:val="center" w:pos="4535"/>
        </w:tabs>
        <w:adjustRightInd w:val="0"/>
        <w:snapToGrid w:val="0"/>
        <w:spacing w:before="0" w:line="240" w:lineRule="auto"/>
        <w:ind w:firstLineChars="450" w:firstLine="1626"/>
        <w:outlineLvl w:val="9"/>
        <w:rPr>
          <w:rFonts w:asciiTheme="majorEastAsia" w:eastAsiaTheme="majorEastAsia" w:hAnsiTheme="majorEastAsia"/>
          <w:b/>
          <w:sz w:val="36"/>
          <w:szCs w:val="36"/>
        </w:rPr>
      </w:pPr>
    </w:p>
    <w:p w:rsidR="004F65A7" w:rsidRDefault="002525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rFonts w:asciiTheme="majorEastAsia" w:eastAsiaTheme="majorEastAsia" w:hAnsiTheme="majorEastAsia" w:hint="eastAsia"/>
          <w:sz w:val="28"/>
          <w:szCs w:val="28"/>
        </w:rPr>
        <w:t>广西桂东人民医院</w:t>
      </w:r>
      <w:r>
        <w:rPr>
          <w:rFonts w:hint="eastAsia"/>
          <w:sz w:val="28"/>
          <w:szCs w:val="28"/>
        </w:rPr>
        <w:t>业务需要，现就营养品进行公开招标。</w:t>
      </w:r>
    </w:p>
    <w:p w:rsidR="004F65A7" w:rsidRDefault="002525CC">
      <w:pPr>
        <w:adjustRightInd w:val="0"/>
        <w:snapToGrid w:val="0"/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一、招标概况：</w:t>
      </w:r>
    </w:p>
    <w:p w:rsidR="004F65A7" w:rsidRDefault="002525CC">
      <w:pPr>
        <w:pStyle w:val="2TimesNewRoman5020"/>
        <w:keepNext w:val="0"/>
        <w:keepLines w:val="0"/>
        <w:tabs>
          <w:tab w:val="center" w:pos="4535"/>
        </w:tabs>
        <w:adjustRightInd w:val="0"/>
        <w:snapToGrid w:val="0"/>
        <w:spacing w:before="0" w:line="440" w:lineRule="exact"/>
        <w:ind w:firstLineChars="200" w:firstLine="560"/>
        <w:outlineLvl w:val="9"/>
        <w:rPr>
          <w:rFonts w:asciiTheme="majorEastAsia" w:eastAsiaTheme="majorEastAsia" w:hAnsiTheme="majorEastAsia"/>
          <w:szCs w:val="28"/>
        </w:rPr>
      </w:pPr>
      <w:r>
        <w:rPr>
          <w:rFonts w:asciiTheme="minorEastAsia" w:eastAsiaTheme="minorEastAsia" w:hAnsiTheme="minorEastAsia"/>
          <w:szCs w:val="28"/>
        </w:rPr>
        <w:t>1</w:t>
      </w:r>
      <w:r>
        <w:rPr>
          <w:rFonts w:asciiTheme="minorEastAsia" w:eastAsiaTheme="minorEastAsia" w:hAnsiTheme="minorEastAsia" w:hint="eastAsia"/>
          <w:szCs w:val="28"/>
        </w:rPr>
        <w:t>、招标物品：</w:t>
      </w:r>
      <w:r>
        <w:rPr>
          <w:rFonts w:asciiTheme="majorEastAsia" w:eastAsiaTheme="majorEastAsia" w:hAnsiTheme="majorEastAsia" w:hint="eastAsia"/>
          <w:szCs w:val="28"/>
        </w:rPr>
        <w:t>营养品。</w:t>
      </w:r>
    </w:p>
    <w:p w:rsidR="004F65A7" w:rsidRDefault="002525CC">
      <w:pPr>
        <w:pStyle w:val="2TimesNewRoman5020"/>
        <w:keepNext w:val="0"/>
        <w:keepLines w:val="0"/>
        <w:tabs>
          <w:tab w:val="center" w:pos="4535"/>
        </w:tabs>
        <w:adjustRightInd w:val="0"/>
        <w:snapToGrid w:val="0"/>
        <w:spacing w:before="0" w:line="440" w:lineRule="exact"/>
        <w:ind w:firstLineChars="200" w:firstLine="560"/>
        <w:outlineLvl w:val="9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商品名称和规格：</w:t>
      </w:r>
      <w:r>
        <w:rPr>
          <w:rFonts w:asciiTheme="majorEastAsia" w:eastAsiaTheme="majorEastAsia" w:hAnsiTheme="majorEastAsia"/>
          <w:szCs w:val="28"/>
        </w:rPr>
        <w:t xml:space="preserve"> </w:t>
      </w:r>
    </w:p>
    <w:tbl>
      <w:tblPr>
        <w:tblW w:w="954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11"/>
        <w:gridCol w:w="2074"/>
        <w:gridCol w:w="1875"/>
        <w:gridCol w:w="2143"/>
        <w:gridCol w:w="1307"/>
        <w:gridCol w:w="1230"/>
      </w:tblGrid>
      <w:tr w:rsidR="004F65A7">
        <w:trPr>
          <w:trHeight w:val="4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包装规格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控制价/元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投标价/元</w:t>
            </w: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短肽型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支链氨基酸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低蛋白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低脂型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高蛋白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产妇型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乳清蛋白粉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整蛋白全营养粉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整蛋白全营养粉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糖尿病专用营养粉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糖尿病匀浆膳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35袋/箱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流质粉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全能匀浆膳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麦芽糊精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30袋/箱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高能型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360g/袋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30袋/箱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水溶性膳食纤维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不溶性膳食纤维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赖氨酸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0.65gX30包/罐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赖氨酸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0.65g/条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30条/袋；30袋/箱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谷氨酰胺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2.5gX50条/袋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50条/袋；30袋/箱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谷氨酰胺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微量元素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脂溶性维生素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水溶性维生素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每天推荐摄入量3g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术前营养剂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13.3g/包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5包/盒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营养袋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食物凝固粉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225g/罐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15罐/箱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钠元素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4.3g/条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钾元素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铁元素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钙元素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精氨酸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MTC70%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20条/包；15包/箱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益生元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30条/袋；30袋/箱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中链甘油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三酯粉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MCT70%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5g/条*30条/包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水解乳清蛋白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300g/罐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30罐/箱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水解乳清蛋白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10条/袋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胶原蛋白肽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3.2g/条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3.2g/条*30条/罐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65A7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纤维型匀浆膳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35袋/箱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252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A7" w:rsidRDefault="004F6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F65A7" w:rsidRDefault="004F65A7">
      <w:pPr>
        <w:pStyle w:val="2TimesNewRoman5020"/>
        <w:keepNext w:val="0"/>
        <w:keepLines w:val="0"/>
        <w:tabs>
          <w:tab w:val="center" w:pos="4535"/>
        </w:tabs>
        <w:adjustRightInd w:val="0"/>
        <w:snapToGrid w:val="0"/>
        <w:spacing w:before="0" w:line="440" w:lineRule="exact"/>
        <w:outlineLvl w:val="9"/>
        <w:rPr>
          <w:rFonts w:asciiTheme="majorEastAsia" w:eastAsiaTheme="majorEastAsia" w:hAnsiTheme="majorEastAsia"/>
          <w:szCs w:val="28"/>
        </w:rPr>
      </w:pPr>
    </w:p>
    <w:p w:rsidR="004F65A7" w:rsidRDefault="002525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、资金来源：单位自筹。</w:t>
      </w:r>
      <w:bookmarkStart w:id="0" w:name="_Toc144974482"/>
      <w:bookmarkStart w:id="1" w:name="_Toc152042290"/>
      <w:bookmarkStart w:id="2" w:name="_Toc152045514"/>
      <w:bookmarkStart w:id="3" w:name="_Toc179632530"/>
    </w:p>
    <w:p w:rsidR="004F65A7" w:rsidRDefault="002525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、招标物品供货期限：中标之日起至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日止（三年）</w:t>
      </w:r>
    </w:p>
    <w:p w:rsidR="004F65A7" w:rsidRDefault="002525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二、投标人资格要求</w:t>
      </w:r>
      <w:bookmarkEnd w:id="0"/>
      <w:bookmarkEnd w:id="1"/>
      <w:bookmarkEnd w:id="2"/>
      <w:bookmarkEnd w:id="3"/>
      <w:r>
        <w:rPr>
          <w:rFonts w:ascii="宋体" w:hAnsi="宋体" w:hint="eastAsia"/>
          <w:sz w:val="28"/>
          <w:szCs w:val="28"/>
        </w:rPr>
        <w:t>：</w:t>
      </w:r>
    </w:p>
    <w:p w:rsidR="004F65A7" w:rsidRDefault="002525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shd w:val="clear" w:color="auto" w:fill="FFFFFF"/>
        </w:rPr>
        <w:t>具有独立法人资格，</w:t>
      </w:r>
      <w:r>
        <w:rPr>
          <w:sz w:val="28"/>
          <w:szCs w:val="28"/>
        </w:rPr>
        <w:t>企业财务状况良好，有固定营业场所，</w:t>
      </w:r>
      <w:r>
        <w:rPr>
          <w:rFonts w:hint="eastAsia"/>
          <w:sz w:val="28"/>
          <w:szCs w:val="28"/>
        </w:rPr>
        <w:t>且</w:t>
      </w:r>
      <w:r>
        <w:rPr>
          <w:sz w:val="28"/>
          <w:szCs w:val="28"/>
        </w:rPr>
        <w:t>有能力</w:t>
      </w:r>
      <w:r>
        <w:rPr>
          <w:rFonts w:hint="eastAsia"/>
          <w:sz w:val="28"/>
          <w:szCs w:val="28"/>
        </w:rPr>
        <w:t>提供本次</w:t>
      </w:r>
      <w:r>
        <w:rPr>
          <w:sz w:val="28"/>
          <w:szCs w:val="28"/>
        </w:rPr>
        <w:t>招标货物及服务；投标人及其所投产品必须符合法律、行政法规规定的其他条件；</w:t>
      </w:r>
    </w:p>
    <w:p w:rsidR="0009448B" w:rsidRPr="0009448B" w:rsidRDefault="0009448B" w:rsidP="0009448B">
      <w:pPr>
        <w:spacing w:line="400" w:lineRule="exact"/>
        <w:ind w:firstLineChars="200" w:firstLine="560"/>
        <w:rPr>
          <w:rFonts w:asciiTheme="majorEastAsia" w:eastAsiaTheme="majorEastAsia" w:hAnsiTheme="majorEastAsia" w:cstheme="minorBidi"/>
          <w:sz w:val="28"/>
          <w:szCs w:val="28"/>
        </w:rPr>
      </w:pPr>
      <w:r w:rsidRPr="0009448B">
        <w:rPr>
          <w:rFonts w:asciiTheme="majorEastAsia" w:eastAsiaTheme="majorEastAsia" w:hAnsiTheme="majorEastAsia" w:cstheme="minorBidi" w:hint="eastAsia"/>
          <w:sz w:val="28"/>
          <w:szCs w:val="28"/>
        </w:rPr>
        <w:t>三、其他注意事项：</w:t>
      </w:r>
    </w:p>
    <w:p w:rsidR="0009448B" w:rsidRPr="0009448B" w:rsidRDefault="0009448B" w:rsidP="0009448B">
      <w:pPr>
        <w:spacing w:line="400" w:lineRule="exact"/>
        <w:ind w:firstLineChars="200" w:firstLine="560"/>
        <w:rPr>
          <w:rFonts w:asciiTheme="majorEastAsia" w:eastAsiaTheme="majorEastAsia" w:hAnsiTheme="majorEastAsia" w:cstheme="minorBidi"/>
          <w:sz w:val="28"/>
          <w:szCs w:val="28"/>
        </w:rPr>
      </w:pPr>
      <w:r w:rsidRPr="0009448B">
        <w:rPr>
          <w:rFonts w:asciiTheme="majorEastAsia" w:eastAsiaTheme="majorEastAsia" w:hAnsiTheme="majorEastAsia" w:cstheme="minorBidi" w:hint="eastAsia"/>
          <w:sz w:val="28"/>
          <w:szCs w:val="28"/>
        </w:rPr>
        <w:t xml:space="preserve">1、投标书网上自助打印（我院网站： </w:t>
      </w:r>
      <w:hyperlink r:id="rId9" w:history="1">
        <w:r w:rsidRPr="0009448B">
          <w:rPr>
            <w:rFonts w:asciiTheme="majorEastAsia" w:eastAsiaTheme="majorEastAsia" w:hAnsiTheme="majorEastAsia" w:cstheme="minorBidi" w:hint="eastAsia"/>
            <w:color w:val="0000FF" w:themeColor="hyperlink"/>
            <w:sz w:val="28"/>
            <w:szCs w:val="28"/>
            <w:u w:val="single"/>
          </w:rPr>
          <w:t>www.gxgdyy.com</w:t>
        </w:r>
      </w:hyperlink>
      <w:r w:rsidRPr="0009448B">
        <w:rPr>
          <w:rFonts w:asciiTheme="majorEastAsia" w:eastAsiaTheme="majorEastAsia" w:hAnsiTheme="majorEastAsia" w:cstheme="minorBidi" w:hint="eastAsia"/>
          <w:sz w:val="28"/>
          <w:szCs w:val="28"/>
        </w:rPr>
        <w:t>）</w:t>
      </w:r>
    </w:p>
    <w:p w:rsidR="004F65A7" w:rsidRDefault="0009448B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、资料：</w:t>
      </w:r>
      <w:r w:rsidR="002525CC">
        <w:rPr>
          <w:rFonts w:hint="eastAsia"/>
          <w:sz w:val="28"/>
          <w:szCs w:val="28"/>
        </w:rPr>
        <w:t>单位开具的介绍信、营业执照正副本、资质证书正副本、组织机构</w:t>
      </w:r>
      <w:proofErr w:type="gramStart"/>
      <w:r w:rsidR="002525CC">
        <w:rPr>
          <w:rFonts w:hint="eastAsia"/>
          <w:sz w:val="28"/>
          <w:szCs w:val="28"/>
        </w:rPr>
        <w:t>代码证正副本</w:t>
      </w:r>
      <w:proofErr w:type="gramEnd"/>
      <w:r w:rsidR="002525CC">
        <w:rPr>
          <w:rFonts w:hint="eastAsia"/>
          <w:sz w:val="28"/>
          <w:szCs w:val="28"/>
        </w:rPr>
        <w:t>、税务登记证正副本、法人委托书（附法人身份证复印件）、授权委托代理人身份证。以上资料除介绍信和授权委托书为原件外，其他均需加盖企业公章的复印件。</w:t>
      </w:r>
    </w:p>
    <w:p w:rsidR="00232E25" w:rsidRDefault="00232E25" w:rsidP="00232E25">
      <w:pPr>
        <w:spacing w:line="440" w:lineRule="exact"/>
        <w:ind w:firstLineChars="200" w:firstLine="560"/>
        <w:rPr>
          <w:sz w:val="28"/>
          <w:szCs w:val="28"/>
        </w:rPr>
      </w:pPr>
      <w:r w:rsidRPr="00232E25">
        <w:rPr>
          <w:rFonts w:hint="eastAsia"/>
          <w:sz w:val="28"/>
          <w:szCs w:val="28"/>
        </w:rPr>
        <w:t>3</w:t>
      </w:r>
      <w:r w:rsidRPr="00232E25">
        <w:rPr>
          <w:rFonts w:hint="eastAsia"/>
          <w:sz w:val="28"/>
          <w:szCs w:val="28"/>
        </w:rPr>
        <w:t>、请在信封、标书上务必注明投标单位、地址和电话号码、投标项目并加盖公章，以便联系。</w:t>
      </w:r>
    </w:p>
    <w:p w:rsidR="004F65A7" w:rsidRDefault="00232E2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bookmarkStart w:id="4" w:name="_GoBack"/>
      <w:bookmarkEnd w:id="4"/>
      <w:r w:rsidR="002525CC">
        <w:rPr>
          <w:rFonts w:hint="eastAsia"/>
          <w:sz w:val="28"/>
          <w:szCs w:val="28"/>
        </w:rPr>
        <w:t>、不接受联合体投标。</w:t>
      </w:r>
    </w:p>
    <w:p w:rsidR="0009448B" w:rsidRPr="0009448B" w:rsidRDefault="0009448B" w:rsidP="0009448B">
      <w:pPr>
        <w:spacing w:line="440" w:lineRule="exact"/>
        <w:ind w:firstLineChars="200" w:firstLine="560"/>
        <w:rPr>
          <w:sz w:val="28"/>
          <w:szCs w:val="28"/>
        </w:rPr>
      </w:pPr>
      <w:r w:rsidRPr="0009448B">
        <w:rPr>
          <w:rFonts w:hint="eastAsia"/>
          <w:sz w:val="28"/>
          <w:szCs w:val="28"/>
        </w:rPr>
        <w:t>四、投标文件递交截止时间和地点、开标时间和地点：</w:t>
      </w:r>
    </w:p>
    <w:p w:rsidR="0009448B" w:rsidRPr="0009448B" w:rsidRDefault="0009448B" w:rsidP="0009448B">
      <w:pPr>
        <w:spacing w:line="440" w:lineRule="exact"/>
        <w:ind w:firstLineChars="200" w:firstLine="560"/>
        <w:rPr>
          <w:sz w:val="28"/>
          <w:szCs w:val="28"/>
        </w:rPr>
      </w:pPr>
      <w:r w:rsidRPr="0009448B">
        <w:rPr>
          <w:rFonts w:hint="eastAsia"/>
          <w:sz w:val="28"/>
          <w:szCs w:val="28"/>
        </w:rPr>
        <w:t>1</w:t>
      </w:r>
      <w:r w:rsidRPr="0009448B">
        <w:rPr>
          <w:rFonts w:hint="eastAsia"/>
          <w:sz w:val="28"/>
          <w:szCs w:val="28"/>
        </w:rPr>
        <w:t>、投标文件递交地点及开标地点：广西桂东人民医院外科门诊综合楼</w:t>
      </w:r>
      <w:r w:rsidRPr="0009448B">
        <w:rPr>
          <w:rFonts w:hint="eastAsia"/>
          <w:sz w:val="28"/>
          <w:szCs w:val="28"/>
        </w:rPr>
        <w:t>22</w:t>
      </w:r>
      <w:r w:rsidRPr="0009448B">
        <w:rPr>
          <w:rFonts w:hint="eastAsia"/>
          <w:sz w:val="28"/>
          <w:szCs w:val="28"/>
        </w:rPr>
        <w:t>层院办公室。</w:t>
      </w:r>
    </w:p>
    <w:p w:rsidR="0009448B" w:rsidRPr="0009448B" w:rsidRDefault="0009448B" w:rsidP="0009448B">
      <w:pPr>
        <w:spacing w:line="440" w:lineRule="exact"/>
        <w:ind w:firstLineChars="200" w:firstLine="560"/>
        <w:rPr>
          <w:sz w:val="28"/>
          <w:szCs w:val="28"/>
        </w:rPr>
      </w:pPr>
      <w:r w:rsidRPr="0009448B">
        <w:rPr>
          <w:rFonts w:hint="eastAsia"/>
          <w:sz w:val="28"/>
          <w:szCs w:val="28"/>
        </w:rPr>
        <w:lastRenderedPageBreak/>
        <w:t>2</w:t>
      </w:r>
      <w:r w:rsidRPr="0009448B">
        <w:rPr>
          <w:rFonts w:hint="eastAsia"/>
          <w:sz w:val="28"/>
          <w:szCs w:val="28"/>
        </w:rPr>
        <w:t>、截止时间：</w:t>
      </w:r>
      <w:r w:rsidRPr="0009448B">
        <w:rPr>
          <w:rFonts w:hint="eastAsia"/>
          <w:sz w:val="28"/>
          <w:szCs w:val="28"/>
        </w:rPr>
        <w:t>2018</w:t>
      </w:r>
      <w:r w:rsidRPr="0009448B">
        <w:rPr>
          <w:rFonts w:hint="eastAsia"/>
          <w:sz w:val="28"/>
          <w:szCs w:val="28"/>
        </w:rPr>
        <w:t>年</w:t>
      </w:r>
      <w:r w:rsidR="00232E25">
        <w:rPr>
          <w:rFonts w:hint="eastAsia"/>
          <w:sz w:val="28"/>
          <w:szCs w:val="28"/>
        </w:rPr>
        <w:t>7</w:t>
      </w:r>
      <w:r w:rsidRPr="0009448B">
        <w:rPr>
          <w:rFonts w:hint="eastAsia"/>
          <w:sz w:val="28"/>
          <w:szCs w:val="28"/>
        </w:rPr>
        <w:t>月</w:t>
      </w:r>
      <w:r w:rsidR="00232E25">
        <w:rPr>
          <w:rFonts w:hint="eastAsia"/>
          <w:sz w:val="28"/>
          <w:szCs w:val="28"/>
        </w:rPr>
        <w:t>18</w:t>
      </w:r>
      <w:r w:rsidRPr="0009448B">
        <w:rPr>
          <w:rFonts w:hint="eastAsia"/>
          <w:sz w:val="28"/>
          <w:szCs w:val="28"/>
        </w:rPr>
        <w:t>日至医院招标小组组织开标前</w:t>
      </w:r>
      <w:r w:rsidRPr="0009448B">
        <w:rPr>
          <w:rFonts w:hint="eastAsia"/>
          <w:sz w:val="28"/>
          <w:szCs w:val="28"/>
        </w:rPr>
        <w:t>1</w:t>
      </w:r>
      <w:r w:rsidRPr="0009448B">
        <w:rPr>
          <w:rFonts w:hint="eastAsia"/>
          <w:sz w:val="28"/>
          <w:szCs w:val="28"/>
        </w:rPr>
        <w:t>天止。</w:t>
      </w:r>
    </w:p>
    <w:p w:rsidR="0009448B" w:rsidRDefault="0009448B" w:rsidP="0009448B">
      <w:pPr>
        <w:spacing w:line="440" w:lineRule="exact"/>
        <w:ind w:firstLineChars="200" w:firstLine="560"/>
        <w:rPr>
          <w:sz w:val="28"/>
          <w:szCs w:val="28"/>
        </w:rPr>
      </w:pPr>
      <w:r w:rsidRPr="0009448B">
        <w:rPr>
          <w:rFonts w:hint="eastAsia"/>
          <w:sz w:val="28"/>
          <w:szCs w:val="28"/>
        </w:rPr>
        <w:t>3</w:t>
      </w:r>
      <w:r w:rsidRPr="0009448B">
        <w:rPr>
          <w:rFonts w:hint="eastAsia"/>
          <w:sz w:val="28"/>
          <w:szCs w:val="28"/>
        </w:rPr>
        <w:t>、开标时间：由招标办公室另行决定。</w:t>
      </w:r>
    </w:p>
    <w:p w:rsidR="004F65A7" w:rsidRDefault="002525CC" w:rsidP="0009448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五、其他：</w:t>
      </w:r>
    </w:p>
    <w:p w:rsidR="004F65A7" w:rsidRDefault="002525CC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、投标保证金：由投标人现金交纳保证金金额：壹仟圆整（￥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元）。</w:t>
      </w:r>
    </w:p>
    <w:p w:rsidR="004F65A7" w:rsidRDefault="002525CC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投标保证金递交到：广西桂东人民医院财务科（门诊外科综合楼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层），如未中标，保证金将在开标工作结束后五个工作日内全额无息退还。</w:t>
      </w:r>
    </w:p>
    <w:p w:rsidR="004F65A7" w:rsidRDefault="002525CC">
      <w:pPr>
        <w:pStyle w:val="p16"/>
        <w:spacing w:before="0" w:line="400" w:lineRule="exact"/>
        <w:ind w:firstLineChars="200" w:firstLine="560"/>
      </w:pPr>
      <w:r>
        <w:rPr>
          <w:rFonts w:hint="eastAsia"/>
        </w:rPr>
        <w:t>2</w:t>
      </w:r>
      <w:r>
        <w:rPr>
          <w:rFonts w:hint="eastAsia"/>
        </w:rPr>
        <w:t>、评标方式：综合评议，合理低价中标。</w:t>
      </w:r>
    </w:p>
    <w:p w:rsidR="004F65A7" w:rsidRDefault="002525CC">
      <w:pPr>
        <w:pStyle w:val="p0"/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3、中标通知：招标人将以书面形式向中标人发出中标通知书。</w:t>
      </w:r>
    </w:p>
    <w:p w:rsidR="004F65A7" w:rsidRDefault="002525CC">
      <w:pPr>
        <w:pStyle w:val="p0"/>
        <w:spacing w:line="40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六、重新招标：</w:t>
      </w:r>
    </w:p>
    <w:p w:rsidR="004F65A7" w:rsidRDefault="002525CC">
      <w:pPr>
        <w:pStyle w:val="p0"/>
        <w:spacing w:line="40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有下列情形之一的，招标人将重新招标：</w:t>
      </w:r>
    </w:p>
    <w:p w:rsidR="004F65A7" w:rsidRDefault="002525CC">
      <w:pPr>
        <w:pStyle w:val="p0"/>
        <w:spacing w:line="40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sz w:val="28"/>
          <w:szCs w:val="28"/>
        </w:rPr>
        <w:t>、投标截止时间止，投标人少于</w:t>
      </w:r>
      <w:r>
        <w:rPr>
          <w:bCs/>
          <w:color w:val="000000"/>
          <w:sz w:val="28"/>
          <w:szCs w:val="28"/>
        </w:rPr>
        <w:t>3</w:t>
      </w:r>
      <w:r>
        <w:rPr>
          <w:rFonts w:ascii="宋体" w:hAnsi="宋体" w:hint="eastAsia"/>
          <w:bCs/>
          <w:color w:val="000000"/>
          <w:sz w:val="28"/>
          <w:szCs w:val="28"/>
        </w:rPr>
        <w:t>个的；</w:t>
      </w:r>
    </w:p>
    <w:p w:rsidR="004F65A7" w:rsidRDefault="002525CC">
      <w:pPr>
        <w:pStyle w:val="p0"/>
        <w:spacing w:line="40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>
        <w:rPr>
          <w:rFonts w:ascii="宋体" w:hAnsi="宋体" w:hint="eastAsia"/>
          <w:bCs/>
          <w:color w:val="000000"/>
          <w:sz w:val="28"/>
          <w:szCs w:val="28"/>
        </w:rPr>
        <w:t>、经评标工作小组评审后否决所有投标的。</w:t>
      </w:r>
    </w:p>
    <w:p w:rsidR="004F65A7" w:rsidRDefault="002525CC">
      <w:pPr>
        <w:pStyle w:val="p0"/>
        <w:spacing w:line="40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七、货款支付方式：按季度结算。</w:t>
      </w:r>
    </w:p>
    <w:p w:rsidR="004F65A7" w:rsidRDefault="002525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八、联系方式：</w:t>
      </w:r>
    </w:p>
    <w:p w:rsidR="004F65A7" w:rsidRDefault="002525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招标人：广西桂东人民医院</w:t>
      </w:r>
    </w:p>
    <w:p w:rsidR="004F65A7" w:rsidRDefault="002525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地址：广西梧州市西江四路金鸡冲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</w:p>
    <w:p w:rsidR="004F65A7" w:rsidRDefault="002525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农生</w:t>
      </w:r>
      <w:proofErr w:type="gramEnd"/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邮编：</w:t>
      </w:r>
      <w:r>
        <w:rPr>
          <w:sz w:val="28"/>
          <w:szCs w:val="28"/>
        </w:rPr>
        <w:t>543001</w:t>
      </w:r>
    </w:p>
    <w:p w:rsidR="004F65A7" w:rsidRDefault="002525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0774-2023107</w:t>
      </w:r>
      <w:r>
        <w:rPr>
          <w:sz w:val="28"/>
          <w:szCs w:val="28"/>
        </w:rPr>
        <w:t xml:space="preserve">                                   </w:t>
      </w:r>
    </w:p>
    <w:p w:rsidR="004F65A7" w:rsidRDefault="004F65A7">
      <w:pPr>
        <w:spacing w:line="440" w:lineRule="exact"/>
        <w:ind w:firstLineChars="200" w:firstLine="560"/>
        <w:rPr>
          <w:sz w:val="28"/>
          <w:szCs w:val="28"/>
        </w:rPr>
      </w:pPr>
    </w:p>
    <w:p w:rsidR="004F65A7" w:rsidRDefault="004F65A7">
      <w:pPr>
        <w:spacing w:line="440" w:lineRule="exact"/>
        <w:ind w:firstLineChars="200" w:firstLine="560"/>
        <w:rPr>
          <w:sz w:val="28"/>
          <w:szCs w:val="28"/>
        </w:rPr>
      </w:pPr>
    </w:p>
    <w:p w:rsidR="004F65A7" w:rsidRDefault="004F65A7">
      <w:pPr>
        <w:spacing w:line="440" w:lineRule="exact"/>
        <w:ind w:firstLineChars="200" w:firstLine="560"/>
        <w:rPr>
          <w:sz w:val="28"/>
          <w:szCs w:val="28"/>
        </w:rPr>
      </w:pPr>
    </w:p>
    <w:p w:rsidR="004F65A7" w:rsidRDefault="004F65A7">
      <w:pPr>
        <w:spacing w:line="440" w:lineRule="exact"/>
        <w:ind w:firstLineChars="200" w:firstLine="560"/>
        <w:rPr>
          <w:sz w:val="28"/>
          <w:szCs w:val="28"/>
        </w:rPr>
      </w:pPr>
    </w:p>
    <w:p w:rsidR="004F65A7" w:rsidRDefault="004F65A7">
      <w:pPr>
        <w:spacing w:line="440" w:lineRule="exact"/>
        <w:ind w:firstLineChars="200" w:firstLine="560"/>
        <w:rPr>
          <w:sz w:val="28"/>
          <w:szCs w:val="28"/>
        </w:rPr>
      </w:pPr>
    </w:p>
    <w:p w:rsidR="004F65A7" w:rsidRDefault="004F65A7">
      <w:pPr>
        <w:spacing w:line="440" w:lineRule="exact"/>
        <w:ind w:firstLineChars="200" w:firstLine="560"/>
        <w:rPr>
          <w:sz w:val="28"/>
          <w:szCs w:val="28"/>
        </w:rPr>
      </w:pPr>
    </w:p>
    <w:p w:rsidR="004F65A7" w:rsidRDefault="004F65A7">
      <w:pPr>
        <w:spacing w:line="440" w:lineRule="exact"/>
        <w:ind w:firstLineChars="200" w:firstLine="560"/>
        <w:rPr>
          <w:sz w:val="28"/>
          <w:szCs w:val="28"/>
        </w:rPr>
      </w:pPr>
    </w:p>
    <w:p w:rsidR="004F65A7" w:rsidRDefault="004F65A7">
      <w:pPr>
        <w:spacing w:line="440" w:lineRule="exact"/>
        <w:ind w:firstLineChars="200" w:firstLine="560"/>
        <w:rPr>
          <w:sz w:val="28"/>
          <w:szCs w:val="28"/>
        </w:rPr>
      </w:pPr>
    </w:p>
    <w:p w:rsidR="004F65A7" w:rsidRDefault="002525CC">
      <w:pPr>
        <w:spacing w:line="440" w:lineRule="exact"/>
        <w:ind w:firstLineChars="1950" w:firstLine="54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广西桂东人民医院</w:t>
      </w:r>
    </w:p>
    <w:p w:rsidR="004F65A7" w:rsidRDefault="002525CC">
      <w:pPr>
        <w:spacing w:line="440" w:lineRule="exact"/>
        <w:ind w:firstLineChars="2200" w:firstLine="616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年</w:t>
      </w:r>
      <w:r w:rsidR="00232E2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232E25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4F65A7">
      <w:pgSz w:w="11906" w:h="16838"/>
      <w:pgMar w:top="1247" w:right="1361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C6" w:rsidRDefault="008001C6" w:rsidP="0009448B">
      <w:r>
        <w:separator/>
      </w:r>
    </w:p>
  </w:endnote>
  <w:endnote w:type="continuationSeparator" w:id="0">
    <w:p w:rsidR="008001C6" w:rsidRDefault="008001C6" w:rsidP="0009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C6" w:rsidRDefault="008001C6" w:rsidP="0009448B">
      <w:r>
        <w:separator/>
      </w:r>
    </w:p>
  </w:footnote>
  <w:footnote w:type="continuationSeparator" w:id="0">
    <w:p w:rsidR="008001C6" w:rsidRDefault="008001C6" w:rsidP="0009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4CD"/>
    <w:rsid w:val="00026ADE"/>
    <w:rsid w:val="00052ED4"/>
    <w:rsid w:val="00064E61"/>
    <w:rsid w:val="00072109"/>
    <w:rsid w:val="00082C35"/>
    <w:rsid w:val="0009448B"/>
    <w:rsid w:val="000961DA"/>
    <w:rsid w:val="000A7D81"/>
    <w:rsid w:val="001007DF"/>
    <w:rsid w:val="0011214B"/>
    <w:rsid w:val="00115154"/>
    <w:rsid w:val="0014781A"/>
    <w:rsid w:val="00196E67"/>
    <w:rsid w:val="001B31EF"/>
    <w:rsid w:val="001B4B17"/>
    <w:rsid w:val="001B6DA8"/>
    <w:rsid w:val="001B720F"/>
    <w:rsid w:val="001C11A7"/>
    <w:rsid w:val="001C69FA"/>
    <w:rsid w:val="001D2299"/>
    <w:rsid w:val="001E778C"/>
    <w:rsid w:val="00216CC4"/>
    <w:rsid w:val="00232E25"/>
    <w:rsid w:val="0023428D"/>
    <w:rsid w:val="002525CC"/>
    <w:rsid w:val="00270430"/>
    <w:rsid w:val="002C0769"/>
    <w:rsid w:val="002F71AF"/>
    <w:rsid w:val="00357CEB"/>
    <w:rsid w:val="00363F36"/>
    <w:rsid w:val="003B342C"/>
    <w:rsid w:val="003F3F99"/>
    <w:rsid w:val="00420308"/>
    <w:rsid w:val="0042388C"/>
    <w:rsid w:val="00452790"/>
    <w:rsid w:val="00455C2F"/>
    <w:rsid w:val="004710D0"/>
    <w:rsid w:val="004C00F5"/>
    <w:rsid w:val="004D5147"/>
    <w:rsid w:val="004F2B71"/>
    <w:rsid w:val="004F65A7"/>
    <w:rsid w:val="005132EA"/>
    <w:rsid w:val="00526960"/>
    <w:rsid w:val="00533921"/>
    <w:rsid w:val="00535839"/>
    <w:rsid w:val="00537FF9"/>
    <w:rsid w:val="0055099E"/>
    <w:rsid w:val="005748BA"/>
    <w:rsid w:val="005B7D61"/>
    <w:rsid w:val="00604AFA"/>
    <w:rsid w:val="00605676"/>
    <w:rsid w:val="00633501"/>
    <w:rsid w:val="00647389"/>
    <w:rsid w:val="006A2259"/>
    <w:rsid w:val="006A6BDB"/>
    <w:rsid w:val="006B1AEE"/>
    <w:rsid w:val="0071765D"/>
    <w:rsid w:val="00770FCF"/>
    <w:rsid w:val="00774E5A"/>
    <w:rsid w:val="007A4093"/>
    <w:rsid w:val="007D38B5"/>
    <w:rsid w:val="008001C6"/>
    <w:rsid w:val="00813F37"/>
    <w:rsid w:val="0082245D"/>
    <w:rsid w:val="008310AE"/>
    <w:rsid w:val="00857B2B"/>
    <w:rsid w:val="00883CF6"/>
    <w:rsid w:val="00887FA9"/>
    <w:rsid w:val="008C79A7"/>
    <w:rsid w:val="008D0AAC"/>
    <w:rsid w:val="008F52FE"/>
    <w:rsid w:val="00923A73"/>
    <w:rsid w:val="00932B76"/>
    <w:rsid w:val="0094031D"/>
    <w:rsid w:val="009C5D47"/>
    <w:rsid w:val="009F32B3"/>
    <w:rsid w:val="00A073A0"/>
    <w:rsid w:val="00A50041"/>
    <w:rsid w:val="00A61C8A"/>
    <w:rsid w:val="00A81867"/>
    <w:rsid w:val="00AB1268"/>
    <w:rsid w:val="00AF52CE"/>
    <w:rsid w:val="00B079AC"/>
    <w:rsid w:val="00B20317"/>
    <w:rsid w:val="00B54F07"/>
    <w:rsid w:val="00B837CA"/>
    <w:rsid w:val="00B844BE"/>
    <w:rsid w:val="00BA72F0"/>
    <w:rsid w:val="00BB6C61"/>
    <w:rsid w:val="00BD4992"/>
    <w:rsid w:val="00BD65D2"/>
    <w:rsid w:val="00BE7C2B"/>
    <w:rsid w:val="00C02A02"/>
    <w:rsid w:val="00C453F2"/>
    <w:rsid w:val="00C474B6"/>
    <w:rsid w:val="00C65207"/>
    <w:rsid w:val="00C776C7"/>
    <w:rsid w:val="00CB38A8"/>
    <w:rsid w:val="00CC718F"/>
    <w:rsid w:val="00CE281B"/>
    <w:rsid w:val="00D42D84"/>
    <w:rsid w:val="00D554CD"/>
    <w:rsid w:val="00D6051B"/>
    <w:rsid w:val="00D853A2"/>
    <w:rsid w:val="00DB557E"/>
    <w:rsid w:val="00E43D9F"/>
    <w:rsid w:val="00E54597"/>
    <w:rsid w:val="00E670D1"/>
    <w:rsid w:val="00EB4FD9"/>
    <w:rsid w:val="00EE6E13"/>
    <w:rsid w:val="00EF237A"/>
    <w:rsid w:val="00F4314C"/>
    <w:rsid w:val="00FA4AF1"/>
    <w:rsid w:val="0D8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i/>
      <w:iCs/>
      <w:color w:val="808080" w:themeColor="text1" w:themeTint="7F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p16">
    <w:name w:val="p16"/>
    <w:basedOn w:val="a"/>
    <w:pPr>
      <w:widowControl/>
      <w:spacing w:before="100" w:line="400" w:lineRule="atLeast"/>
    </w:pPr>
    <w:rPr>
      <w:kern w:val="0"/>
      <w:sz w:val="28"/>
      <w:szCs w:val="28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xgdy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87AB3-37B0-4F1E-84FD-61D57B30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324</Words>
  <Characters>1848</Characters>
  <Application>Microsoft Office Word</Application>
  <DocSecurity>0</DocSecurity>
  <Lines>15</Lines>
  <Paragraphs>4</Paragraphs>
  <ScaleCrop>false</ScaleCrop>
  <Company>微软中国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2018-07-04T02:17:00Z</cp:lastPrinted>
  <dcterms:created xsi:type="dcterms:W3CDTF">2016-01-15T09:11:00Z</dcterms:created>
  <dcterms:modified xsi:type="dcterms:W3CDTF">2018-07-12T08:50:00Z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