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Times New Roman"/>
          <w:kern w:val="0"/>
          <w:sz w:val="28"/>
          <w:szCs w:val="28"/>
        </w:rPr>
      </w:pPr>
      <w:r>
        <w:rPr>
          <w:rFonts w:hint="eastAsia" w:ascii="Times New Roman" w:hAnsi="Times New Roman" w:eastAsia="宋体" w:cs="宋体"/>
          <w:b/>
          <w:bCs/>
          <w:kern w:val="0"/>
          <w:sz w:val="38"/>
          <w:szCs w:val="38"/>
        </w:rPr>
        <w:t>第三章</w:t>
      </w:r>
      <w:r>
        <w:rPr>
          <w:rFonts w:ascii="Times New Roman" w:hAnsi="Times New Roman" w:eastAsia="宋体" w:cs="宋体"/>
          <w:b/>
          <w:bCs/>
          <w:kern w:val="0"/>
          <w:sz w:val="38"/>
          <w:szCs w:val="38"/>
        </w:rPr>
        <w:t xml:space="preserve">  </w:t>
      </w:r>
      <w:r>
        <w:rPr>
          <w:rFonts w:hint="eastAsia" w:ascii="Times New Roman" w:hAnsi="Times New Roman" w:eastAsia="宋体" w:cs="宋体"/>
          <w:b/>
          <w:bCs/>
          <w:kern w:val="0"/>
          <w:sz w:val="38"/>
          <w:szCs w:val="38"/>
        </w:rPr>
        <w:t>项目需求和质量标准</w:t>
      </w:r>
    </w:p>
    <w:p>
      <w:pPr>
        <w:widowControl/>
        <w:spacing w:line="360" w:lineRule="auto"/>
        <w:ind w:left="-708" w:leftChars="-338" w:hanging="2"/>
        <w:jc w:val="left"/>
        <w:rPr>
          <w:rFonts w:ascii="Times New Roman" w:hAnsi="Times New Roman" w:eastAsia="宋体" w:cs="宋体"/>
          <w:kern w:val="0"/>
          <w:szCs w:val="21"/>
        </w:rPr>
      </w:pPr>
      <w:r>
        <w:rPr>
          <w:rFonts w:hint="eastAsia" w:ascii="Times New Roman" w:hAnsi="Times New Roman" w:eastAsia="宋体" w:cs="宋体"/>
          <w:kern w:val="0"/>
          <w:szCs w:val="21"/>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widowControl w:val="0"/>
        <w:autoSpaceDE w:val="0"/>
        <w:autoSpaceDN w:val="0"/>
        <w:adjustRightInd w:val="0"/>
        <w:ind w:left="-708" w:leftChars="-338" w:hanging="2"/>
        <w:rPr>
          <w:rFonts w:ascii="Times New Roman" w:hAnsi="Times New Roman" w:eastAsia="宋体" w:cs="Times New Roman"/>
          <w:color w:val="FF0000"/>
          <w:sz w:val="21"/>
          <w:szCs w:val="21"/>
          <w:lang w:val="en-US" w:eastAsia="zh-CN" w:bidi="ar-SA"/>
        </w:rPr>
      </w:pPr>
      <w:r>
        <w:rPr>
          <w:rFonts w:hint="eastAsia" w:ascii="Times New Roman" w:hAnsi="Times New Roman" w:eastAsia="宋体" w:cs="Times New Roman"/>
          <w:color w:val="FF0000"/>
          <w:sz w:val="21"/>
          <w:szCs w:val="21"/>
          <w:lang w:val="en-US" w:eastAsia="zh-CN" w:bidi="ar-SA"/>
        </w:rPr>
        <w:t>2、★ 部分为核心参数，不满足视为无效投标。</w:t>
      </w:r>
    </w:p>
    <w:p>
      <w:pPr>
        <w:widowControl w:val="0"/>
        <w:autoSpaceDE w:val="0"/>
        <w:autoSpaceDN w:val="0"/>
        <w:adjustRightInd w:val="0"/>
        <w:ind w:left="-708" w:leftChars="-337"/>
        <w:rPr>
          <w:rFonts w:ascii="Times New Roman" w:hAnsi="Times New Roman" w:eastAsia="宋体" w:cs="宋体"/>
          <w:b/>
          <w:bCs/>
          <w:color w:val="000000"/>
          <w:sz w:val="28"/>
          <w:szCs w:val="28"/>
          <w:lang w:val="en-US" w:eastAsia="zh-CN" w:bidi="ar-SA"/>
        </w:rPr>
      </w:pPr>
      <w:r>
        <w:rPr>
          <w:rFonts w:hint="eastAsia" w:ascii="Times New Roman" w:hAnsi="Times New Roman" w:eastAsia="宋体" w:cs="宋体"/>
          <w:b/>
          <w:bCs/>
          <w:color w:val="000000"/>
          <w:sz w:val="28"/>
          <w:szCs w:val="28"/>
          <w:lang w:val="en-US" w:eastAsia="zh-CN" w:bidi="ar-SA"/>
        </w:rPr>
        <w:t>一、采购清单、技术规格参数、质量标准和要求</w:t>
      </w:r>
    </w:p>
    <w:p>
      <w:pPr>
        <w:widowControl w:val="0"/>
        <w:autoSpaceDE w:val="0"/>
        <w:autoSpaceDN w:val="0"/>
        <w:adjustRightInd w:val="0"/>
        <w:ind w:left="-708" w:leftChars="-337"/>
        <w:rPr>
          <w:rFonts w:ascii="Times New Roman" w:hAnsi="Times New Roman" w:eastAsia="宋体" w:cs="Times New Roman"/>
          <w:color w:val="FF0000"/>
          <w:sz w:val="21"/>
          <w:szCs w:val="21"/>
          <w:lang w:val="en-US" w:eastAsia="zh-CN" w:bidi="ar-SA"/>
        </w:rPr>
      </w:pPr>
      <w:r>
        <w:rPr>
          <w:rFonts w:hint="eastAsia" w:ascii="Times New Roman" w:hAnsi="Times New Roman" w:eastAsia="宋体" w:cs="宋体"/>
          <w:b/>
          <w:bCs/>
          <w:color w:val="000000"/>
          <w:sz w:val="24"/>
          <w:szCs w:val="24"/>
          <w:lang w:val="en-US" w:eastAsia="zh-CN" w:bidi="ar-SA"/>
        </w:rPr>
        <w:t>（一）</w:t>
      </w:r>
      <w:commentRangeStart w:id="0"/>
      <w:r>
        <w:rPr>
          <w:rFonts w:hint="eastAsia" w:ascii="Times New Roman" w:hAnsi="Times New Roman" w:eastAsia="宋体" w:cs="宋体"/>
          <w:b/>
          <w:bCs/>
          <w:color w:val="000000"/>
          <w:sz w:val="24"/>
          <w:szCs w:val="24"/>
          <w:lang w:val="en-US" w:eastAsia="zh-CN" w:bidi="ar-SA"/>
        </w:rPr>
        <w:t>采购清单</w:t>
      </w:r>
      <w:commentRangeEnd w:id="0"/>
      <w:r>
        <w:rPr>
          <w:rFonts w:ascii="Times New Roman" w:hAnsi="Times New Roman" w:eastAsia="宋体" w:cs="Times New Roman"/>
          <w:color w:val="auto"/>
          <w:kern w:val="2"/>
          <w:sz w:val="21"/>
          <w:szCs w:val="21"/>
          <w:lang w:val="en-US" w:eastAsia="zh-CN" w:bidi="ar-SA"/>
        </w:rPr>
        <w:commentReference w:id="0"/>
      </w:r>
      <w:r>
        <w:rPr>
          <w:rFonts w:ascii="Times New Roman" w:hAnsi="Times New Roman" w:eastAsia="宋体" w:cs="Times New Roman"/>
          <w:b/>
          <w:bCs/>
          <w:color w:val="000000"/>
          <w:sz w:val="24"/>
          <w:szCs w:val="24"/>
          <w:lang w:val="en-US" w:eastAsia="zh-CN" w:bidi="ar-SA"/>
        </w:rPr>
        <w:t> </w:t>
      </w:r>
    </w:p>
    <w:tbl>
      <w:tblPr>
        <w:tblStyle w:val="3"/>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widowControl w:val="0"/>
              <w:autoSpaceDE w:val="0"/>
              <w:autoSpaceDN w:val="0"/>
              <w:adjustRightInd w:val="0"/>
              <w:jc w:val="both"/>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项目名称</w:t>
            </w:r>
          </w:p>
        </w:tc>
        <w:tc>
          <w:tcPr>
            <w:tcW w:w="846" w:type="dxa"/>
          </w:tcPr>
          <w:p>
            <w:pPr>
              <w:widowControl w:val="0"/>
              <w:autoSpaceDE w:val="0"/>
              <w:autoSpaceDN w:val="0"/>
              <w:adjustRightInd w:val="0"/>
              <w:jc w:val="both"/>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数量</w:t>
            </w:r>
          </w:p>
        </w:tc>
        <w:tc>
          <w:tcPr>
            <w:tcW w:w="4394" w:type="dxa"/>
          </w:tcPr>
          <w:p>
            <w:pPr>
              <w:widowControl w:val="0"/>
              <w:autoSpaceDE w:val="0"/>
              <w:autoSpaceDN w:val="0"/>
              <w:adjustRightInd w:val="0"/>
              <w:jc w:val="both"/>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产品用途与说明</w:t>
            </w:r>
          </w:p>
        </w:tc>
        <w:tc>
          <w:tcPr>
            <w:tcW w:w="1701" w:type="dxa"/>
          </w:tcPr>
          <w:p>
            <w:pPr>
              <w:widowControl w:val="0"/>
              <w:autoSpaceDE w:val="0"/>
              <w:autoSpaceDN w:val="0"/>
              <w:adjustRightInd w:val="0"/>
              <w:jc w:val="both"/>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实施地点</w:t>
            </w:r>
          </w:p>
        </w:tc>
      </w:tr>
      <w:sdt>
        <w:sdtPr>
          <w:rPr>
            <w:rFonts w:ascii="Times New Roman" w:hAnsi="Times New Roman" w:eastAsia="宋体" w:cs="Times New Roman"/>
            <w:kern w:val="2"/>
            <w:sz w:val="21"/>
            <w:szCs w:val="21"/>
            <w:lang w:val="en-US" w:eastAsia="zh-CN" w:bidi="ar-SA"/>
          </w:rPr>
          <w:alias w:val="根据实际情况填写"/>
          <w:tag w:val="根据实际情况填写"/>
          <w:id w:val="-1110810611"/>
          <w:placeholder>
            <w:docPart w:val="{64ce69f9-49be-4b5c-b1f3-796ae69078e6}"/>
          </w:placeholder>
          <w15:color w:val="FF6600"/>
        </w:sdtPr>
        <w:sdtEndPr>
          <w:rPr>
            <w:rFonts w:ascii="Times New Roman" w:hAnsi="Times New Roman" w:eastAsia="宋体" w:cs="Times New Roman"/>
            <w:color w:val="000000"/>
            <w:kern w:val="2"/>
            <w:sz w:val="24"/>
            <w:szCs w:val="24"/>
            <w:lang w:val="en-US" w:eastAsia="zh-CN" w:bidi="ar-SA"/>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widowControl w:val="0"/>
                  <w:autoSpaceDE w:val="0"/>
                  <w:autoSpaceDN w:val="0"/>
                  <w:adjustRightInd w:val="0"/>
                  <w:jc w:val="both"/>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康复医疗设备一批</w:t>
                </w:r>
              </w:p>
            </w:tc>
            <w:tc>
              <w:tcPr>
                <w:tcW w:w="846" w:type="dxa"/>
              </w:tcPr>
              <w:p>
                <w:pPr>
                  <w:widowControl w:val="0"/>
                  <w:autoSpaceDE w:val="0"/>
                  <w:autoSpaceDN w:val="0"/>
                  <w:adjustRightInd w:val="0"/>
                  <w:jc w:val="both"/>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一批</w:t>
                </w:r>
              </w:p>
            </w:tc>
            <w:tc>
              <w:tcPr>
                <w:tcW w:w="4394" w:type="dxa"/>
              </w:tcPr>
              <w:p>
                <w:pPr>
                  <w:widowControl w:val="0"/>
                  <w:autoSpaceDE w:val="0"/>
                  <w:autoSpaceDN w:val="0"/>
                  <w:adjustRightInd w:val="0"/>
                  <w:jc w:val="both"/>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设备共5台，包括脑循环功能障碍治疗仪、吞咽神经肌肉低频电刺激仪、智能康复训练系统（床边上肢训练器）、智能康复训练系统（床旁下肢训练器）和超声治疗仪各1台，产品用途见技术规格参数要求。</w:t>
                </w:r>
              </w:p>
            </w:tc>
            <w:tc>
              <w:tcPr>
                <w:tcW w:w="1701" w:type="dxa"/>
              </w:tcPr>
              <w:p>
                <w:pPr>
                  <w:widowControl w:val="0"/>
                  <w:autoSpaceDE w:val="0"/>
                  <w:autoSpaceDN w:val="0"/>
                  <w:adjustRightInd w:val="0"/>
                  <w:jc w:val="both"/>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广西桂东人民医院指定地点</w:t>
                </w:r>
              </w:p>
              <w:p>
                <w:pPr>
                  <w:widowControl w:val="0"/>
                  <w:autoSpaceDE w:val="0"/>
                  <w:autoSpaceDN w:val="0"/>
                  <w:adjustRightInd w:val="0"/>
                  <w:jc w:val="both"/>
                  <w:rPr>
                    <w:rFonts w:ascii="Times New Roman" w:hAnsi="Times New Roman" w:eastAsia="宋体" w:cs="Times New Roman"/>
                    <w:color w:val="000000"/>
                    <w:sz w:val="24"/>
                    <w:szCs w:val="24"/>
                    <w:lang w:val="en-US" w:eastAsia="zh-CN" w:bidi="ar-SA"/>
                  </w:rPr>
                </w:pPr>
              </w:p>
            </w:tc>
          </w:tr>
        </w:sdtContent>
      </w:sdt>
    </w:tbl>
    <w:p>
      <w:pPr>
        <w:widowControl/>
        <w:numPr>
          <w:ilvl w:val="0"/>
          <w:numId w:val="1"/>
        </w:numPr>
        <w:spacing w:line="360" w:lineRule="auto"/>
        <w:ind w:left="-708" w:leftChars="-337"/>
        <w:jc w:val="left"/>
        <w:rPr>
          <w:rFonts w:ascii="Times New Roman" w:hAnsi="Times New Roman" w:eastAsia="宋体" w:cs="Times New Roman"/>
          <w:szCs w:val="21"/>
        </w:rPr>
      </w:pPr>
      <w:r>
        <w:rPr>
          <w:rFonts w:hint="eastAsia" w:ascii="Times New Roman" w:hAnsi="Times New Roman" w:eastAsia="宋体" w:cs="宋体"/>
          <w:b/>
          <w:bCs/>
          <w:kern w:val="0"/>
          <w:sz w:val="24"/>
          <w:szCs w:val="24"/>
        </w:rPr>
        <w:t>技术规格参数</w:t>
      </w:r>
    </w:p>
    <w:sdt>
      <w:sdtPr>
        <w:rPr>
          <w:rFonts w:hint="eastAsia" w:ascii="Times New Roman" w:hAnsi="Times New Roman" w:eastAsia="宋体" w:cs="Times New Roman"/>
          <w:color w:val="000000"/>
          <w:kern w:val="0"/>
          <w:sz w:val="24"/>
          <w:szCs w:val="24"/>
          <w:lang w:val="en-US" w:eastAsia="zh-CN" w:bidi="ar-SA"/>
        </w:rPr>
        <w:id w:val="147471302"/>
        <w15:repeatingSection/>
      </w:sdtPr>
      <w:sdtEndPr>
        <w:rPr>
          <w:rFonts w:hint="eastAsia" w:ascii="Times New Roman" w:hAnsi="Times New Roman" w:eastAsia="宋体" w:cs="Times New Roman"/>
          <w:color w:val="auto"/>
          <w:kern w:val="2"/>
          <w:sz w:val="21"/>
          <w:szCs w:val="21"/>
          <w:lang w:val="en-US" w:eastAsia="zh-CN" w:bidi="ar-SA"/>
        </w:rPr>
      </w:sdtEndPr>
      <w:sdtContent>
        <w:sdt>
          <w:sdtPr>
            <w:rPr>
              <w:rFonts w:hint="eastAsia" w:ascii="Times New Roman" w:hAnsi="Times New Roman" w:eastAsia="宋体" w:cs="Times New Roman"/>
              <w:color w:val="000000"/>
              <w:kern w:val="0"/>
              <w:sz w:val="24"/>
              <w:szCs w:val="24"/>
              <w:lang w:val="en-US" w:eastAsia="zh-CN" w:bidi="ar-SA"/>
            </w:rPr>
            <w:id w:val="147471276"/>
            <w:placeholder>
              <w:docPart w:val="{c32a0ad9-32ba-47d0-a1b3-cb8db6bf9b1f}"/>
            </w:placeholder>
            <w15:repeatingSectionItem/>
          </w:sdtPr>
          <w:sdtEndPr>
            <w:rPr>
              <w:rFonts w:hint="eastAsia" w:ascii="Times New Roman" w:hAnsi="Times New Roman" w:eastAsia="宋体" w:cs="Times New Roman"/>
              <w:color w:val="auto"/>
              <w:kern w:val="2"/>
              <w:sz w:val="21"/>
              <w:szCs w:val="21"/>
              <w:lang w:val="en-US" w:eastAsia="zh-CN" w:bidi="ar-SA"/>
            </w:rPr>
          </w:sdtEndPr>
          <w:sdtContent>
            <w:p>
              <w:pPr>
                <w:rPr>
                  <w:rFonts w:ascii="Times New Roman" w:hAnsi="Times New Roman" w:eastAsia="宋体" w:cs="Times New Roman"/>
                  <w:szCs w:val="21"/>
                </w:rPr>
              </w:pPr>
              <w:r>
                <w:rPr>
                  <w:rFonts w:hint="eastAsia" w:ascii="Times New Roman" w:hAnsi="Times New Roman" w:eastAsia="宋体" w:cs="Times New Roman"/>
                  <w:szCs w:val="21"/>
                </w:rPr>
                <w:t>一、脑循环功能障碍治疗仪</w:t>
              </w:r>
            </w:p>
            <w:p>
              <w:pPr>
                <w:rPr>
                  <w:rFonts w:ascii="Times New Roman" w:hAnsi="Times New Roman" w:eastAsia="宋体" w:cs="Times New Roman"/>
                  <w:szCs w:val="21"/>
                </w:rPr>
              </w:pPr>
              <w:r>
                <w:rPr>
                  <w:rFonts w:hint="eastAsia" w:ascii="Times New Roman" w:hAnsi="Times New Roman" w:eastAsia="宋体" w:cs="Times New Roman"/>
                  <w:szCs w:val="21"/>
                </w:rPr>
                <w:t>1.适用于缺血性脑血管病、神经症（焦虑、神经衰弱、失眠、脑疲劳等症状）</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★2.采用薄膜键盘和超清晰低功耗宽视野的大屏幕双液晶显示，双通道输出，可同时治疗2个人。</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3.治疗时间0-30分钟可调，设定步长增（减）量为1min，开机默认时间为20分钟，采用倒计时，显示剩余治疗时间，具有报警功能；</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4.采用高档一体化并且具有国家技术的治疗帽，依据人体头部的结构特点，人性化设计，操作简单，佩戴舒适，大小可随头型大小进行上下、左右调节；</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★5.磁疗治疗强度强、弱2档可调，强档10mT-17mT，弱档3mT-9mT；磁场频率为：50HZ±12％；</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6.振动强度关、弱、中、强4档可调，四档对应的驱动电压脉冲峰值分别为0V、10V、16V、27V；</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7.振动频率关、弱、中、强4档可调，四档对应的频率分别为0HZ、2HZ、5HZ、10HZ；</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8.配ABS豪华万向台车，移动方便。</w:t>
              </w:r>
            </w:p>
            <w:p>
              <w:pPr>
                <w:rPr>
                  <w:rFonts w:ascii="Times New Roman" w:hAnsi="Times New Roman" w:eastAsia="宋体" w:cs="Times New Roman"/>
                  <w:szCs w:val="21"/>
                </w:rPr>
              </w:pPr>
              <w:r>
                <w:rPr>
                  <w:rFonts w:hint="eastAsia" w:ascii="Times New Roman" w:hAnsi="Times New Roman" w:eastAsia="宋体" w:cs="Times New Roman"/>
                  <w:szCs w:val="21"/>
                </w:rPr>
                <w:t>二、吞咽神经肌肉低频电刺激仪</w:t>
              </w:r>
            </w:p>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适应范围：适用于神经肌肉损伤引起的吞咽功能障碍的辅助治疗。</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性能参数要求</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1具备恒流、恒压两种电疗输出模式，恒流输出模式下，用于吞咽部固定式电极片治疗；恒压输出模式下，用于吞咽部活动电极治疗。</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.2 </w:t>
              </w:r>
              <w:r>
                <w:rPr>
                  <w:rFonts w:hint="eastAsia" w:ascii="Times New Roman" w:hAnsi="Times New Roman" w:eastAsia="宋体" w:cs="Times New Roman"/>
                  <w:szCs w:val="21"/>
                </w:rPr>
                <w:t>双通道输出，每通道可独立设置治疗参数。</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3</w:t>
              </w:r>
              <w:r>
                <w:rPr>
                  <w:rFonts w:ascii="Times New Roman" w:hAnsi="Times New Roman" w:eastAsia="宋体" w:cs="Times New Roman"/>
                  <w:szCs w:val="21"/>
                </w:rPr>
                <w:t xml:space="preserve"> </w:t>
              </w:r>
              <w:r>
                <w:rPr>
                  <w:rFonts w:hint="eastAsia" w:ascii="Times New Roman" w:hAnsi="Times New Roman" w:eastAsia="宋体" w:cs="Times New Roman"/>
                  <w:szCs w:val="21"/>
                </w:rPr>
                <w:t>输出强度：0mA～80mA或0V～80V范围内可调，步长0.5mA或0.5V。</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4</w:t>
              </w:r>
              <w:r>
                <w:rPr>
                  <w:rFonts w:ascii="Times New Roman" w:hAnsi="Times New Roman" w:eastAsia="宋体" w:cs="Times New Roman"/>
                  <w:szCs w:val="21"/>
                </w:rPr>
                <w:t xml:space="preserve"> </w:t>
              </w:r>
              <w:r>
                <w:rPr>
                  <w:rFonts w:hint="eastAsia" w:ascii="Times New Roman" w:hAnsi="Times New Roman" w:eastAsia="宋体" w:cs="Times New Roman"/>
                  <w:szCs w:val="21"/>
                </w:rPr>
                <w:t>脉冲频率：20Hz～100Hz可调，步长1Hz。</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5</w:t>
              </w:r>
              <w:r>
                <w:rPr>
                  <w:rFonts w:ascii="Times New Roman" w:hAnsi="Times New Roman" w:eastAsia="宋体" w:cs="Times New Roman"/>
                  <w:szCs w:val="21"/>
                </w:rPr>
                <w:t xml:space="preserve"> </w:t>
              </w:r>
              <w:r>
                <w:rPr>
                  <w:rFonts w:hint="eastAsia" w:ascii="Times New Roman" w:hAnsi="Times New Roman" w:eastAsia="宋体" w:cs="Times New Roman"/>
                  <w:szCs w:val="21"/>
                </w:rPr>
                <w:t>脉冲宽度：100μs～400μs可调，步长10μs。</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6</w:t>
              </w:r>
              <w:r>
                <w:rPr>
                  <w:rFonts w:ascii="Times New Roman" w:hAnsi="Times New Roman" w:eastAsia="宋体" w:cs="Times New Roman"/>
                  <w:szCs w:val="21"/>
                </w:rPr>
                <w:t xml:space="preserve"> </w:t>
              </w:r>
              <w:r>
                <w:rPr>
                  <w:rFonts w:hint="eastAsia" w:ascii="Times New Roman" w:hAnsi="Times New Roman" w:eastAsia="宋体" w:cs="Times New Roman"/>
                  <w:szCs w:val="21"/>
                </w:rPr>
                <w:t>脉冲波形为双向对称波，正负脉冲间隔为100μs。</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7</w:t>
              </w:r>
              <w:r>
                <w:rPr>
                  <w:rFonts w:ascii="Times New Roman" w:hAnsi="Times New Roman" w:eastAsia="宋体" w:cs="Times New Roman"/>
                  <w:szCs w:val="21"/>
                </w:rPr>
                <w:t xml:space="preserve"> </w:t>
              </w:r>
              <w:r>
                <w:rPr>
                  <w:rFonts w:hint="eastAsia" w:ascii="Times New Roman" w:hAnsi="Times New Roman" w:eastAsia="宋体" w:cs="Times New Roman"/>
                  <w:szCs w:val="21"/>
                </w:rPr>
                <w:t>脉冲的上升时间和下降时间：1s～10s可调，步长1s。</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8</w:t>
              </w:r>
              <w:r>
                <w:rPr>
                  <w:rFonts w:ascii="Times New Roman" w:hAnsi="Times New Roman" w:eastAsia="宋体" w:cs="Times New Roman"/>
                  <w:szCs w:val="21"/>
                </w:rPr>
                <w:t xml:space="preserve"> </w:t>
              </w:r>
              <w:r>
                <w:rPr>
                  <w:rFonts w:hint="eastAsia" w:ascii="Times New Roman" w:hAnsi="Times New Roman" w:eastAsia="宋体" w:cs="Times New Roman"/>
                  <w:szCs w:val="21"/>
                </w:rPr>
                <w:t>脉冲的维持时间：1s～55s可调，步长1s。</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9</w:t>
              </w:r>
              <w:r>
                <w:rPr>
                  <w:rFonts w:ascii="Times New Roman" w:hAnsi="Times New Roman" w:eastAsia="宋体" w:cs="Times New Roman"/>
                  <w:szCs w:val="21"/>
                </w:rPr>
                <w:t xml:space="preserve"> </w:t>
              </w:r>
              <w:r>
                <w:rPr>
                  <w:rFonts w:hint="eastAsia" w:ascii="Times New Roman" w:hAnsi="Times New Roman" w:eastAsia="宋体" w:cs="Times New Roman"/>
                  <w:szCs w:val="21"/>
                </w:rPr>
                <w:t>脉冲的断电时间：3s～75s可调，步长1s。</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1</w:t>
              </w:r>
              <w:r>
                <w:rPr>
                  <w:rFonts w:ascii="Times New Roman" w:hAnsi="Times New Roman" w:eastAsia="宋体" w:cs="Times New Roman"/>
                  <w:szCs w:val="21"/>
                </w:rPr>
                <w:t xml:space="preserve">0 </w:t>
              </w:r>
              <w:r>
                <w:rPr>
                  <w:rFonts w:hint="eastAsia" w:ascii="Times New Roman" w:hAnsi="Times New Roman" w:eastAsia="宋体" w:cs="Times New Roman"/>
                  <w:szCs w:val="21"/>
                </w:rPr>
                <w:t>治疗时间1~99min可调，步长1min。</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1</w:t>
              </w:r>
              <w:r>
                <w:rPr>
                  <w:rFonts w:ascii="Times New Roman" w:hAnsi="Times New Roman" w:eastAsia="宋体" w:cs="Times New Roman"/>
                  <w:szCs w:val="21"/>
                </w:rPr>
                <w:t xml:space="preserve">1 </w:t>
              </w:r>
              <w:r>
                <w:rPr>
                  <w:rFonts w:hint="eastAsia" w:ascii="Times New Roman" w:hAnsi="Times New Roman" w:eastAsia="宋体" w:cs="Times New Roman"/>
                  <w:szCs w:val="21"/>
                </w:rPr>
                <w:t>具备蝶形固定电极、单球移动电极、双球移动电极、板状移动电极、口腔内棉签电极、口腔内单点球状电极和口腔内两点球状电极共七种电极治疗方式。</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1</w:t>
              </w:r>
              <w:r>
                <w:rPr>
                  <w:rFonts w:ascii="Times New Roman" w:hAnsi="Times New Roman" w:eastAsia="宋体" w:cs="Times New Roman"/>
                  <w:szCs w:val="21"/>
                </w:rPr>
                <w:t xml:space="preserve">3  </w:t>
              </w:r>
              <w:r>
                <w:rPr>
                  <w:rFonts w:hint="eastAsia" w:ascii="Times New Roman" w:hAnsi="Times New Roman" w:eastAsia="宋体" w:cs="Times New Roman"/>
                  <w:szCs w:val="21"/>
                </w:rPr>
                <w:t>固定电极具备三种治疗模式。</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1</w:t>
              </w:r>
              <w:r>
                <w:rPr>
                  <w:rFonts w:ascii="Times New Roman" w:hAnsi="Times New Roman" w:eastAsia="宋体" w:cs="Times New Roman"/>
                  <w:szCs w:val="21"/>
                </w:rPr>
                <w:t xml:space="preserve">4  </w:t>
              </w:r>
              <w:r>
                <w:rPr>
                  <w:rFonts w:hint="eastAsia" w:ascii="Times New Roman" w:hAnsi="Times New Roman" w:eastAsia="宋体" w:cs="Times New Roman"/>
                  <w:szCs w:val="21"/>
                </w:rPr>
                <w:t>内置电极放置图示，方便使用。</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1</w:t>
              </w:r>
              <w:r>
                <w:rPr>
                  <w:rFonts w:ascii="Times New Roman" w:hAnsi="Times New Roman" w:eastAsia="宋体" w:cs="Times New Roman"/>
                  <w:szCs w:val="21"/>
                </w:rPr>
                <w:t xml:space="preserve">5 </w:t>
              </w:r>
              <w:r>
                <w:rPr>
                  <w:rFonts w:hint="eastAsia" w:ascii="Times New Roman" w:hAnsi="Times New Roman" w:eastAsia="宋体" w:cs="Times New Roman"/>
                  <w:szCs w:val="21"/>
                </w:rPr>
                <w:t>电刺激手柄供治疗师操作，可按治疗需求控制电流输出的持续时间。</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1</w:t>
              </w:r>
              <w:r>
                <w:rPr>
                  <w:rFonts w:ascii="Times New Roman" w:hAnsi="Times New Roman" w:eastAsia="宋体" w:cs="Times New Roman"/>
                  <w:szCs w:val="21"/>
                </w:rPr>
                <w:t xml:space="preserve">6  </w:t>
              </w:r>
              <w:r>
                <w:rPr>
                  <w:rFonts w:hint="eastAsia" w:ascii="Times New Roman" w:hAnsi="Times New Roman" w:eastAsia="宋体" w:cs="Times New Roman"/>
                  <w:szCs w:val="21"/>
                </w:rPr>
                <w:t>触屏+一键飞梭，操作简便多样化。</w:t>
              </w:r>
            </w:p>
            <w:p>
              <w:pPr>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1</w:t>
              </w:r>
              <w:r>
                <w:rPr>
                  <w:rFonts w:ascii="Times New Roman" w:hAnsi="Times New Roman" w:eastAsia="宋体" w:cs="Times New Roman"/>
                  <w:szCs w:val="21"/>
                </w:rPr>
                <w:t xml:space="preserve">7 </w:t>
              </w:r>
              <w:r>
                <w:rPr>
                  <w:rFonts w:hint="eastAsia" w:ascii="Times New Roman" w:hAnsi="Times New Roman" w:eastAsia="宋体" w:cs="Times New Roman"/>
                  <w:szCs w:val="21"/>
                </w:rPr>
                <w:t>开路报警提示，过电保护确保治疗安全。</w:t>
              </w:r>
            </w:p>
            <w:p>
              <w:pPr>
                <w:rPr>
                  <w:rFonts w:ascii="Times New Roman" w:hAnsi="Times New Roman" w:eastAsia="宋体" w:cs="Times New Roman"/>
                  <w:szCs w:val="21"/>
                </w:rPr>
              </w:pPr>
              <w:r>
                <w:rPr>
                  <w:rFonts w:hint="eastAsia" w:ascii="Times New Roman" w:hAnsi="Times New Roman" w:eastAsia="宋体" w:cs="Times New Roman"/>
                  <w:szCs w:val="21"/>
                </w:rPr>
                <w:t>三、智能康复训练系统（床边上肢训练器）</w:t>
              </w:r>
            </w:p>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针对患者训练的安全性和稳定性设备做了配重设计和防滑设计。</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 xml:space="preserve">. </w:t>
              </w:r>
              <w:r>
                <w:rPr>
                  <w:rFonts w:hint="eastAsia" w:ascii="Times New Roman" w:hAnsi="Times New Roman" w:eastAsia="宋体" w:cs="Times New Roman"/>
                  <w:szCs w:val="21"/>
                </w:rPr>
                <w:t>电机动力系统运动时有力且平稳，使智能康复训练系统在患者训练时安全有保证，使设备的各项功能指标都能正确运行。</w:t>
              </w:r>
            </w:p>
            <w:p>
              <w:pP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 xml:space="preserve">. </w:t>
              </w:r>
              <w:r>
                <w:rPr>
                  <w:rFonts w:hint="eastAsia" w:ascii="Times New Roman" w:hAnsi="Times New Roman" w:eastAsia="宋体" w:cs="Times New Roman"/>
                  <w:szCs w:val="21"/>
                </w:rPr>
                <w:t>动力系统采用特殊的结构设计，使智能康复训练系统的动力系统使用寿命长。</w:t>
              </w:r>
            </w:p>
            <w:p>
              <w:pP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 </w:t>
              </w:r>
              <w:r>
                <w:rPr>
                  <w:rFonts w:hint="eastAsia" w:ascii="Times New Roman" w:hAnsi="Times New Roman" w:eastAsia="宋体" w:cs="Times New Roman"/>
                  <w:szCs w:val="21"/>
                </w:rPr>
                <w:t>具有患者从完全被动训练阶段到主动和被动训练相交叉的助力训练阶段到完全的主动训练阶段到初期主动力量训练阶段的患者康复过程。</w:t>
              </w:r>
            </w:p>
            <w:p>
              <w:pP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 xml:space="preserve">. </w:t>
              </w:r>
              <w:r>
                <w:rPr>
                  <w:rFonts w:hint="eastAsia" w:ascii="Times New Roman" w:hAnsi="Times New Roman" w:eastAsia="宋体" w:cs="Times New Roman"/>
                  <w:szCs w:val="21"/>
                </w:rPr>
                <w:t>采用≥10.4寸彩色液晶触摸屏。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具有六种针对性的训练模式：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w:t>
              </w:r>
              <w:r>
                <w:rPr>
                  <w:rFonts w:hint="eastAsia" w:ascii="Times New Roman" w:hAnsi="Times New Roman" w:eastAsia="宋体" w:cs="Times New Roman"/>
                  <w:szCs w:val="21"/>
                </w:rPr>
                <w:t>神经模式：连续旋转运动的训练模式；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.2</w:t>
              </w:r>
              <w:r>
                <w:rPr>
                  <w:rFonts w:hint="eastAsia" w:ascii="Times New Roman" w:hAnsi="Times New Roman" w:eastAsia="宋体" w:cs="Times New Roman"/>
                  <w:szCs w:val="21"/>
                </w:rPr>
                <w:t>骨科模式：定位的角度往复训练模式；</w:t>
              </w:r>
            </w:p>
            <w:p>
              <w:pPr>
                <w:rPr>
                  <w:rFonts w:ascii="Times New Roman" w:hAnsi="Times New Roman" w:eastAsia="宋体" w:cs="Times New Roman"/>
                  <w:szCs w:val="21"/>
                </w:rPr>
              </w:pPr>
              <w:r>
                <w:rPr>
                  <w:rFonts w:ascii="Times New Roman" w:hAnsi="Times New Roman" w:eastAsia="宋体" w:cs="Times New Roman"/>
                  <w:szCs w:val="21"/>
                </w:rPr>
                <w:t>6.3</w:t>
              </w:r>
              <w:r>
                <w:rPr>
                  <w:rFonts w:hint="eastAsia" w:ascii="Times New Roman" w:hAnsi="Times New Roman" w:eastAsia="宋体" w:cs="Times New Roman"/>
                  <w:szCs w:val="21"/>
                </w:rPr>
                <w:t>心肺模式：完全的主动运动训练模式；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.4</w:t>
              </w:r>
              <w:r>
                <w:rPr>
                  <w:rFonts w:hint="eastAsia" w:ascii="Times New Roman" w:hAnsi="Times New Roman" w:eastAsia="宋体" w:cs="Times New Roman"/>
                  <w:szCs w:val="21"/>
                </w:rPr>
                <w:t>反馈模式：建立协调性的训练模式；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.5</w:t>
              </w:r>
              <w:r>
                <w:rPr>
                  <w:rFonts w:hint="eastAsia" w:ascii="Times New Roman" w:hAnsi="Times New Roman" w:eastAsia="宋体" w:cs="Times New Roman"/>
                  <w:szCs w:val="21"/>
                </w:rPr>
                <w:t>被动模式：强化训练力度的训练模式；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.6</w:t>
              </w:r>
              <w:r>
                <w:rPr>
                  <w:rFonts w:hint="eastAsia" w:ascii="Times New Roman" w:hAnsi="Times New Roman" w:eastAsia="宋体" w:cs="Times New Roman"/>
                  <w:szCs w:val="21"/>
                </w:rPr>
                <w:t>游戏模式：提高训练者的兴趣，使其在游戏中训练热情和耐力的模式。</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具有四种患者训练安全保护功能：</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 xml:space="preserve">.1 </w:t>
              </w:r>
              <w:r>
                <w:rPr>
                  <w:rFonts w:hint="eastAsia" w:ascii="Times New Roman" w:hAnsi="Times New Roman" w:eastAsia="宋体" w:cs="Times New Roman"/>
                  <w:szCs w:val="21"/>
                </w:rPr>
                <w:t>声控保护：声控等级0-50级，患者锻炼发生不适时，可以通过声音控制使机器停止运转，避免意外发生，保证了患者的安全。</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 xml:space="preserve">.2 </w:t>
              </w:r>
              <w:r>
                <w:rPr>
                  <w:rFonts w:hint="eastAsia" w:ascii="Times New Roman" w:hAnsi="Times New Roman" w:eastAsia="宋体" w:cs="Times New Roman"/>
                  <w:szCs w:val="21"/>
                </w:rPr>
                <w:t>磁控保护：设置了磁控开关，磁控开关脱落机器即停止运转，保证了患者的安全。</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.3</w:t>
              </w:r>
              <w:r>
                <w:rPr>
                  <w:rFonts w:hint="eastAsia" w:ascii="Times New Roman" w:hAnsi="Times New Roman" w:eastAsia="宋体" w:cs="Times New Roman"/>
                  <w:szCs w:val="21"/>
                </w:rPr>
                <w:t>靶心率保护：全程靶心率保护，实时监测患者训练时的心率情况</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.4</w:t>
              </w:r>
              <w:r>
                <w:rPr>
                  <w:rFonts w:hint="eastAsia" w:ascii="Times New Roman" w:hAnsi="Times New Roman" w:eastAsia="宋体" w:cs="Times New Roman"/>
                  <w:szCs w:val="21"/>
                </w:rPr>
                <w:t>痉挛保护：患者发生痉挛时机器停止运转并反转，防止意外的发生。且痉挛敏感等级、声控敏感等级和靶心率目标数值均可调。</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 </w:t>
              </w:r>
              <w:r>
                <w:rPr>
                  <w:rFonts w:hint="eastAsia" w:ascii="Times New Roman" w:hAnsi="Times New Roman" w:eastAsia="宋体" w:cs="Times New Roman"/>
                  <w:szCs w:val="21"/>
                </w:rPr>
                <w:t>参数可调：</w:t>
              </w:r>
            </w:p>
            <w:p>
              <w:pPr>
                <w:rPr>
                  <w:rFonts w:ascii="Times New Roman" w:hAnsi="Times New Roman" w:eastAsia="宋体" w:cs="Times New Roman"/>
                  <w:szCs w:val="21"/>
                </w:rPr>
              </w:pPr>
              <w:r>
                <w:rPr>
                  <w:rFonts w:ascii="Times New Roman" w:hAnsi="Times New Roman" w:eastAsia="宋体" w:cs="Times New Roman"/>
                  <w:szCs w:val="21"/>
                </w:rPr>
                <w:t xml:space="preserve">8.1 </w:t>
              </w:r>
              <w:r>
                <w:rPr>
                  <w:rFonts w:hint="eastAsia" w:ascii="Times New Roman" w:hAnsi="Times New Roman" w:eastAsia="宋体" w:cs="Times New Roman"/>
                  <w:szCs w:val="21"/>
                </w:rPr>
                <w:t>定时范围：2</w:t>
              </w:r>
              <w:r>
                <w:rPr>
                  <w:rFonts w:ascii="Times New Roman" w:hAnsi="Times New Roman" w:eastAsia="宋体" w:cs="Times New Roman"/>
                  <w:szCs w:val="21"/>
                </w:rPr>
                <w:t>～</w:t>
              </w:r>
              <w:r>
                <w:rPr>
                  <w:rFonts w:hint="eastAsia" w:ascii="Times New Roman" w:hAnsi="Times New Roman" w:eastAsia="宋体" w:cs="Times New Roman"/>
                  <w:szCs w:val="21"/>
                </w:rPr>
                <w:t>120min±1min；</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.2 </w:t>
              </w:r>
              <w:r>
                <w:rPr>
                  <w:rFonts w:hint="eastAsia" w:ascii="Times New Roman" w:hAnsi="Times New Roman" w:eastAsia="宋体" w:cs="Times New Roman"/>
                  <w:szCs w:val="21"/>
                </w:rPr>
                <w:t>速度显示范围：0-99r/min±10%；</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.3 </w:t>
              </w:r>
              <w:r>
                <w:rPr>
                  <w:rFonts w:hint="eastAsia" w:ascii="Times New Roman" w:hAnsi="Times New Roman" w:eastAsia="宋体" w:cs="Times New Roman"/>
                  <w:szCs w:val="21"/>
                </w:rPr>
                <w:t>速度设定范围：0-60r/min±10%；</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.4 </w:t>
              </w:r>
              <w:r>
                <w:rPr>
                  <w:rFonts w:hint="eastAsia" w:ascii="Times New Roman" w:hAnsi="Times New Roman" w:eastAsia="宋体" w:cs="Times New Roman"/>
                  <w:szCs w:val="21"/>
                </w:rPr>
                <w:t>角度设定范围：0-330度±5；</w:t>
              </w:r>
            </w:p>
            <w:p>
              <w:pPr>
                <w:rPr>
                  <w:rFonts w:ascii="Times New Roman" w:hAnsi="Times New Roman" w:eastAsia="宋体" w:cs="Times New Roman"/>
                  <w:szCs w:val="21"/>
                </w:rPr>
              </w:pPr>
              <w:r>
                <w:rPr>
                  <w:rFonts w:hint="eastAsia" w:ascii="Times New Roman" w:hAnsi="Times New Roman" w:eastAsia="宋体" w:cs="Times New Roman"/>
                  <w:szCs w:val="21"/>
                </w:rPr>
                <w:t xml:space="preserve"> 阻力设定等级：1-20；</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.6 </w:t>
              </w:r>
              <w:r>
                <w:rPr>
                  <w:rFonts w:hint="eastAsia" w:ascii="Times New Roman" w:hAnsi="Times New Roman" w:eastAsia="宋体" w:cs="Times New Roman"/>
                  <w:szCs w:val="21"/>
                </w:rPr>
                <w:t>阻力力矩：0-20Nm；</w:t>
              </w:r>
            </w:p>
            <w:p>
              <w:pPr>
                <w:rPr>
                  <w:rFonts w:ascii="Times New Roman" w:hAnsi="Times New Roman" w:eastAsia="宋体" w:cs="Times New Roman"/>
                  <w:szCs w:val="21"/>
                </w:rPr>
              </w:pPr>
              <w:r>
                <w:rPr>
                  <w:rFonts w:ascii="Times New Roman" w:hAnsi="Times New Roman" w:eastAsia="宋体" w:cs="Times New Roman"/>
                  <w:szCs w:val="21"/>
                </w:rPr>
                <w:t>8.7</w:t>
              </w:r>
              <w:r>
                <w:rPr>
                  <w:rFonts w:hint="eastAsia" w:ascii="Times New Roman" w:hAnsi="Times New Roman" w:eastAsia="宋体" w:cs="Times New Roman"/>
                  <w:szCs w:val="21"/>
                </w:rPr>
                <w:t xml:space="preserve"> 心率设定范围：0-150（设定级数每次5），精度±5次/min</w:t>
              </w:r>
            </w:p>
            <w:p>
              <w:pP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 xml:space="preserve">. </w:t>
              </w:r>
              <w:r>
                <w:rPr>
                  <w:rFonts w:hint="eastAsia" w:ascii="Times New Roman" w:hAnsi="Times New Roman" w:eastAsia="宋体" w:cs="Times New Roman"/>
                  <w:szCs w:val="21"/>
                </w:rPr>
                <w:t>能够实时显示患者主动做功情况。</w:t>
              </w:r>
            </w:p>
            <w:p>
              <w:pPr>
                <w:rPr>
                  <w:rFonts w:ascii="Times New Roman" w:hAnsi="Times New Roman" w:eastAsia="宋体" w:cs="Times New Roman"/>
                  <w:szCs w:val="21"/>
                </w:rPr>
              </w:pPr>
              <w:r>
                <w:rPr>
                  <w:rFonts w:hint="eastAsia" w:ascii="Times New Roman" w:hAnsi="Times New Roman" w:eastAsia="宋体" w:cs="Times New Roman"/>
                  <w:szCs w:val="21"/>
                </w:rPr>
                <w:t>10．可以根据患者情况上肢训练单元可高低调节和前后调节，显示屏幕可330度转动，充分考虑了患者训练体位。</w:t>
              </w:r>
            </w:p>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1</w:t>
              </w:r>
              <w:r>
                <w:rPr>
                  <w:rFonts w:hint="eastAsia" w:ascii="Times New Roman" w:hAnsi="Times New Roman" w:eastAsia="宋体" w:cs="Times New Roman"/>
                  <w:szCs w:val="21"/>
                </w:rPr>
                <w:t>．患者可卧床进行上肢康复锻炼运动。</w:t>
              </w:r>
            </w:p>
            <w:p>
              <w:pPr>
                <w:rPr>
                  <w:rFonts w:ascii="Times New Roman" w:hAnsi="Times New Roman" w:eastAsia="宋体" w:cs="Times New Roman"/>
                  <w:szCs w:val="21"/>
                </w:rPr>
              </w:pPr>
              <w:r>
                <w:rPr>
                  <w:rFonts w:hint="eastAsia" w:ascii="Times New Roman" w:hAnsi="Times New Roman" w:eastAsia="宋体" w:cs="Times New Roman"/>
                  <w:szCs w:val="21"/>
                </w:rPr>
                <w:t>四、智能康复训练系统（床旁下肢训练器）</w:t>
              </w:r>
            </w:p>
            <w:p>
              <w:pP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w:t>
              </w:r>
              <w:r>
                <w:rPr>
                  <w:rFonts w:hint="eastAsia" w:ascii="Times New Roman" w:hAnsi="Times New Roman" w:eastAsia="宋体" w:cs="Times New Roman"/>
                  <w:szCs w:val="21"/>
                </w:rPr>
                <w:t>针对患者训练的安全性和稳定性设备做了配重设计和防滑设计。</w:t>
              </w:r>
            </w:p>
            <w:p>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电机动力系统运动时有力且平稳，使患者训练时安全有保证，使设备的各项功能指标都能正确运行。</w:t>
              </w:r>
            </w:p>
            <w:p>
              <w:pP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动力系统采用特殊的结构设计，使智能康复训练系统的动力系统使用寿命长。</w:t>
              </w:r>
            </w:p>
            <w:p>
              <w:pP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w:t>
              </w:r>
              <w:r>
                <w:rPr>
                  <w:rFonts w:hint="eastAsia" w:ascii="Times New Roman" w:hAnsi="Times New Roman" w:eastAsia="宋体" w:cs="Times New Roman"/>
                  <w:szCs w:val="21"/>
                </w:rPr>
                <w:t>具有患者从完全被动训练阶段到主动和被动训练相交叉的助力训练阶段到完全的主动训练阶段到初期主动力量训练阶段的患者康复过程。</w:t>
              </w:r>
            </w:p>
            <w:p>
              <w:pP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采用≥10.4寸彩色液晶触摸屏，一目了然的控制面板的设计.</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具有六种针对性的训练模式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.1</w:t>
              </w:r>
              <w:r>
                <w:rPr>
                  <w:rFonts w:hint="eastAsia" w:ascii="Times New Roman" w:hAnsi="Times New Roman" w:eastAsia="宋体" w:cs="Times New Roman"/>
                  <w:szCs w:val="21"/>
                </w:rPr>
                <w:t>神经模式：连续旋转运动的训练模式；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.2</w:t>
              </w:r>
              <w:r>
                <w:rPr>
                  <w:rFonts w:hint="eastAsia" w:ascii="Times New Roman" w:hAnsi="Times New Roman" w:eastAsia="宋体" w:cs="Times New Roman"/>
                  <w:szCs w:val="21"/>
                </w:rPr>
                <w:t>骨科模式：定位的角度往复训练模式；</w:t>
              </w:r>
            </w:p>
            <w:p>
              <w:pPr>
                <w:rPr>
                  <w:rFonts w:ascii="Times New Roman" w:hAnsi="Times New Roman" w:eastAsia="宋体" w:cs="Times New Roman"/>
                  <w:szCs w:val="21"/>
                </w:rPr>
              </w:pPr>
              <w:r>
                <w:rPr>
                  <w:rFonts w:ascii="Times New Roman" w:hAnsi="Times New Roman" w:eastAsia="宋体" w:cs="Times New Roman"/>
                  <w:szCs w:val="21"/>
                </w:rPr>
                <w:t>6.3</w:t>
              </w:r>
              <w:r>
                <w:rPr>
                  <w:rFonts w:hint="eastAsia" w:ascii="Times New Roman" w:hAnsi="Times New Roman" w:eastAsia="宋体" w:cs="Times New Roman"/>
                  <w:szCs w:val="21"/>
                </w:rPr>
                <w:t>心肺模式：完全的主动运动训练模式；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.4</w:t>
              </w:r>
              <w:r>
                <w:rPr>
                  <w:rFonts w:hint="eastAsia" w:ascii="Times New Roman" w:hAnsi="Times New Roman" w:eastAsia="宋体" w:cs="Times New Roman"/>
                  <w:szCs w:val="21"/>
                </w:rPr>
                <w:t>反馈模式：建立协调性的训练模式；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.5</w:t>
              </w:r>
              <w:r>
                <w:rPr>
                  <w:rFonts w:hint="eastAsia" w:ascii="Times New Roman" w:hAnsi="Times New Roman" w:eastAsia="宋体" w:cs="Times New Roman"/>
                  <w:szCs w:val="21"/>
                </w:rPr>
                <w:t>被动模式：强化训练力度的训练模式；</w:t>
              </w:r>
            </w:p>
            <w:p>
              <w:pP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.6</w:t>
              </w:r>
              <w:r>
                <w:rPr>
                  <w:rFonts w:hint="eastAsia" w:ascii="Times New Roman" w:hAnsi="Times New Roman" w:eastAsia="宋体" w:cs="Times New Roman"/>
                  <w:szCs w:val="21"/>
                </w:rPr>
                <w:t>游戏模式：提高训练者的兴趣，使其在游戏中训练热情和耐力的模式。</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具有四种患者训练安全保护功能：</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 xml:space="preserve">.1 </w:t>
              </w:r>
              <w:r>
                <w:rPr>
                  <w:rFonts w:hint="eastAsia" w:ascii="Times New Roman" w:hAnsi="Times New Roman" w:eastAsia="宋体" w:cs="Times New Roman"/>
                  <w:szCs w:val="21"/>
                </w:rPr>
                <w:t>声控保护：声控等级0-50级，患者锻炼发生不适时，可以通过声音控制使机器停止运转，避免意外发生，保证了患者的安全。</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 xml:space="preserve">.2 </w:t>
              </w:r>
              <w:r>
                <w:rPr>
                  <w:rFonts w:hint="eastAsia" w:ascii="Times New Roman" w:hAnsi="Times New Roman" w:eastAsia="宋体" w:cs="Times New Roman"/>
                  <w:szCs w:val="21"/>
                </w:rPr>
                <w:t>磁控保护：设置了磁控开关，磁控开关脱落机器即停止运转，保证了患者的安全。</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.3</w:t>
              </w:r>
              <w:r>
                <w:rPr>
                  <w:rFonts w:hint="eastAsia" w:ascii="Times New Roman" w:hAnsi="Times New Roman" w:eastAsia="宋体" w:cs="Times New Roman"/>
                  <w:szCs w:val="21"/>
                </w:rPr>
                <w:t>靶心率保护：全程靶心率保护，实时监测患者训练时的心率情况</w:t>
              </w:r>
            </w:p>
            <w:p>
              <w:pPr>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.4</w:t>
              </w:r>
              <w:r>
                <w:rPr>
                  <w:rFonts w:hint="eastAsia" w:ascii="Times New Roman" w:hAnsi="Times New Roman" w:eastAsia="宋体" w:cs="Times New Roman"/>
                  <w:szCs w:val="21"/>
                </w:rPr>
                <w:t>痉挛保护：患者发生痉挛时机器停止运转并反转，防止意外的发生。且痉挛敏感等级、声控敏感等级和靶心率目标数值均可调。</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w:t>
              </w:r>
              <w:r>
                <w:rPr>
                  <w:rFonts w:hint="eastAsia" w:ascii="Times New Roman" w:hAnsi="Times New Roman" w:eastAsia="宋体" w:cs="Times New Roman"/>
                  <w:szCs w:val="21"/>
                </w:rPr>
                <w:t>参数可调：</w:t>
              </w:r>
            </w:p>
            <w:p>
              <w:pPr>
                <w:rPr>
                  <w:rFonts w:ascii="Times New Roman" w:hAnsi="Times New Roman" w:eastAsia="宋体" w:cs="Times New Roman"/>
                  <w:szCs w:val="21"/>
                </w:rPr>
              </w:pPr>
              <w:r>
                <w:rPr>
                  <w:rFonts w:ascii="Times New Roman" w:hAnsi="Times New Roman" w:eastAsia="宋体" w:cs="Times New Roman"/>
                  <w:szCs w:val="21"/>
                </w:rPr>
                <w:t xml:space="preserve">8.1 </w:t>
              </w:r>
              <w:r>
                <w:rPr>
                  <w:rFonts w:hint="eastAsia" w:ascii="Times New Roman" w:hAnsi="Times New Roman" w:eastAsia="宋体" w:cs="Times New Roman"/>
                  <w:szCs w:val="21"/>
                </w:rPr>
                <w:t>定时范围：2</w:t>
              </w:r>
              <w:r>
                <w:rPr>
                  <w:rFonts w:ascii="Times New Roman" w:hAnsi="Times New Roman" w:eastAsia="宋体" w:cs="Times New Roman"/>
                  <w:szCs w:val="21"/>
                </w:rPr>
                <w:t>～</w:t>
              </w:r>
              <w:r>
                <w:rPr>
                  <w:rFonts w:hint="eastAsia" w:ascii="Times New Roman" w:hAnsi="Times New Roman" w:eastAsia="宋体" w:cs="Times New Roman"/>
                  <w:szCs w:val="21"/>
                </w:rPr>
                <w:t>120min±1min；</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.2 </w:t>
              </w:r>
              <w:r>
                <w:rPr>
                  <w:rFonts w:hint="eastAsia" w:ascii="Times New Roman" w:hAnsi="Times New Roman" w:eastAsia="宋体" w:cs="Times New Roman"/>
                  <w:szCs w:val="21"/>
                </w:rPr>
                <w:t>速度显示范围：0-99r/min±10%；</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.3 </w:t>
              </w:r>
              <w:r>
                <w:rPr>
                  <w:rFonts w:hint="eastAsia" w:ascii="Times New Roman" w:hAnsi="Times New Roman" w:eastAsia="宋体" w:cs="Times New Roman"/>
                  <w:szCs w:val="21"/>
                </w:rPr>
                <w:t>速度设定范围：0-60r/min±10%；</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.4 </w:t>
              </w:r>
              <w:r>
                <w:rPr>
                  <w:rFonts w:hint="eastAsia" w:ascii="Times New Roman" w:hAnsi="Times New Roman" w:eastAsia="宋体" w:cs="Times New Roman"/>
                  <w:szCs w:val="21"/>
                </w:rPr>
                <w:t>角度设定范围：0-330度±5；</w:t>
              </w:r>
            </w:p>
            <w:p>
              <w:pPr>
                <w:rPr>
                  <w:rFonts w:ascii="Times New Roman" w:hAnsi="Times New Roman" w:eastAsia="宋体" w:cs="Times New Roman"/>
                  <w:szCs w:val="21"/>
                </w:rPr>
              </w:pPr>
              <w:r>
                <w:rPr>
                  <w:rFonts w:ascii="Times New Roman" w:hAnsi="Times New Roman" w:eastAsia="宋体" w:cs="Times New Roman"/>
                  <w:szCs w:val="21"/>
                </w:rPr>
                <w:t xml:space="preserve">8.5 </w:t>
              </w:r>
              <w:r>
                <w:rPr>
                  <w:rFonts w:hint="eastAsia" w:ascii="Times New Roman" w:hAnsi="Times New Roman" w:eastAsia="宋体" w:cs="Times New Roman"/>
                  <w:szCs w:val="21"/>
                </w:rPr>
                <w:t>阻力设定等级：1-20；</w:t>
              </w:r>
            </w:p>
            <w:p>
              <w:pPr>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 xml:space="preserve">.6 </w:t>
              </w:r>
              <w:r>
                <w:rPr>
                  <w:rFonts w:hint="eastAsia" w:ascii="Times New Roman" w:hAnsi="Times New Roman" w:eastAsia="宋体" w:cs="Times New Roman"/>
                  <w:szCs w:val="21"/>
                </w:rPr>
                <w:t>阻力力矩：0-20Nm；</w:t>
              </w:r>
            </w:p>
            <w:p>
              <w:pPr>
                <w:rPr>
                  <w:rFonts w:ascii="Times New Roman" w:hAnsi="Times New Roman" w:eastAsia="宋体" w:cs="Times New Roman"/>
                  <w:szCs w:val="21"/>
                </w:rPr>
              </w:pPr>
              <w:r>
                <w:rPr>
                  <w:rFonts w:hint="eastAsia" w:ascii="Times New Roman" w:hAnsi="Times New Roman" w:eastAsia="宋体" w:cs="Times New Roman"/>
                  <w:szCs w:val="21"/>
                </w:rPr>
                <w:t>心率设定范围：0-150（设定级数每次5），精度±5次/min</w:t>
              </w:r>
            </w:p>
            <w:p>
              <w:pPr>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 xml:space="preserve">. </w:t>
              </w:r>
              <w:r>
                <w:rPr>
                  <w:rFonts w:hint="eastAsia" w:ascii="Times New Roman" w:hAnsi="Times New Roman" w:eastAsia="宋体" w:cs="Times New Roman"/>
                  <w:szCs w:val="21"/>
                </w:rPr>
                <w:t>能够实时显示患者主动做功情况。</w:t>
              </w:r>
            </w:p>
            <w:p>
              <w:pPr>
                <w:rPr>
                  <w:rFonts w:ascii="Times New Roman" w:hAnsi="Times New Roman" w:eastAsia="宋体" w:cs="Times New Roman"/>
                  <w:szCs w:val="21"/>
                </w:rPr>
              </w:pPr>
              <w:r>
                <w:rPr>
                  <w:rFonts w:ascii="Times New Roman" w:hAnsi="Times New Roman" w:eastAsia="宋体" w:cs="Times New Roman"/>
                  <w:szCs w:val="21"/>
                </w:rPr>
                <w:t xml:space="preserve">10. </w:t>
              </w:r>
              <w:r>
                <w:rPr>
                  <w:rFonts w:hint="eastAsia" w:ascii="Times New Roman" w:hAnsi="Times New Roman" w:eastAsia="宋体" w:cs="Times New Roman"/>
                  <w:szCs w:val="21"/>
                </w:rPr>
                <w:t>可以根据患者情况训练单元可高低调节，显示屏幕0-90度可调.</w:t>
              </w:r>
            </w:p>
            <w:p>
              <w:pPr>
                <w:rPr>
                  <w:rFonts w:ascii="Times New Roman" w:hAnsi="Times New Roman" w:eastAsia="宋体" w:cs="Times New Roman"/>
                  <w:szCs w:val="21"/>
                </w:rPr>
              </w:pPr>
              <w:r>
                <w:rPr>
                  <w:rFonts w:hint="eastAsia" w:ascii="Times New Roman" w:hAnsi="Times New Roman" w:eastAsia="宋体" w:cs="Times New Roman"/>
                  <w:szCs w:val="21"/>
                </w:rPr>
                <w:t>五、超声治疗仪</w:t>
              </w:r>
            </w:p>
            <w:p>
              <w:pPr>
                <w:rPr>
                  <w:rFonts w:ascii="Times New Roman" w:hAnsi="Times New Roman" w:eastAsia="宋体" w:cs="Times New Roman"/>
                  <w:szCs w:val="21"/>
                </w:rPr>
              </w:pPr>
              <w:r>
                <w:rPr>
                  <w:rFonts w:hint="eastAsia" w:ascii="Times New Roman" w:hAnsi="Times New Roman" w:eastAsia="宋体" w:cs="Times New Roman"/>
                  <w:szCs w:val="21"/>
                </w:rPr>
                <w:t xml:space="preserve">1.技术参数 </w:t>
              </w:r>
            </w:p>
            <w:p>
              <w:pPr>
                <w:rPr>
                  <w:rFonts w:ascii="Times New Roman" w:hAnsi="Times New Roman" w:eastAsia="宋体" w:cs="Times New Roman"/>
                  <w:szCs w:val="21"/>
                </w:rPr>
              </w:pPr>
              <w:r>
                <w:rPr>
                  <w:rFonts w:hint="eastAsia" w:ascii="Times New Roman" w:hAnsi="Times New Roman" w:eastAsia="宋体" w:cs="Times New Roman"/>
                  <w:szCs w:val="21"/>
                </w:rPr>
                <w:t>1.1频率：1.1MHz、3.4MHz±5%</w:t>
              </w:r>
            </w:p>
            <w:p>
              <w:pPr>
                <w:rPr>
                  <w:rFonts w:ascii="Times New Roman" w:hAnsi="Times New Roman" w:eastAsia="宋体" w:cs="Times New Roman"/>
                  <w:szCs w:val="21"/>
                </w:rPr>
              </w:pPr>
              <w:r>
                <w:rPr>
                  <w:rFonts w:hint="eastAsia" w:ascii="Times New Roman" w:hAnsi="Times New Roman" w:eastAsia="宋体" w:cs="Times New Roman"/>
                  <w:szCs w:val="21"/>
                </w:rPr>
                <w:t>1.2最大强度：1.5W/cm2连续模式，3.0W/cm2脉冲模式</w:t>
              </w:r>
            </w:p>
            <w:p>
              <w:pPr>
                <w:rPr>
                  <w:rFonts w:ascii="Times New Roman" w:hAnsi="Times New Roman" w:eastAsia="宋体" w:cs="Times New Roman"/>
                  <w:szCs w:val="21"/>
                </w:rPr>
              </w:pPr>
              <w:r>
                <w:rPr>
                  <w:rFonts w:hint="eastAsia" w:ascii="Times New Roman" w:hAnsi="Times New Roman" w:eastAsia="宋体" w:cs="Times New Roman"/>
                  <w:szCs w:val="21"/>
                </w:rPr>
                <w:t>1.3最大输出功率：平均6W</w:t>
              </w:r>
            </w:p>
            <w:p>
              <w:pPr>
                <w:rPr>
                  <w:rFonts w:ascii="Times New Roman" w:hAnsi="Times New Roman" w:eastAsia="宋体" w:cs="Times New Roman"/>
                  <w:szCs w:val="21"/>
                </w:rPr>
              </w:pPr>
              <w:r>
                <w:rPr>
                  <w:rFonts w:hint="eastAsia" w:ascii="Times New Roman" w:hAnsi="Times New Roman" w:eastAsia="宋体" w:cs="Times New Roman"/>
                  <w:szCs w:val="21"/>
                </w:rPr>
                <w:t>1.4输出模式：连续和脉冲1:1，1:2，1:3，1:4，1:9</w:t>
              </w:r>
            </w:p>
            <w:p>
              <w:pPr>
                <w:rPr>
                  <w:rFonts w:ascii="Times New Roman" w:hAnsi="Times New Roman" w:eastAsia="宋体" w:cs="Times New Roman"/>
                  <w:szCs w:val="21"/>
                </w:rPr>
              </w:pPr>
              <w:r>
                <w:rPr>
                  <w:rFonts w:hint="eastAsia" w:ascii="Times New Roman" w:hAnsi="Times New Roman" w:eastAsia="宋体" w:cs="Times New Roman"/>
                  <w:szCs w:val="21"/>
                </w:rPr>
                <w:t>1.5脉冲持续时间：2ms</w:t>
              </w:r>
            </w:p>
            <w:p>
              <w:pPr>
                <w:rPr>
                  <w:rFonts w:ascii="Times New Roman" w:hAnsi="Times New Roman" w:eastAsia="宋体" w:cs="Times New Roman"/>
                  <w:szCs w:val="21"/>
                </w:rPr>
              </w:pPr>
              <w:r>
                <w:rPr>
                  <w:rFonts w:hint="eastAsia" w:ascii="Times New Roman" w:hAnsi="Times New Roman" w:eastAsia="宋体" w:cs="Times New Roman"/>
                  <w:szCs w:val="21"/>
                </w:rPr>
                <w:t>1.6探头ERA值：4cm2(±20%)</w:t>
              </w:r>
            </w:p>
            <w:p>
              <w:pPr>
                <w:rPr>
                  <w:rFonts w:ascii="Times New Roman" w:hAnsi="Times New Roman" w:eastAsia="宋体" w:cs="Times New Roman"/>
                  <w:szCs w:val="21"/>
                </w:rPr>
              </w:pPr>
              <w:r>
                <w:rPr>
                  <w:rFonts w:hint="eastAsia" w:ascii="Times New Roman" w:hAnsi="Times New Roman" w:eastAsia="宋体" w:cs="Times New Roman"/>
                  <w:szCs w:val="21"/>
                </w:rPr>
                <w:t>★1.7波束类型:准直型/发散型可选</w:t>
              </w:r>
            </w:p>
            <w:p>
              <w:pPr>
                <w:rPr>
                  <w:rFonts w:ascii="Times New Roman" w:hAnsi="Times New Roman" w:eastAsia="宋体" w:cs="Times New Roman"/>
                  <w:szCs w:val="21"/>
                </w:rPr>
              </w:pPr>
              <w:r>
                <w:rPr>
                  <w:rFonts w:hint="eastAsia" w:ascii="Times New Roman" w:hAnsi="Times New Roman" w:eastAsia="宋体" w:cs="Times New Roman"/>
                  <w:szCs w:val="21"/>
                </w:rPr>
                <w:t>1.8治疗时间：0-30分钟</w:t>
              </w:r>
            </w:p>
            <w:p>
              <w:pPr>
                <w:rPr>
                  <w:rFonts w:ascii="Times New Roman" w:hAnsi="Times New Roman" w:eastAsia="宋体" w:cs="Times New Roman"/>
                  <w:szCs w:val="21"/>
                </w:rPr>
              </w:pPr>
              <w:r>
                <w:rPr>
                  <w:rFonts w:hint="eastAsia" w:ascii="Times New Roman" w:hAnsi="Times New Roman" w:eastAsia="宋体" w:cs="Times New Roman"/>
                  <w:szCs w:val="21"/>
                </w:rPr>
                <w:t>★1.9接触检测器：超声探头指示灯及主机声音图像提示</w:t>
              </w:r>
            </w:p>
            <w:p>
              <w:pPr>
                <w:rPr>
                  <w:rFonts w:ascii="Times New Roman" w:hAnsi="Times New Roman" w:eastAsia="宋体" w:cs="Times New Roman"/>
                  <w:szCs w:val="21"/>
                </w:rPr>
              </w:pPr>
              <w:r>
                <w:rPr>
                  <w:rFonts w:hint="eastAsia" w:ascii="Times New Roman" w:hAnsi="Times New Roman" w:eastAsia="宋体" w:cs="Times New Roman"/>
                  <w:szCs w:val="21"/>
                </w:rPr>
                <w:t>2.功能参数</w:t>
              </w:r>
            </w:p>
            <w:p>
              <w:pPr>
                <w:rPr>
                  <w:rFonts w:ascii="Times New Roman" w:hAnsi="Times New Roman" w:eastAsia="宋体" w:cs="Times New Roman"/>
                  <w:szCs w:val="21"/>
                </w:rPr>
              </w:pPr>
              <w:r>
                <w:rPr>
                  <w:rFonts w:hint="eastAsia" w:ascii="Times New Roman" w:hAnsi="Times New Roman" w:eastAsia="宋体" w:cs="Times New Roman"/>
                  <w:szCs w:val="21"/>
                </w:rPr>
                <w:t>2.1预设处方治疗：内置至少14个治疗处方和至少16个用户定义设置；</w:t>
              </w:r>
            </w:p>
            <w:p>
              <w:pPr>
                <w:rPr>
                  <w:rFonts w:ascii="Times New Roman" w:hAnsi="Times New Roman" w:eastAsia="宋体" w:cs="Times New Roman"/>
                  <w:szCs w:val="21"/>
                </w:rPr>
              </w:pPr>
              <w:r>
                <w:rPr>
                  <w:rFonts w:hint="eastAsia" w:ascii="Times New Roman" w:hAnsi="Times New Roman" w:eastAsia="宋体" w:cs="Times New Roman"/>
                  <w:szCs w:val="21"/>
                </w:rPr>
                <w:t>2.2 ≥7英寸彩色高清液晶触摸显示屏；</w:t>
              </w:r>
            </w:p>
            <w:p>
              <w:pPr>
                <w:rPr>
                  <w:rFonts w:ascii="Times New Roman" w:hAnsi="Times New Roman" w:eastAsia="宋体" w:cs="Times New Roman"/>
                  <w:szCs w:val="21"/>
                </w:rPr>
              </w:pPr>
              <w:r>
                <w:rPr>
                  <w:rFonts w:hint="eastAsia" w:ascii="Times New Roman" w:hAnsi="Times New Roman" w:eastAsia="宋体" w:cs="Times New Roman"/>
                  <w:szCs w:val="21"/>
                </w:rPr>
                <w:t>★2.3 超声治疗参数智能运算：通过设置目标组织深度、组织状态及面积，可自动计算治疗参数；</w:t>
              </w:r>
            </w:p>
            <w:p>
              <w:pPr>
                <w:rPr>
                  <w:rFonts w:ascii="Times New Roman" w:hAnsi="Times New Roman" w:eastAsia="宋体" w:cs="Times New Roman"/>
                  <w:szCs w:val="21"/>
                </w:rPr>
              </w:pPr>
              <w:r>
                <w:rPr>
                  <w:rFonts w:hint="eastAsia" w:ascii="Times New Roman" w:hAnsi="Times New Roman" w:eastAsia="宋体" w:cs="Times New Roman"/>
                  <w:szCs w:val="21"/>
                </w:rPr>
                <w:t>2.4波束不均匀性系数BNR值≤5，安全有效性高；</w:t>
              </w:r>
            </w:p>
            <w:p>
              <w:pPr>
                <w:rPr>
                  <w:rFonts w:ascii="Times New Roman" w:hAnsi="Times New Roman" w:eastAsia="宋体" w:cs="Times New Roman"/>
                  <w:szCs w:val="21"/>
                </w:rPr>
              </w:pPr>
              <w:r>
                <w:rPr>
                  <w:rFonts w:hint="eastAsia" w:ascii="Times New Roman" w:hAnsi="Times New Roman" w:eastAsia="宋体" w:cs="Times New Roman"/>
                  <w:szCs w:val="21"/>
                </w:rPr>
                <w:t>2.5 超声治疗仪可实现双频切换，而不需要更换治疗探头；</w:t>
              </w:r>
            </w:p>
            <w:p>
              <w:pPr>
                <w:rPr>
                  <w:rFonts w:ascii="Times New Roman" w:hAnsi="Times New Roman" w:eastAsia="宋体" w:cs="Times New Roman"/>
                  <w:szCs w:val="21"/>
                </w:rPr>
              </w:pPr>
              <w:r>
                <w:rPr>
                  <w:rFonts w:hint="eastAsia" w:ascii="Times New Roman" w:hAnsi="Times New Roman" w:eastAsia="宋体" w:cs="Times New Roman"/>
                  <w:szCs w:val="21"/>
                </w:rPr>
                <w:t>2.6 超声探头支持水下治疗；</w:t>
              </w:r>
            </w:p>
            <w:p>
              <w:pPr>
                <w:rPr>
                  <w:rFonts w:ascii="Times New Roman" w:hAnsi="Times New Roman" w:eastAsia="宋体" w:cs="Times New Roman"/>
                  <w:szCs w:val="21"/>
                </w:rPr>
              </w:pPr>
              <w:r>
                <w:rPr>
                  <w:rFonts w:hint="eastAsia" w:ascii="Times New Roman" w:hAnsi="Times New Roman" w:eastAsia="宋体" w:cs="Times New Roman"/>
                  <w:szCs w:val="21"/>
                </w:rPr>
                <w:t>2.7 定时功能：计时器到达治疗时间时发出提示音；</w:t>
              </w:r>
            </w:p>
            <w:p>
              <w:pPr>
                <w:rPr>
                  <w:rFonts w:ascii="Times New Roman" w:hAnsi="Times New Roman" w:eastAsia="宋体" w:cs="Times New Roman"/>
                  <w:szCs w:val="21"/>
                </w:rPr>
              </w:pPr>
              <w:r>
                <w:rPr>
                  <w:rFonts w:hint="eastAsia" w:ascii="Times New Roman" w:hAnsi="Times New Roman" w:eastAsia="宋体" w:cs="Times New Roman"/>
                  <w:szCs w:val="21"/>
                </w:rPr>
                <w:t>2.8 具有空载保护功能：超声探头离开治疗区域超过2秒钟，超声探头功率自动降低一个较低的水平，并提示信息；</w:t>
              </w:r>
            </w:p>
            <w:p>
              <w:pPr>
                <w:rPr>
                  <w:rFonts w:ascii="Times New Roman" w:hAnsi="Times New Roman" w:eastAsia="宋体" w:cs="Times New Roman"/>
                  <w:szCs w:val="21"/>
                </w:rPr>
              </w:pPr>
              <w:r>
                <w:rPr>
                  <w:rFonts w:hint="eastAsia" w:ascii="Times New Roman" w:hAnsi="Times New Roman" w:eastAsia="宋体" w:cs="Times New Roman"/>
                  <w:szCs w:val="21"/>
                </w:rPr>
                <w:t>2.9 小巧方便，集成把手方便移动。</w:t>
              </w:r>
            </w:p>
          </w:sdtContent>
        </w:sdt>
      </w:sdtContent>
    </w:sdt>
    <w:p>
      <w:pPr>
        <w:widowControl/>
        <w:numPr>
          <w:ilvl w:val="0"/>
          <w:numId w:val="1"/>
        </w:numPr>
        <w:spacing w:line="360" w:lineRule="auto"/>
        <w:ind w:left="-708" w:leftChars="-337"/>
        <w:jc w:val="left"/>
        <w:rPr>
          <w:rFonts w:ascii="Times New Roman" w:hAnsi="Times New Roman" w:eastAsia="宋体" w:cs="宋体"/>
          <w:b/>
          <w:bCs/>
          <w:color w:val="000000"/>
          <w:kern w:val="0"/>
          <w:sz w:val="24"/>
          <w:szCs w:val="24"/>
        </w:rPr>
      </w:pPr>
      <w:r>
        <w:rPr>
          <w:rFonts w:hint="eastAsia" w:ascii="Times New Roman" w:hAnsi="Times New Roman" w:eastAsia="宋体" w:cs="宋体"/>
          <w:b/>
          <w:bCs/>
          <w:color w:val="000000"/>
          <w:kern w:val="0"/>
          <w:sz w:val="24"/>
          <w:szCs w:val="24"/>
        </w:rPr>
        <w:t>基本要求</w:t>
      </w:r>
    </w:p>
    <w:p>
      <w:pPr>
        <w:widowControl w:val="0"/>
        <w:autoSpaceDE w:val="0"/>
        <w:autoSpaceDN w:val="0"/>
        <w:adjustRightInd w:val="0"/>
        <w:ind w:left="-708" w:leftChars="-337"/>
        <w:rPr>
          <w:rFonts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1、以上产品必须是具备合法资质的制造商生产的全新正品，并完全满足招标采购文件的要求，若产品在运输或安装过程中损坏或擦伤须无偿调换相同产品。</w:t>
      </w:r>
    </w:p>
    <w:p>
      <w:pPr>
        <w:widowControl w:val="0"/>
        <w:autoSpaceDE w:val="0"/>
        <w:autoSpaceDN w:val="0"/>
        <w:adjustRightInd w:val="0"/>
        <w:ind w:left="-708" w:leftChars="-337"/>
        <w:rPr>
          <w:rFonts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2、投标人所投产品参数应同等或优于以上各项参数要求，产品、辅材及生产工艺符合国家相关规范。</w:t>
      </w:r>
    </w:p>
    <w:p>
      <w:pPr>
        <w:widowControl w:val="0"/>
        <w:autoSpaceDE w:val="0"/>
        <w:autoSpaceDN w:val="0"/>
        <w:adjustRightInd w:val="0"/>
        <w:ind w:left="-708" w:leftChars="-337"/>
        <w:rPr>
          <w:rFonts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3、投标人应保证所提供的货物或其任何一部分均不会侵犯任何第三方的专利权、商标权等，如在使用过程中出现的一切经济和法律责任均由投标人负责。</w:t>
      </w:r>
    </w:p>
    <w:p>
      <w:pPr>
        <w:widowControl w:val="0"/>
        <w:autoSpaceDE w:val="0"/>
        <w:autoSpaceDN w:val="0"/>
        <w:adjustRightInd w:val="0"/>
        <w:ind w:left="-708" w:leftChars="-337"/>
        <w:rPr>
          <w:rFonts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4、投标总价必须包含货物及货物运抵指定交货地点的各种费用和安装调校、售后服务、税金、验收检验及其它所有费用的总和，如另有要求请在投标文件中注明。</w:t>
      </w:r>
    </w:p>
    <w:p>
      <w:pPr>
        <w:widowControl w:val="0"/>
        <w:autoSpaceDE w:val="0"/>
        <w:autoSpaceDN w:val="0"/>
        <w:adjustRightInd w:val="0"/>
        <w:ind w:left="-708" w:leftChars="-337"/>
        <w:rPr>
          <w:rFonts w:ascii="Times New Roman" w:hAnsi="Times New Roman" w:eastAsia="宋体" w:cs="Times New Roman"/>
          <w:color w:val="auto"/>
          <w:sz w:val="24"/>
          <w:szCs w:val="24"/>
          <w:lang w:val="en-US" w:eastAsia="zh-CN" w:bidi="ar-SA"/>
        </w:rPr>
      </w:pPr>
      <w:r>
        <w:rPr>
          <w:rFonts w:hint="eastAsia" w:ascii="Times New Roman" w:hAnsi="Times New Roman" w:eastAsia="宋体" w:cs="Times New Roman"/>
          <w:color w:val="auto"/>
          <w:sz w:val="24"/>
          <w:szCs w:val="24"/>
          <w:lang w:val="en-US" w:eastAsia="zh-CN" w:bidi="ar-SA"/>
        </w:rPr>
        <w:t>5、投标产品如包括必备的易损易耗备品备件和专用工具，竞标人应提供完整清单。</w:t>
      </w:r>
    </w:p>
    <w:p>
      <w:pPr>
        <w:widowControl w:val="0"/>
        <w:autoSpaceDE w:val="0"/>
        <w:autoSpaceDN w:val="0"/>
        <w:adjustRightInd w:val="0"/>
        <w:ind w:left="-708" w:leftChars="-337"/>
        <w:rPr>
          <w:rFonts w:ascii="Times New Roman" w:hAnsi="Times New Roman" w:eastAsia="宋体" w:cs="宋体"/>
          <w:b/>
          <w:bCs/>
          <w:color w:val="000000"/>
          <w:sz w:val="24"/>
          <w:szCs w:val="24"/>
          <w:lang w:val="en-US" w:eastAsia="zh-CN" w:bidi="ar-SA"/>
        </w:rPr>
      </w:pPr>
      <w:r>
        <w:rPr>
          <w:rFonts w:hint="eastAsia" w:ascii="Times New Roman" w:hAnsi="Times New Roman" w:eastAsia="宋体" w:cs="宋体"/>
          <w:b/>
          <w:bCs/>
          <w:color w:val="000000"/>
          <w:sz w:val="24"/>
          <w:szCs w:val="24"/>
          <w:lang w:val="en-US" w:eastAsia="zh-CN" w:bidi="ar-SA"/>
        </w:rPr>
        <w:t>（四）商务要求</w:t>
      </w:r>
    </w:p>
    <w:p>
      <w:pPr>
        <w:widowControl w:val="0"/>
        <w:autoSpaceDE w:val="0"/>
        <w:autoSpaceDN w:val="0"/>
        <w:adjustRightInd w:val="0"/>
        <w:ind w:left="-708" w:leftChars="-337"/>
        <w:rPr>
          <w:rFonts w:ascii="Times New Roman" w:hAnsi="Times New Roman" w:eastAsia="宋体" w:cs="宋体"/>
          <w:color w:val="000000"/>
          <w:sz w:val="24"/>
          <w:szCs w:val="24"/>
          <w:lang w:val="en-US" w:eastAsia="zh-CN" w:bidi="ar-SA"/>
        </w:rPr>
      </w:pPr>
      <w:r>
        <w:rPr>
          <w:rFonts w:hint="eastAsia" w:ascii="Times New Roman" w:hAnsi="Times New Roman" w:eastAsia="宋体" w:cs="宋体"/>
          <w:color w:val="000000"/>
          <w:sz w:val="24"/>
          <w:szCs w:val="24"/>
          <w:lang w:val="en-US" w:eastAsia="zh-CN" w:bidi="ar-SA"/>
        </w:rPr>
        <w:t>1.投标人为独立法人，并具备统一社会信用代码。</w:t>
      </w:r>
    </w:p>
    <w:p>
      <w:pPr>
        <w:widowControl w:val="0"/>
        <w:autoSpaceDE w:val="0"/>
        <w:autoSpaceDN w:val="0"/>
        <w:adjustRightInd w:val="0"/>
        <w:ind w:left="-708" w:leftChars="-337"/>
        <w:rPr>
          <w:rFonts w:ascii="Times New Roman" w:hAnsi="Times New Roman" w:eastAsia="宋体" w:cs="宋体"/>
          <w:color w:val="000000"/>
          <w:sz w:val="24"/>
          <w:szCs w:val="24"/>
          <w:lang w:val="en-US" w:eastAsia="zh-CN" w:bidi="ar-SA"/>
        </w:rPr>
      </w:pPr>
      <w:r>
        <w:rPr>
          <w:rFonts w:hint="eastAsia" w:ascii="Times New Roman" w:hAnsi="Times New Roman" w:eastAsia="宋体" w:cs="宋体"/>
          <w:color w:val="000000"/>
          <w:sz w:val="24"/>
          <w:szCs w:val="24"/>
          <w:lang w:val="en-US" w:eastAsia="zh-CN" w:bidi="ar-SA"/>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widowControl w:val="0"/>
        <w:autoSpaceDE w:val="0"/>
        <w:autoSpaceDN w:val="0"/>
        <w:adjustRightInd w:val="0"/>
        <w:ind w:left="-708" w:leftChars="-337"/>
        <w:rPr>
          <w:rFonts w:ascii="Times New Roman" w:hAnsi="Times New Roman" w:eastAsia="宋体" w:cs="宋体"/>
          <w:color w:val="000000"/>
          <w:sz w:val="24"/>
          <w:szCs w:val="24"/>
          <w:lang w:val="en-US" w:eastAsia="zh-CN" w:bidi="ar-SA"/>
        </w:rPr>
      </w:pPr>
      <w:r>
        <w:rPr>
          <w:rFonts w:hint="eastAsia" w:ascii="Times New Roman" w:hAnsi="Times New Roman" w:eastAsia="宋体" w:cs="宋体"/>
          <w:color w:val="000000"/>
          <w:sz w:val="24"/>
          <w:szCs w:val="24"/>
          <w:lang w:val="en-US" w:eastAsia="zh-CN" w:bidi="ar-SA"/>
        </w:rPr>
        <w:t>3、被列入我院投标人黑名单（在我院招投标活动中存在2次违规行为）未满3年的投标人将被拒绝其参与本次招投标活动。</w:t>
      </w:r>
    </w:p>
    <w:sdt>
      <w:sdtPr>
        <w:rPr>
          <w:rFonts w:hint="eastAsia" w:ascii="Times New Roman" w:hAnsi="Times New Roman" w:eastAsia="宋体" w:cs="宋体"/>
          <w:kern w:val="2"/>
          <w:sz w:val="21"/>
          <w:szCs w:val="21"/>
          <w:lang w:val="en-US" w:eastAsia="zh-CN" w:bidi="ar-SA"/>
        </w:rPr>
        <w:alias w:val="根据实际情况填写，这里为设备和维保模板"/>
        <w:tag w:val="根据实际情况填写，这里为设备和维保模板"/>
        <w:id w:val="545178371"/>
        <w:placeholder>
          <w:docPart w:val="{64ce69f9-49be-4b5c-b1f3-796ae69078e6}"/>
        </w:placeholder>
        <w15:color w:val="FF0000"/>
      </w:sdtPr>
      <w:sdtEndPr>
        <w:rPr>
          <w:rFonts w:hint="eastAsia" w:ascii="Times New Roman" w:hAnsi="Times New Roman" w:eastAsia="宋体" w:cs="Times New Roman"/>
          <w:color w:val="000000"/>
          <w:kern w:val="2"/>
          <w:sz w:val="24"/>
          <w:szCs w:val="24"/>
          <w:lang w:val="en-US" w:eastAsia="zh-CN" w:bidi="ar-SA"/>
        </w:rPr>
      </w:sdtEndPr>
      <w:sdtContent>
        <w:p>
          <w:pPr>
            <w:widowControl w:val="0"/>
            <w:autoSpaceDE w:val="0"/>
            <w:autoSpaceDN w:val="0"/>
            <w:adjustRightInd w:val="0"/>
            <w:ind w:left="-708" w:leftChars="-337"/>
            <w:rPr>
              <w:rFonts w:ascii="Times New Roman" w:hAnsi="Times New Roman" w:eastAsia="宋体" w:cs="宋体"/>
              <w:color w:val="000000"/>
              <w:sz w:val="24"/>
              <w:szCs w:val="24"/>
              <w:lang w:val="en-US" w:eastAsia="zh-CN" w:bidi="ar-SA"/>
            </w:rPr>
          </w:pPr>
          <w:r>
            <w:rPr>
              <w:rFonts w:hint="eastAsia" w:ascii="Times New Roman" w:hAnsi="Times New Roman" w:eastAsia="宋体" w:cs="宋体"/>
              <w:color w:val="000000"/>
              <w:sz w:val="24"/>
              <w:szCs w:val="24"/>
              <w:lang w:val="en-US" w:eastAsia="zh-CN" w:bidi="ar-SA"/>
            </w:rPr>
            <w:t>4.投标人所投产品三证齐全：投标公司的《医疗器械经营许可证》、生产厂家的《医疗器械生产许可证》（国外产品可不提供）、器械的《中华人民共和国医疗器械注册证》</w:t>
          </w:r>
        </w:p>
        <w:p>
          <w:pPr>
            <w:widowControl w:val="0"/>
            <w:autoSpaceDE w:val="0"/>
            <w:autoSpaceDN w:val="0"/>
            <w:adjustRightInd w:val="0"/>
            <w:ind w:left="-708" w:leftChars="-337"/>
            <w:rPr>
              <w:rFonts w:ascii="Times New Roman" w:hAnsi="Times New Roman" w:eastAsia="宋体" w:cs="宋体"/>
              <w:color w:val="000000"/>
              <w:sz w:val="24"/>
              <w:szCs w:val="24"/>
              <w:lang w:val="en-US" w:eastAsia="zh-CN" w:bidi="ar-SA"/>
            </w:rPr>
          </w:pPr>
          <w:r>
            <w:rPr>
              <w:rFonts w:hint="eastAsia" w:ascii="Times New Roman" w:hAnsi="Times New Roman" w:eastAsia="宋体" w:cs="宋体"/>
              <w:color w:val="000000"/>
              <w:sz w:val="24"/>
              <w:szCs w:val="24"/>
              <w:lang w:val="en-US" w:eastAsia="zh-CN" w:bidi="ar-SA"/>
            </w:rPr>
            <w:t>5、</w:t>
          </w:r>
          <w:r>
            <w:rPr>
              <w:rFonts w:hint="eastAsia" w:ascii="Times New Roman" w:hAnsi="Times New Roman" w:eastAsia="宋体" w:cs="宋体"/>
              <w:color w:val="FF0000"/>
              <w:sz w:val="24"/>
              <w:szCs w:val="24"/>
              <w:lang w:val="en-US" w:eastAsia="zh-CN" w:bidi="ar-SA"/>
            </w:rPr>
            <w:t>本项目不接收联合体投标</w:t>
          </w:r>
          <w:r>
            <w:rPr>
              <w:rFonts w:hint="eastAsia" w:ascii="Times New Roman" w:hAnsi="Times New Roman" w:eastAsia="宋体" w:cs="宋体"/>
              <w:color w:val="auto"/>
              <w:sz w:val="24"/>
              <w:szCs w:val="24"/>
              <w:lang w:val="en-US" w:eastAsia="zh-CN" w:bidi="ar-SA"/>
            </w:rPr>
            <w:t>。</w:t>
          </w:r>
        </w:p>
        <w:p>
          <w:pPr>
            <w:widowControl w:val="0"/>
            <w:autoSpaceDE w:val="0"/>
            <w:autoSpaceDN w:val="0"/>
            <w:adjustRightInd w:val="0"/>
            <w:ind w:left="-708" w:leftChars="-337"/>
            <w:rPr>
              <w:rFonts w:ascii="Times New Roman" w:hAnsi="Times New Roman" w:eastAsia="宋体" w:cs="Times New Roman"/>
              <w:color w:val="000000"/>
              <w:sz w:val="24"/>
              <w:szCs w:val="24"/>
              <w:lang w:val="en-US" w:eastAsia="zh-CN" w:bidi="ar-SA"/>
            </w:rPr>
          </w:pPr>
          <w:bookmarkStart w:id="0" w:name="_Hlk85575855"/>
          <w:r>
            <w:rPr>
              <w:rFonts w:hint="eastAsia" w:ascii="Times New Roman" w:hAnsi="Times New Roman" w:eastAsia="宋体" w:cs="Times New Roman"/>
              <w:color w:val="000000"/>
              <w:sz w:val="24"/>
              <w:szCs w:val="24"/>
              <w:lang w:val="en-US" w:eastAsia="zh-CN" w:bidi="ar-SA"/>
            </w:rPr>
            <w:t>★</w:t>
          </w:r>
          <w:bookmarkEnd w:id="0"/>
          <w:r>
            <w:rPr>
              <w:rFonts w:hint="eastAsia" w:ascii="Times New Roman" w:hAnsi="Times New Roman" w:eastAsia="宋体" w:cs="Times New Roman"/>
              <w:color w:val="000000"/>
              <w:sz w:val="24"/>
              <w:szCs w:val="24"/>
              <w:lang w:val="en-US" w:eastAsia="zh-CN" w:bidi="ar-SA"/>
            </w:rPr>
            <w:t>6.为保证服务和产品质量, 必须提供产品制造商或中国区总代理或区代理的授权书原件及售后服务原件，否则投标无效。</w:t>
          </w:r>
        </w:p>
        <w:p>
          <w:pPr>
            <w:widowControl w:val="0"/>
            <w:autoSpaceDE w:val="0"/>
            <w:autoSpaceDN w:val="0"/>
            <w:adjustRightInd w:val="0"/>
            <w:ind w:left="-708" w:leftChars="-337"/>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★7</w:t>
          </w:r>
          <w:r>
            <w:rPr>
              <w:rFonts w:ascii="Times New Roman" w:hAnsi="Times New Roman" w:eastAsia="宋体" w:cs="Times New Roman"/>
              <w:color w:val="000000"/>
              <w:sz w:val="24"/>
              <w:szCs w:val="24"/>
              <w:lang w:val="en-US" w:eastAsia="zh-CN" w:bidi="ar-SA"/>
            </w:rPr>
            <w:t>.</w:t>
          </w:r>
          <w:r>
            <w:rPr>
              <w:rFonts w:hint="eastAsia" w:ascii="Times New Roman" w:hAnsi="Times New Roman" w:eastAsia="宋体" w:cs="Times New Roman"/>
              <w:color w:val="000000"/>
              <w:sz w:val="24"/>
              <w:szCs w:val="24"/>
              <w:lang w:val="en-US" w:eastAsia="zh-CN" w:bidi="ar-SA"/>
            </w:rPr>
            <w:t>投标人必须对所有设备进行投标响应及报价，并应汇总后报总价。如有缺漏或总价超出最高限价，将导致投标无效。</w:t>
          </w:r>
        </w:p>
      </w:sdtContent>
    </w:sdt>
    <w:p>
      <w:pPr>
        <w:widowControl/>
        <w:spacing w:line="360" w:lineRule="auto"/>
        <w:ind w:left="-708" w:leftChars="-338" w:hanging="2"/>
        <w:jc w:val="left"/>
        <w:rPr>
          <w:rFonts w:ascii="Times New Roman" w:hAnsi="Times New Roman" w:eastAsia="宋体" w:cs="宋体"/>
          <w:b/>
          <w:bCs/>
          <w:color w:val="000000"/>
          <w:kern w:val="0"/>
          <w:sz w:val="24"/>
          <w:szCs w:val="24"/>
        </w:rPr>
      </w:pPr>
      <w:r>
        <w:rPr>
          <w:rFonts w:hint="eastAsia" w:ascii="Times New Roman" w:hAnsi="Times New Roman" w:eastAsia="宋体" w:cs="宋体"/>
          <w:b/>
          <w:bCs/>
          <w:color w:val="000000"/>
          <w:kern w:val="0"/>
          <w:sz w:val="24"/>
          <w:szCs w:val="24"/>
        </w:rPr>
        <w:t>（五）售后服务和服务承诺</w:t>
      </w:r>
    </w:p>
    <w:sdt>
      <w:sdtPr>
        <w:rPr>
          <w:rFonts w:hint="eastAsia" w:ascii="Times New Roman" w:hAnsi="Times New Roman" w:eastAsia="宋体" w:cs="Times New Roman"/>
          <w:color w:val="000000"/>
          <w:kern w:val="0"/>
          <w:sz w:val="24"/>
          <w:szCs w:val="24"/>
          <w:lang w:val="en-US" w:eastAsia="zh-CN" w:bidi="ar-SA"/>
        </w:rPr>
        <w:alias w:val="根据实际情况修改"/>
        <w:tag w:val="根据实际情况修改"/>
        <w:id w:val="1526364755"/>
        <w:placeholder>
          <w:docPart w:val="{64ce69f9-49be-4b5c-b1f3-796ae69078e6}"/>
        </w:placeholder>
        <w15:color w:val="FF0000"/>
      </w:sdtPr>
      <w:sdtEndPr>
        <w:rPr>
          <w:rFonts w:hint="eastAsia" w:ascii="Times New Roman" w:hAnsi="Times New Roman" w:eastAsia="宋体" w:cs="Times New Roman"/>
          <w:color w:val="000000"/>
          <w:kern w:val="0"/>
          <w:sz w:val="24"/>
          <w:szCs w:val="24"/>
          <w:lang w:val="en-US" w:eastAsia="zh-CN" w:bidi="ar-SA"/>
        </w:rPr>
      </w:sdtEndPr>
      <w:sdtContent>
        <w:p>
          <w:pPr>
            <w:widowControl/>
            <w:spacing w:line="360" w:lineRule="auto"/>
            <w:ind w:left="-708" w:leftChars="-338" w:hanging="2"/>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szCs w:val="21"/>
            </w:rPr>
            <w:t xml:space="preserve">★ </w:t>
          </w:r>
          <w:r>
            <w:rPr>
              <w:rFonts w:hint="eastAsia" w:ascii="Times New Roman" w:hAnsi="Times New Roman" w:eastAsia="宋体" w:cs="Times New Roman"/>
              <w:color w:val="000000"/>
              <w:kern w:val="0"/>
              <w:sz w:val="24"/>
              <w:szCs w:val="24"/>
            </w:rPr>
            <w:t>1</w:t>
          </w:r>
          <w:r>
            <w:rPr>
              <w:rFonts w:hint="eastAsia" w:ascii="Times New Roman" w:hAnsi="Times New Roman" w:eastAsia="宋体" w:cs="Times New Roman"/>
              <w:szCs w:val="21"/>
            </w:rPr>
            <w:t>.</w:t>
          </w:r>
          <w:r>
            <w:rPr>
              <w:rFonts w:hint="eastAsia" w:ascii="Times New Roman" w:hAnsi="Times New Roman" w:eastAsia="宋体" w:cs="Times New Roman"/>
              <w:color w:val="000000"/>
              <w:kern w:val="0"/>
              <w:sz w:val="24"/>
              <w:szCs w:val="24"/>
            </w:rPr>
            <w:t>竞价人在竞价文件中必须提交设备配置清单，如设备</w:t>
          </w:r>
          <w:r>
            <w:rPr>
              <w:rFonts w:hint="eastAsia" w:ascii="Times New Roman" w:hAnsi="Times New Roman" w:eastAsia="宋体" w:cs="Times New Roman"/>
              <w:color w:val="FF0000"/>
              <w:kern w:val="0"/>
              <w:sz w:val="24"/>
              <w:szCs w:val="24"/>
            </w:rPr>
            <w:t>有配套耗材及定期更换的配件请投标时与设备一起报价</w:t>
          </w:r>
          <w:r>
            <w:rPr>
              <w:rFonts w:hint="eastAsia" w:ascii="Times New Roman" w:hAnsi="Times New Roman" w:eastAsia="宋体" w:cs="Times New Roman"/>
              <w:color w:val="000000"/>
              <w:kern w:val="0"/>
              <w:sz w:val="24"/>
              <w:szCs w:val="24"/>
            </w:rPr>
            <w:t>。</w:t>
          </w:r>
        </w:p>
        <w:p>
          <w:pPr>
            <w:widowControl/>
            <w:spacing w:line="360" w:lineRule="auto"/>
            <w:ind w:left="-708" w:leftChars="-338" w:hanging="2"/>
            <w:jc w:val="left"/>
            <w:rPr>
              <w:rFonts w:ascii="Times New Roman" w:hAnsi="Times New Roman" w:eastAsia="宋体" w:cs="Times New Roman"/>
              <w:color w:val="000000"/>
              <w:kern w:val="0"/>
              <w:sz w:val="24"/>
              <w:szCs w:val="24"/>
            </w:rPr>
          </w:pPr>
          <w:r>
            <w:rPr>
              <w:rFonts w:hint="eastAsia" w:ascii="Times New Roman" w:hAnsi="Times New Roman" w:eastAsia="宋体" w:cs="Times New Roman"/>
              <w:szCs w:val="21"/>
            </w:rPr>
            <w:t>2.</w:t>
          </w:r>
          <w:r>
            <w:rPr>
              <w:rFonts w:hint="eastAsia" w:ascii="Times New Roman" w:hAnsi="Times New Roman" w:eastAsia="宋体" w:cs="Times New Roman"/>
              <w:color w:val="000000"/>
              <w:kern w:val="0"/>
              <w:sz w:val="24"/>
              <w:szCs w:val="24"/>
            </w:rPr>
            <w:t>为了防止虚假应标，项目成交结果公示期间，招标人</w:t>
          </w:r>
          <w:r>
            <w:rPr>
              <w:rFonts w:hint="eastAsia" w:ascii="Times New Roman" w:hAnsi="Times New Roman" w:eastAsia="宋体" w:cs="Times New Roman"/>
              <w:color w:val="FF0000"/>
              <w:kern w:val="0"/>
              <w:sz w:val="24"/>
              <w:szCs w:val="24"/>
            </w:rPr>
            <w:t>有权要求拟中标的投标人提供所投标产品以供测试</w:t>
          </w:r>
          <w:r>
            <w:rPr>
              <w:rFonts w:hint="eastAsia" w:ascii="Times New Roman" w:hAnsi="Times New Roman" w:eastAsia="宋体" w:cs="Times New Roman"/>
              <w:color w:val="000000"/>
              <w:kern w:val="0"/>
              <w:sz w:val="24"/>
              <w:szCs w:val="24"/>
            </w:rPr>
            <w:t>；若测试达不到应答指标，以虚假应标论处。</w:t>
          </w:r>
        </w:p>
        <w:p>
          <w:pPr>
            <w:widowControl w:val="0"/>
            <w:autoSpaceDE w:val="0"/>
            <w:autoSpaceDN w:val="0"/>
            <w:adjustRightInd w:val="0"/>
            <w:ind w:left="-708" w:leftChars="-337"/>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widowControl w:val="0"/>
            <w:autoSpaceDE w:val="0"/>
            <w:autoSpaceDN w:val="0"/>
            <w:adjustRightInd w:val="0"/>
            <w:ind w:left="-708" w:leftChars="-337"/>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4.按厂家规定保修，同时提供产品“三包”服务；定期安排相关人员回访进行质量跟踪；保证提供临床应用和售后技术服务支持方式；保修期后提供终身维修服务及配件供应；其他售后服务按厂家承诺实行。</w:t>
          </w:r>
        </w:p>
        <w:p>
          <w:pPr>
            <w:widowControl w:val="0"/>
            <w:autoSpaceDE w:val="0"/>
            <w:autoSpaceDN w:val="0"/>
            <w:adjustRightInd w:val="0"/>
            <w:ind w:left="-708" w:leftChars="-337"/>
            <w:rPr>
              <w:rFonts w:ascii="Times New Roman" w:hAnsi="Times New Roman" w:eastAsia="宋体" w:cs="Times New Roman"/>
              <w:color w:val="FF0000"/>
              <w:sz w:val="24"/>
              <w:szCs w:val="24"/>
              <w:lang w:val="en-US" w:eastAsia="zh-CN" w:bidi="ar-SA"/>
            </w:rPr>
          </w:pPr>
          <w:r>
            <w:rPr>
              <w:rFonts w:hint="eastAsia" w:ascii="Times New Roman" w:hAnsi="Times New Roman" w:eastAsia="宋体" w:cs="Times New Roman"/>
              <w:color w:val="000000"/>
              <w:sz w:val="24"/>
              <w:szCs w:val="24"/>
              <w:lang w:val="en-US" w:eastAsia="zh-CN" w:bidi="ar-SA"/>
            </w:rPr>
            <w:t>★5.</w:t>
          </w:r>
          <w:r>
            <w:rPr>
              <w:rFonts w:hint="eastAsia" w:ascii="Times New Roman" w:hAnsi="Times New Roman" w:eastAsia="宋体" w:cs="Times New Roman"/>
              <w:color w:val="FF0000"/>
              <w:sz w:val="24"/>
              <w:szCs w:val="24"/>
              <w:lang w:val="en-US" w:eastAsia="zh-CN" w:bidi="ar-SA"/>
            </w:rPr>
            <w:t>质保期：设备安装完毕通过验收投入使用之日起不少于</w:t>
          </w:r>
          <w:r>
            <w:rPr>
              <w:rFonts w:ascii="Times New Roman" w:hAnsi="Times New Roman" w:eastAsia="宋体" w:cs="Times New Roman"/>
              <w:color w:val="000000"/>
              <w:sz w:val="24"/>
              <w:szCs w:val="24"/>
              <w:lang w:val="en-US" w:eastAsia="zh-CN" w:bidi="ar-SA"/>
            </w:rPr>
            <w:t>2</w:t>
          </w:r>
          <w:r>
            <w:rPr>
              <w:rFonts w:hint="eastAsia" w:ascii="Times New Roman" w:hAnsi="Times New Roman" w:eastAsia="宋体" w:cs="Times New Roman"/>
              <w:color w:val="FF0000"/>
              <w:sz w:val="24"/>
              <w:szCs w:val="24"/>
              <w:lang w:val="en-US" w:eastAsia="zh-CN" w:bidi="ar-SA"/>
            </w:rPr>
            <w:t>年。</w:t>
          </w:r>
        </w:p>
        <w:p>
          <w:pPr>
            <w:widowControl w:val="0"/>
            <w:autoSpaceDE w:val="0"/>
            <w:autoSpaceDN w:val="0"/>
            <w:adjustRightInd w:val="0"/>
            <w:ind w:left="-708" w:leftChars="-337"/>
            <w:rPr>
              <w:rFonts w:ascii="Times New Roman" w:hAnsi="Times New Roman" w:eastAsia="宋体" w:cs="Times New Roman"/>
              <w:color w:val="000000"/>
              <w:sz w:val="24"/>
              <w:szCs w:val="24"/>
              <w:lang w:val="en-US" w:eastAsia="zh-CN" w:bidi="ar-SA"/>
            </w:rPr>
          </w:pPr>
          <w:r>
            <w:rPr>
              <w:rFonts w:hint="eastAsia" w:ascii="Times New Roman" w:hAnsi="Times New Roman" w:eastAsia="宋体" w:cs="Times New Roman"/>
              <w:color w:val="000000"/>
              <w:sz w:val="24"/>
              <w:szCs w:val="24"/>
              <w:lang w:val="en-US" w:eastAsia="zh-CN" w:bidi="ar-SA"/>
            </w:rPr>
            <w:t>6.</w:t>
          </w:r>
          <w:r>
            <w:rPr>
              <w:rFonts w:hint="eastAsia" w:ascii="Times New Roman" w:hAnsi="Times New Roman" w:eastAsia="宋体" w:cs="Times New Roman"/>
              <w:color w:val="FF0000"/>
              <w:sz w:val="24"/>
              <w:szCs w:val="24"/>
              <w:lang w:val="en-US" w:eastAsia="zh-CN" w:bidi="ar-SA"/>
            </w:rPr>
            <w:t>故障处理</w:t>
          </w:r>
          <w:r>
            <w:rPr>
              <w:rFonts w:hint="eastAsia" w:ascii="Times New Roman" w:hAnsi="Times New Roman" w:eastAsia="宋体" w:cs="Times New Roman"/>
              <w:color w:val="000000"/>
              <w:sz w:val="24"/>
              <w:szCs w:val="24"/>
              <w:lang w:val="en-US" w:eastAsia="zh-CN" w:bidi="ar-SA"/>
            </w:rPr>
            <w:t>：厂家须设有24小时免费服务电话，中标供应商应提供</w:t>
          </w:r>
          <w:r>
            <w:rPr>
              <w:rFonts w:hint="eastAsia" w:ascii="Times New Roman" w:hAnsi="Times New Roman" w:eastAsia="宋体" w:cs="Times New Roman"/>
              <w:color w:val="FF0000"/>
              <w:sz w:val="24"/>
              <w:szCs w:val="24"/>
              <w:lang w:val="en-US" w:eastAsia="zh-CN" w:bidi="ar-SA"/>
            </w:rPr>
            <w:t>常驻广西维保人员</w:t>
          </w:r>
          <w:r>
            <w:rPr>
              <w:rFonts w:hint="eastAsia" w:ascii="Times New Roman" w:hAnsi="Times New Roman" w:eastAsia="宋体" w:cs="Times New Roman"/>
              <w:color w:val="000000"/>
              <w:sz w:val="24"/>
              <w:szCs w:val="24"/>
              <w:lang w:val="en-US" w:eastAsia="zh-CN" w:bidi="ar-S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widowControl w:val="0"/>
            <w:autoSpaceDE w:val="0"/>
            <w:autoSpaceDN w:val="0"/>
            <w:adjustRightInd w:val="0"/>
            <w:rPr>
              <w:rFonts w:ascii="Times New Roman" w:hAnsi="Times New Roman" w:eastAsia="宋体" w:cs="Times New Roman"/>
              <w:color w:val="000000"/>
              <w:sz w:val="24"/>
              <w:szCs w:val="24"/>
              <w:lang w:val="en-US" w:eastAsia="zh-CN" w:bidi="ar-SA"/>
            </w:rPr>
          </w:pPr>
        </w:p>
      </w:sdtContent>
    </w:sdt>
    <w:p>
      <w:pPr>
        <w:widowControl/>
        <w:spacing w:line="360" w:lineRule="auto"/>
        <w:ind w:left="-708" w:leftChars="-338" w:hanging="2"/>
        <w:jc w:val="left"/>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二、交货期要求</w:t>
      </w:r>
    </w:p>
    <w:p>
      <w:pPr>
        <w:widowControl/>
        <w:spacing w:line="360" w:lineRule="auto"/>
        <w:ind w:left="-710" w:leftChars="-338"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签订合同后，</w:t>
      </w:r>
      <w:r>
        <w:rPr>
          <w:rFonts w:ascii="Times New Roman" w:hAnsi="Times New Roman" w:eastAsia="宋体" w:cs="Times New Roman"/>
          <w:color w:val="FF0000"/>
          <w:kern w:val="0"/>
          <w:sz w:val="24"/>
          <w:szCs w:val="24"/>
          <w:u w:val="single"/>
        </w:rPr>
        <w:t xml:space="preserve">  </w:t>
      </w:r>
      <w:sdt>
        <w:sdtPr>
          <w:rPr>
            <w:rFonts w:ascii="Times New Roman" w:hAnsi="Times New Roman" w:eastAsia="宋体" w:cs="Times New Roman"/>
            <w:color w:val="FF0000"/>
            <w:kern w:val="0"/>
            <w:sz w:val="24"/>
            <w:szCs w:val="24"/>
            <w:u w:val="single"/>
          </w:rPr>
          <w:alias w:val="根据实际情况填写"/>
          <w:tag w:val="根据实际情况填写"/>
          <w:id w:val="445283709"/>
          <w:placeholder>
            <w:docPart w:val="{64ce69f9-49be-4b5c-b1f3-796ae69078e6}"/>
          </w:placeholder>
          <w15:color w:val="FF0000"/>
        </w:sdtPr>
        <w:sdtEndPr>
          <w:rPr>
            <w:rFonts w:ascii="Times New Roman" w:hAnsi="Times New Roman" w:eastAsia="宋体" w:cs="Times New Roman"/>
            <w:color w:val="FF0000"/>
            <w:kern w:val="0"/>
            <w:sz w:val="24"/>
            <w:szCs w:val="24"/>
            <w:u w:val="single"/>
          </w:rPr>
        </w:sdtEndPr>
        <w:sdtContent>
          <w:r>
            <w:rPr>
              <w:rFonts w:ascii="Times New Roman" w:hAnsi="Times New Roman" w:eastAsia="宋体" w:cs="Times New Roman"/>
              <w:szCs w:val="21"/>
            </w:rPr>
            <w:t>2</w:t>
          </w:r>
          <w:r>
            <w:rPr>
              <w:rFonts w:hint="eastAsia" w:ascii="Times New Roman" w:hAnsi="Times New Roman" w:eastAsia="宋体" w:cs="Times New Roman"/>
              <w:szCs w:val="21"/>
            </w:rPr>
            <w:t>0</w:t>
          </w:r>
        </w:sdtContent>
      </w:sdt>
      <w:r>
        <w:rPr>
          <w:rFonts w:ascii="Times New Roman" w:hAnsi="Times New Roman" w:eastAsia="宋体" w:cs="Times New Roman"/>
          <w:color w:val="FF0000"/>
          <w:kern w:val="0"/>
          <w:sz w:val="24"/>
          <w:szCs w:val="24"/>
          <w:u w:val="single"/>
        </w:rPr>
        <w:t xml:space="preserve">    </w:t>
      </w:r>
      <w:r>
        <w:rPr>
          <w:rFonts w:hint="eastAsia" w:ascii="Times New Roman" w:hAnsi="Times New Roman" w:eastAsia="宋体"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三、交货地点</w:t>
      </w:r>
    </w:p>
    <w:p>
      <w:pPr>
        <w:widowControl/>
        <w:spacing w:line="360" w:lineRule="auto"/>
        <w:ind w:left="-708" w:leftChars="-338" w:hanging="2"/>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交货地点为：广西壮族自治区桂东人民医院</w:t>
      </w:r>
      <w:r>
        <w:rPr>
          <w:rFonts w:ascii="Times New Roman" w:hAnsi="Times New Roman" w:eastAsia="宋体" w:cs="Times New Roman"/>
          <w:kern w:val="0"/>
          <w:sz w:val="24"/>
          <w:szCs w:val="24"/>
        </w:rPr>
        <w:t xml:space="preserve"> </w:t>
      </w:r>
      <w:r>
        <w:rPr>
          <w:rFonts w:ascii="Times New Roman" w:hAnsi="Times New Roman" w:eastAsia="宋体" w:cs="Times New Roman"/>
          <w:kern w:val="0"/>
          <w:sz w:val="24"/>
          <w:szCs w:val="24"/>
          <w:u w:val="single"/>
        </w:rPr>
        <w:t xml:space="preserve"> </w:t>
      </w:r>
      <w:sdt>
        <w:sdtPr>
          <w:rPr>
            <w:rFonts w:ascii="Times New Roman" w:hAnsi="Times New Roman" w:eastAsia="宋体" w:cs="Times New Roman"/>
            <w:kern w:val="0"/>
            <w:sz w:val="24"/>
            <w:szCs w:val="24"/>
            <w:u w:val="single"/>
          </w:rPr>
          <w:alias w:val="根据实际情况填写"/>
          <w:tag w:val="根据实际情况填写"/>
          <w:id w:val="1589662405"/>
          <w:placeholder>
            <w:docPart w:val="{64ce69f9-49be-4b5c-b1f3-796ae69078e6}"/>
          </w:placeholder>
          <w15:color w:val="FF0000"/>
        </w:sdtPr>
        <w:sdtEndPr>
          <w:rPr>
            <w:rFonts w:ascii="Times New Roman" w:hAnsi="Times New Roman" w:eastAsia="宋体" w:cs="Times New Roman"/>
            <w:kern w:val="0"/>
            <w:sz w:val="24"/>
            <w:szCs w:val="24"/>
            <w:u w:val="single"/>
          </w:rPr>
        </w:sdtEndPr>
        <w:sdtContent>
          <w:r>
            <w:rPr>
              <w:rFonts w:hint="eastAsia" w:ascii="Times New Roman" w:hAnsi="Times New Roman" w:eastAsia="宋体" w:cs="Times New Roman"/>
              <w:szCs w:val="21"/>
            </w:rPr>
            <w:t>指定地点</w:t>
          </w:r>
        </w:sdtContent>
      </w:sdt>
      <w:r>
        <w:rPr>
          <w:rFonts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w:t>
      </w:r>
    </w:p>
    <w:p>
      <w:pPr>
        <w:widowControl/>
        <w:spacing w:line="360" w:lineRule="auto"/>
        <w:ind w:left="-708" w:leftChars="-338" w:hanging="2"/>
        <w:jc w:val="left"/>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四、付款方式</w:t>
      </w:r>
    </w:p>
    <w:p>
      <w:pPr>
        <w:widowControl/>
        <w:spacing w:line="400" w:lineRule="exact"/>
        <w:ind w:left="-710" w:leftChars="-338"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经安装调试验收合格后，付合同款的</w:t>
      </w:r>
      <w:sdt>
        <w:sdtPr>
          <w:rPr>
            <w:rFonts w:hint="eastAsia" w:ascii="Times New Roman" w:hAnsi="Times New Roman" w:eastAsia="宋体" w:cs="宋体"/>
            <w:kern w:val="0"/>
            <w:sz w:val="24"/>
            <w:szCs w:val="24"/>
          </w:rPr>
          <w:alias w:val="根据实际情况修改"/>
          <w:tag w:val="根据实际情况修改"/>
          <w:id w:val="1199816932"/>
          <w:placeholder>
            <w:docPart w:val="{64ce69f9-49be-4b5c-b1f3-796ae69078e6}"/>
          </w:placeholder>
          <w15:color w:val="FF0000"/>
        </w:sdtPr>
        <w:sdtEndPr>
          <w:rPr>
            <w:rFonts w:hint="eastAsia" w:ascii="Times New Roman" w:hAnsi="Times New Roman" w:eastAsia="宋体" w:cs="宋体"/>
            <w:color w:val="FF0000"/>
            <w:kern w:val="0"/>
            <w:sz w:val="24"/>
            <w:szCs w:val="24"/>
            <w:u w:val="single"/>
          </w:rPr>
        </w:sdtEndPr>
        <w:sdtContent>
          <w:r>
            <w:rPr>
              <w:rFonts w:ascii="Times New Roman" w:hAnsi="Times New Roman" w:eastAsia="宋体" w:cs="宋体"/>
              <w:color w:val="FF0000"/>
              <w:kern w:val="0"/>
              <w:sz w:val="24"/>
              <w:szCs w:val="24"/>
              <w:u w:val="single"/>
            </w:rPr>
            <w:t> </w:t>
          </w:r>
          <w:r>
            <w:rPr>
              <w:rFonts w:hint="eastAsia" w:ascii="Times New Roman" w:hAnsi="Times New Roman" w:eastAsia="宋体" w:cs="宋体"/>
              <w:color w:val="FF0000"/>
              <w:kern w:val="0"/>
              <w:sz w:val="24"/>
              <w:szCs w:val="24"/>
              <w:u w:val="single"/>
            </w:rPr>
            <w:t>90</w:t>
          </w:r>
        </w:sdtContent>
      </w:sdt>
      <w:r>
        <w:rPr>
          <w:rFonts w:hint="eastAsia" w:ascii="Times New Roman" w:hAnsi="Times New Roman" w:eastAsia="宋体" w:cs="宋体"/>
          <w:color w:val="FF0000"/>
          <w:kern w:val="0"/>
          <w:sz w:val="24"/>
          <w:szCs w:val="24"/>
          <w:u w:val="single"/>
        </w:rPr>
        <w:t>%</w:t>
      </w:r>
      <w:r>
        <w:rPr>
          <w:rFonts w:ascii="Times New Roman" w:hAnsi="Times New Roman" w:eastAsia="宋体" w:cs="宋体"/>
          <w:color w:val="FF0000"/>
          <w:kern w:val="0"/>
          <w:sz w:val="24"/>
          <w:szCs w:val="24"/>
          <w:u w:val="single"/>
        </w:rPr>
        <w:t xml:space="preserve"> </w:t>
      </w:r>
      <w:r>
        <w:rPr>
          <w:rFonts w:hint="eastAsia" w:ascii="Times New Roman" w:hAnsi="Times New Roman" w:eastAsia="宋体" w:cs="宋体"/>
          <w:kern w:val="0"/>
          <w:sz w:val="24"/>
          <w:szCs w:val="24"/>
        </w:rPr>
        <w:t>，其余</w:t>
      </w:r>
      <w:r>
        <w:rPr>
          <w:rFonts w:ascii="Times New Roman" w:hAnsi="Times New Roman" w:eastAsia="宋体" w:cs="宋体"/>
          <w:color w:val="FF0000"/>
          <w:kern w:val="0"/>
          <w:sz w:val="24"/>
          <w:szCs w:val="24"/>
        </w:rPr>
        <w:t> </w:t>
      </w:r>
      <w:r>
        <w:rPr>
          <w:rFonts w:ascii="Times New Roman" w:hAnsi="Times New Roman" w:eastAsia="宋体" w:cs="宋体"/>
          <w:color w:val="FF0000"/>
          <w:kern w:val="0"/>
          <w:sz w:val="24"/>
          <w:szCs w:val="24"/>
          <w:u w:val="single"/>
        </w:rPr>
        <w:t xml:space="preserve"> </w:t>
      </w:r>
      <w:sdt>
        <w:sdtPr>
          <w:rPr>
            <w:rFonts w:ascii="Times New Roman" w:hAnsi="Times New Roman" w:eastAsia="宋体" w:cs="宋体"/>
            <w:color w:val="FF0000"/>
            <w:kern w:val="0"/>
            <w:sz w:val="24"/>
            <w:szCs w:val="24"/>
            <w:u w:val="single"/>
          </w:rPr>
          <w:alias w:val="根据实际情况修改"/>
          <w:tag w:val="根据实际情况修改"/>
          <w:id w:val="1525755077"/>
          <w:placeholder>
            <w:docPart w:val="{64ce69f9-49be-4b5c-b1f3-796ae69078e6}"/>
          </w:placeholder>
          <w15:color w:val="FF0000"/>
        </w:sdtPr>
        <w:sdtEndPr>
          <w:rPr>
            <w:rFonts w:hint="eastAsia" w:ascii="Times New Roman" w:hAnsi="Times New Roman" w:eastAsia="宋体" w:cs="宋体"/>
            <w:color w:val="FF0000"/>
            <w:kern w:val="0"/>
            <w:sz w:val="24"/>
            <w:szCs w:val="24"/>
            <w:u w:val="single"/>
          </w:rPr>
        </w:sdtEndPr>
        <w:sdtContent>
          <w:r>
            <w:rPr>
              <w:rFonts w:hint="eastAsia" w:ascii="Times New Roman" w:hAnsi="Times New Roman" w:eastAsia="宋体" w:cs="宋体"/>
              <w:color w:val="FF0000"/>
              <w:kern w:val="0"/>
              <w:sz w:val="24"/>
              <w:szCs w:val="24"/>
              <w:u w:val="single"/>
            </w:rPr>
            <w:t>10</w:t>
          </w:r>
        </w:sdtContent>
      </w:sdt>
      <w:r>
        <w:rPr>
          <w:rFonts w:hint="eastAsia" w:ascii="Times New Roman" w:hAnsi="Times New Roman" w:eastAsia="宋体" w:cs="宋体"/>
          <w:color w:val="FF0000"/>
          <w:kern w:val="0"/>
          <w:sz w:val="24"/>
          <w:szCs w:val="24"/>
          <w:u w:val="single"/>
        </w:rPr>
        <w:t>%</w:t>
      </w:r>
      <w:r>
        <w:rPr>
          <w:rFonts w:ascii="Times New Roman" w:hAnsi="Times New Roman" w:eastAsia="宋体" w:cs="宋体"/>
          <w:color w:val="FF0000"/>
          <w:kern w:val="0"/>
          <w:sz w:val="24"/>
          <w:szCs w:val="24"/>
          <w:u w:val="single"/>
        </w:rPr>
        <w:t xml:space="preserve"> </w:t>
      </w:r>
      <w:r>
        <w:rPr>
          <w:rFonts w:ascii="Times New Roman" w:hAnsi="Times New Roman" w:eastAsia="宋体" w:cs="宋体"/>
          <w:kern w:val="0"/>
          <w:sz w:val="24"/>
          <w:szCs w:val="24"/>
        </w:rPr>
        <w:t> </w:t>
      </w:r>
      <w:r>
        <w:rPr>
          <w:rFonts w:hint="eastAsia" w:ascii="Times New Roman" w:hAnsi="Times New Roman" w:eastAsia="宋体" w:cs="宋体"/>
          <w:kern w:val="0"/>
          <w:sz w:val="24"/>
          <w:szCs w:val="24"/>
        </w:rPr>
        <w:t>作为质保金，</w:t>
      </w:r>
      <w:r>
        <w:rPr>
          <w:rFonts w:ascii="Times New Roman" w:hAnsi="Times New Roman" w:eastAsia="宋体" w:cs="宋体"/>
          <w:color w:val="FF0000"/>
          <w:kern w:val="0"/>
          <w:sz w:val="24"/>
          <w:szCs w:val="24"/>
          <w:u w:val="single"/>
        </w:rPr>
        <w:t xml:space="preserve"> </w:t>
      </w:r>
      <w:sdt>
        <w:sdtPr>
          <w:rPr>
            <w:rFonts w:ascii="Times New Roman" w:hAnsi="Times New Roman" w:eastAsia="宋体" w:cs="宋体"/>
            <w:color w:val="FF0000"/>
            <w:kern w:val="0"/>
            <w:sz w:val="24"/>
            <w:szCs w:val="24"/>
            <w:u w:val="single"/>
          </w:rPr>
          <w:alias w:val="根据实际情况修改"/>
          <w:tag w:val="根据实际情况修改"/>
          <w:id w:val="1762253292"/>
          <w:placeholder>
            <w:docPart w:val="{64ce69f9-49be-4b5c-b1f3-796ae69078e6}"/>
          </w:placeholder>
          <w15:color w:val="FF0000"/>
        </w:sdtPr>
        <w:sdtEndPr>
          <w:rPr>
            <w:rFonts w:hint="eastAsia" w:ascii="Times New Roman" w:hAnsi="Times New Roman" w:eastAsia="宋体" w:cs="宋体"/>
            <w:color w:val="FF0000"/>
            <w:kern w:val="0"/>
            <w:sz w:val="24"/>
            <w:szCs w:val="24"/>
            <w:u w:val="single"/>
          </w:rPr>
        </w:sdtEndPr>
        <w:sdtContent>
          <w:r>
            <w:rPr>
              <w:rFonts w:hint="eastAsia" w:ascii="Times New Roman" w:hAnsi="Times New Roman" w:eastAsia="宋体" w:cs="宋体"/>
              <w:color w:val="FF0000"/>
              <w:kern w:val="0"/>
              <w:sz w:val="24"/>
              <w:szCs w:val="24"/>
              <w:u w:val="single"/>
            </w:rPr>
            <w:t>1</w:t>
          </w:r>
        </w:sdtContent>
      </w:sdt>
      <w:r>
        <w:rPr>
          <w:rFonts w:ascii="Times New Roman" w:hAnsi="Times New Roman" w:eastAsia="宋体" w:cs="宋体"/>
          <w:color w:val="FF0000"/>
          <w:kern w:val="0"/>
          <w:sz w:val="24"/>
          <w:szCs w:val="24"/>
          <w:u w:val="single"/>
        </w:rPr>
        <w:t xml:space="preserve"> </w:t>
      </w:r>
      <w:r>
        <w:rPr>
          <w:rFonts w:hint="eastAsia" w:ascii="Times New Roman" w:hAnsi="Times New Roman" w:eastAsia="宋体" w:cs="宋体"/>
          <w:kern w:val="0"/>
          <w:sz w:val="24"/>
          <w:szCs w:val="24"/>
        </w:rPr>
        <w:t>年（根据项目特点定）内无质量问题后付清（无息）。</w:t>
      </w:r>
    </w:p>
    <w:p>
      <w:pPr>
        <w:widowControl/>
        <w:spacing w:line="400" w:lineRule="exact"/>
        <w:ind w:left="-710" w:leftChars="-338" w:firstLine="480" w:firstLineChars="200"/>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ascii="Times New Roman" w:hAnsi="Times New Roman" w:eastAsia="宋体" w:cs="宋体"/>
          <w:b/>
          <w:bCs/>
          <w:kern w:val="0"/>
          <w:sz w:val="28"/>
          <w:szCs w:val="28"/>
        </w:rPr>
      </w:pPr>
      <w:r>
        <w:rPr>
          <w:rFonts w:ascii="Times New Roman" w:hAnsi="Times New Roman" w:eastAsia="宋体" w:cs="Times New Roman"/>
          <w:kern w:val="0"/>
          <w:sz w:val="24"/>
          <w:szCs w:val="24"/>
        </w:rPr>
        <w:t> </w:t>
      </w:r>
      <w:r>
        <w:rPr>
          <w:rFonts w:hint="eastAsia" w:ascii="Times New Roman" w:hAnsi="Times New Roman" w:eastAsia="宋体" w:cs="宋体"/>
          <w:b/>
          <w:bCs/>
          <w:kern w:val="0"/>
          <w:sz w:val="28"/>
          <w:szCs w:val="28"/>
        </w:rPr>
        <w:t>五、合同签订</w:t>
      </w:r>
    </w:p>
    <w:p>
      <w:pPr>
        <w:widowControl/>
        <w:spacing w:line="360" w:lineRule="auto"/>
        <w:ind w:left="-708" w:leftChars="-338" w:hanging="2"/>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招标人和中标人应当自公示结束后</w:t>
      </w:r>
      <w:sdt>
        <w:sdtPr>
          <w:rPr>
            <w:rFonts w:hint="eastAsia" w:ascii="Times New Roman" w:hAnsi="Times New Roman" w:eastAsia="宋体" w:cs="宋体"/>
            <w:kern w:val="0"/>
            <w:sz w:val="24"/>
            <w:szCs w:val="24"/>
          </w:rPr>
          <w:alias w:val="无特殊情况不建议修改"/>
          <w:tag w:val="无特殊情况不建议修改"/>
          <w:id w:val="-183904816"/>
          <w:placeholder>
            <w:docPart w:val="{64ce69f9-49be-4b5c-b1f3-796ae69078e6}"/>
          </w:placeholder>
          <w15:color w:val="FF0000"/>
        </w:sdtPr>
        <w:sdtEndPr>
          <w:rPr>
            <w:rFonts w:hint="eastAsia" w:ascii="Times New Roman" w:hAnsi="Times New Roman" w:eastAsia="宋体" w:cs="宋体"/>
            <w:color w:val="FF0000"/>
            <w:kern w:val="0"/>
            <w:sz w:val="24"/>
            <w:szCs w:val="24"/>
            <w:u w:val="single"/>
          </w:rPr>
        </w:sdtEndPr>
        <w:sdtContent>
          <w:r>
            <w:rPr>
              <w:rFonts w:hint="eastAsia" w:ascii="Times New Roman" w:hAnsi="Times New Roman" w:eastAsia="宋体" w:cs="宋体"/>
              <w:color w:val="FF0000"/>
              <w:kern w:val="0"/>
              <w:sz w:val="24"/>
              <w:szCs w:val="24"/>
              <w:u w:val="single"/>
            </w:rPr>
            <w:t>5</w:t>
          </w:r>
        </w:sdtContent>
      </w:sdt>
      <w:r>
        <w:rPr>
          <w:rFonts w:hint="eastAsia" w:ascii="Times New Roman" w:hAnsi="Times New Roman" w:eastAsia="宋体" w:cs="宋体"/>
          <w:kern w:val="0"/>
          <w:sz w:val="24"/>
          <w:szCs w:val="24"/>
        </w:rPr>
        <w:t>工作日内签订采购合同。</w:t>
      </w:r>
    </w:p>
    <w:p>
      <w:pPr>
        <w:widowControl/>
        <w:spacing w:line="360" w:lineRule="auto"/>
        <w:ind w:left="-708" w:leftChars="-338" w:hanging="2"/>
        <w:jc w:val="left"/>
        <w:rPr>
          <w:rFonts w:ascii="Times New Roman" w:hAnsi="Times New Roman" w:eastAsia="宋体" w:cs="宋体"/>
          <w:b/>
          <w:bCs/>
          <w:kern w:val="0"/>
          <w:sz w:val="28"/>
          <w:szCs w:val="28"/>
        </w:rPr>
      </w:pPr>
      <w:r>
        <w:rPr>
          <w:rFonts w:ascii="Times New Roman" w:hAnsi="Times New Roman" w:eastAsia="宋体" w:cs="Times New Roman"/>
          <w:kern w:val="0"/>
          <w:sz w:val="24"/>
          <w:szCs w:val="24"/>
        </w:rPr>
        <w:t> </w:t>
      </w:r>
      <w:r>
        <w:rPr>
          <w:rFonts w:hint="eastAsia" w:ascii="Times New Roman" w:hAnsi="Times New Roman" w:eastAsia="宋体" w:cs="宋体"/>
          <w:b/>
          <w:bCs/>
          <w:kern w:val="0"/>
          <w:sz w:val="28"/>
          <w:szCs w:val="28"/>
        </w:rPr>
        <w:t>六、其他</w:t>
      </w:r>
    </w:p>
    <w:sdt>
      <w:sdtPr>
        <w:rPr>
          <w:rFonts w:ascii="Times New Roman" w:hAnsi="Times New Roman" w:eastAsia="宋体" w:cs="Times New Roman"/>
          <w:kern w:val="2"/>
          <w:sz w:val="21"/>
          <w:szCs w:val="21"/>
          <w:lang w:val="en-US" w:eastAsia="zh-CN" w:bidi="ar-SA"/>
        </w:rPr>
        <w:alias w:val="可添加特殊要求事项"/>
        <w:tag w:val="可添加特殊要求事项"/>
        <w:id w:val="455912131"/>
        <w:placeholder>
          <w:docPart w:val="{64ce69f9-49be-4b5c-b1f3-796ae69078e6}"/>
        </w:placeholder>
        <w:showingPlcHdr/>
        <w15:color w:val="FF0000"/>
      </w:sdtPr>
      <w:sdtEndPr>
        <w:rPr>
          <w:rFonts w:ascii="Times New Roman" w:hAnsi="Times New Roman" w:eastAsia="宋体" w:cs="Times New Roman"/>
          <w:color w:val="000000"/>
          <w:kern w:val="2"/>
          <w:sz w:val="24"/>
          <w:szCs w:val="24"/>
          <w:lang w:val="en-US" w:eastAsia="zh-CN" w:bidi="ar-SA"/>
        </w:rPr>
      </w:sdtEndPr>
      <w:sdtContent>
        <w:p>
          <w:pPr>
            <w:widowControl w:val="0"/>
            <w:autoSpaceDE w:val="0"/>
            <w:autoSpaceDN w:val="0"/>
            <w:adjustRightInd w:val="0"/>
            <w:rPr>
              <w:rFonts w:ascii="Times New Roman" w:hAnsi="Times New Roman" w:eastAsia="宋体" w:cs="Times New Roman"/>
              <w:color w:val="000000"/>
              <w:sz w:val="24"/>
              <w:szCs w:val="24"/>
              <w:lang w:val="en-US" w:eastAsia="zh-CN" w:bidi="ar-SA"/>
            </w:rPr>
          </w:pPr>
          <w:r>
            <w:rPr>
              <w:rFonts w:ascii="Times New Roman" w:hAnsi="Times New Roman" w:eastAsia="宋体" w:cs="Times New Roman"/>
              <w:color w:val="808080"/>
              <w:sz w:val="24"/>
              <w:szCs w:val="24"/>
              <w:lang w:val="en-US" w:eastAsia="zh-CN" w:bidi="ar-SA"/>
            </w:rPr>
            <w:t>单击或点击此处输入文字。</w:t>
          </w:r>
        </w:p>
      </w:sdtContent>
    </w:sdt>
    <w:p>
      <w:pPr>
        <w:widowControl/>
        <w:spacing w:line="360" w:lineRule="auto"/>
        <w:ind w:left="-708" w:leftChars="-338" w:hanging="2"/>
        <w:jc w:val="left"/>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七、特别说明</w:t>
      </w:r>
    </w:p>
    <w:sdt>
      <w:sdtPr>
        <w:rPr>
          <w:rFonts w:ascii="Times New Roman" w:hAnsi="Times New Roman" w:eastAsia="宋体" w:cs="宋体"/>
          <w:kern w:val="0"/>
          <w:sz w:val="24"/>
          <w:szCs w:val="24"/>
          <w:lang w:val="en-US" w:eastAsia="zh-CN" w:bidi="ar-SA"/>
        </w:rPr>
        <w:alias w:val="选填"/>
        <w:tag w:val="选填"/>
        <w:id w:val="50653589"/>
        <w:placeholder>
          <w:docPart w:val="{64ce69f9-49be-4b5c-b1f3-796ae69078e6}"/>
        </w:placeholder>
        <w15:color w:val="FF0000"/>
      </w:sdtPr>
      <w:sdtEndPr>
        <w:rPr>
          <w:rFonts w:hint="eastAsia" w:ascii="Times New Roman" w:hAnsi="Times New Roman" w:eastAsia="宋体" w:cs="宋体"/>
          <w:kern w:val="0"/>
          <w:sz w:val="24"/>
          <w:szCs w:val="24"/>
          <w:lang w:val="en-US" w:eastAsia="zh-CN" w:bidi="ar-SA"/>
        </w:rPr>
      </w:sdtEndPr>
      <w:sdtContent>
        <w:p>
          <w:pPr>
            <w:widowControl/>
            <w:spacing w:line="400" w:lineRule="exact"/>
            <w:ind w:left="-708" w:leftChars="-338" w:hanging="2"/>
            <w:jc w:val="left"/>
            <w:rPr>
              <w:rFonts w:ascii="Times New Roman" w:hAnsi="Times New Roman" w:eastAsia="宋体" w:cs="宋体"/>
              <w:kern w:val="0"/>
              <w:sz w:val="24"/>
              <w:szCs w:val="24"/>
            </w:rPr>
          </w:pPr>
          <w:r>
            <w:rPr>
              <w:rFonts w:ascii="Times New Roman" w:hAnsi="Times New Roman" w:eastAsia="宋体" w:cs="宋体"/>
              <w:kern w:val="0"/>
              <w:sz w:val="24"/>
              <w:szCs w:val="24"/>
            </w:rPr>
            <w:t>.1</w:t>
          </w:r>
          <w:r>
            <w:rPr>
              <w:rFonts w:hint="eastAsia" w:ascii="Times New Roman" w:hAnsi="Times New Roman" w:eastAsia="宋体"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r>
        <w:rPr>
          <w:rFonts w:ascii="Times New Roman" w:hAnsi="Times New Roman" w:eastAsia="宋体" w:cs="宋体"/>
          <w:kern w:val="0"/>
          <w:sz w:val="24"/>
          <w:szCs w:val="24"/>
        </w:rPr>
        <w:t>…….</w:t>
      </w:r>
      <w:r>
        <w:rPr>
          <w:rFonts w:ascii="Times New Roman" w:hAnsi="Times New Roman" w:eastAsia="宋体" w:cs="宋体"/>
          <w:kern w:val="0"/>
          <w:sz w:val="24"/>
          <w:szCs w:val="24"/>
        </w:rPr>
        <w:br w:type="textWrapping" w:clear="all"/>
      </w:r>
    </w:p>
    <w:p>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br w:type="page"/>
      </w:r>
      <w:r>
        <w:rPr>
          <w:rFonts w:hint="eastAsia" w:ascii="Times New Roman" w:hAnsi="Times New Roman" w:eastAsia="宋体" w:cs="宋体"/>
          <w:b/>
          <w:bCs/>
          <w:kern w:val="0"/>
          <w:sz w:val="38"/>
          <w:szCs w:val="38"/>
        </w:rPr>
        <w:t>第四章</w:t>
      </w:r>
      <w:r>
        <w:rPr>
          <w:rFonts w:ascii="Times New Roman" w:hAnsi="Times New Roman" w:eastAsia="宋体" w:cs="宋体"/>
          <w:b/>
          <w:bCs/>
          <w:kern w:val="0"/>
          <w:sz w:val="38"/>
          <w:szCs w:val="38"/>
        </w:rPr>
        <w:t xml:space="preserve">  </w:t>
      </w:r>
      <w:r>
        <w:rPr>
          <w:rFonts w:hint="eastAsia" w:ascii="Times New Roman" w:hAnsi="Times New Roman" w:eastAsia="宋体" w:cs="宋体"/>
          <w:b/>
          <w:bCs/>
          <w:kern w:val="0"/>
          <w:sz w:val="38"/>
          <w:szCs w:val="38"/>
        </w:rPr>
        <w:t>评标方法与评分标准</w:t>
      </w:r>
    </w:p>
    <w:p>
      <w:pPr>
        <w:widowControl/>
        <w:spacing w:line="360" w:lineRule="auto"/>
        <w:ind w:firstLine="562" w:firstLineChars="200"/>
        <w:jc w:val="left"/>
        <w:rPr>
          <w:rFonts w:ascii="Times New Roman" w:hAnsi="Times New Roman" w:eastAsia="宋体" w:cs="宋体"/>
          <w:b/>
          <w:bCs/>
          <w:kern w:val="0"/>
          <w:sz w:val="28"/>
          <w:szCs w:val="28"/>
        </w:rPr>
      </w:pPr>
      <w:r>
        <w:rPr>
          <w:rFonts w:hint="eastAsia" w:ascii="Times New Roman" w:hAnsi="Times New Roman" w:eastAsia="宋体" w:cs="宋体"/>
          <w:b/>
          <w:bCs/>
          <w:kern w:val="0"/>
          <w:sz w:val="28"/>
          <w:szCs w:val="28"/>
        </w:rPr>
        <w:t>一、评标方法与定标原则</w:t>
      </w:r>
    </w:p>
    <w:p>
      <w:pPr>
        <w:widowControl/>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评委会将对确定为实质性响应招标文件要求的投标文件进行评价和比较，评标方法采用</w:t>
      </w:r>
      <w:r>
        <w:rPr>
          <w:rFonts w:hint="eastAsia" w:ascii="Times New Roman" w:hAnsi="Times New Roman" w:eastAsia="宋体" w:cs="宋体"/>
          <w:kern w:val="0"/>
          <w:sz w:val="24"/>
          <w:szCs w:val="24"/>
          <w:u w:val="single"/>
        </w:rPr>
        <w:t xml:space="preserve"> </w:t>
      </w:r>
      <w:sdt>
        <w:sdtPr>
          <w:rPr>
            <w:rFonts w:hint="eastAsia" w:ascii="Times New Roman" w:hAnsi="Times New Roman" w:eastAsia="宋体"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64ce69f9-49be-4b5c-b1f3-796ae69078e6}"/>
          </w:placeholder>
          <w15:color w:val="FF0000"/>
        </w:sdtPr>
        <w:sdtEndPr>
          <w:rPr>
            <w:rFonts w:hint="eastAsia" w:ascii="Times New Roman" w:hAnsi="Times New Roman" w:eastAsia="宋体" w:cs="宋体"/>
            <w:kern w:val="0"/>
            <w:sz w:val="24"/>
            <w:szCs w:val="24"/>
            <w:u w:val="single"/>
          </w:rPr>
        </w:sdtEndPr>
        <w:sdtContent>
          <w:r>
            <w:rPr>
              <w:rFonts w:hint="eastAsia" w:ascii="Times New Roman" w:hAnsi="Times New Roman" w:eastAsia="宋体" w:cs="宋体"/>
              <w:kern w:val="0"/>
              <w:sz w:val="24"/>
              <w:szCs w:val="24"/>
              <w:u w:val="single"/>
            </w:rPr>
            <w:t>综合评分法</w:t>
          </w:r>
        </w:sdtContent>
      </w:sdt>
      <w:r>
        <w:rPr>
          <w:rFonts w:ascii="Times New Roman" w:hAnsi="Times New Roman" w:eastAsia="宋体" w:cs="宋体"/>
          <w:kern w:val="0"/>
          <w:sz w:val="24"/>
          <w:szCs w:val="24"/>
          <w:u w:val="single"/>
        </w:rPr>
        <w:t xml:space="preserve">  </w:t>
      </w:r>
      <w:r>
        <w:rPr>
          <w:rFonts w:hint="eastAsia" w:ascii="Times New Roman" w:hAnsi="Times New Roman" w:eastAsia="宋体" w:cs="宋体"/>
          <w:kern w:val="0"/>
          <w:sz w:val="24"/>
          <w:szCs w:val="24"/>
        </w:rPr>
        <w:t>确定中标候选人。</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48230029">
      <w:pPr>
        <w:widowControl w:val="0"/>
        <w:jc w:val="left"/>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C2185"/>
    <w:rsid w:val="069C2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4ce69f9-49be-4b5c-b1f3-796ae69078e6}"/>
        <w:style w:val=""/>
        <w:category>
          <w:name w:val="常规"/>
          <w:gallery w:val="placeholder"/>
        </w:category>
        <w:types>
          <w:type w:val="bbPlcHdr"/>
        </w:types>
        <w:behaviors>
          <w:behavior w:val="content"/>
        </w:behaviors>
        <w:description w:val=""/>
        <w:guid w:val="{64ce69f9-49be-4b5c-b1f3-796ae69078e6}"/>
      </w:docPartPr>
      <w:docPartBody>
        <w:p>
          <w:r>
            <w:rPr>
              <w:rStyle w:val="3"/>
            </w:rPr>
            <w:t>单击或点击此处输入文字。</w:t>
          </w:r>
        </w:p>
      </w:docPartBody>
    </w:docPart>
    <w:docPart>
      <w:docPartPr>
        <w:name w:val="{c32a0ad9-32ba-47d0-a1b3-cb8db6bf9b1f}"/>
        <w:style w:val=""/>
        <w:category>
          <w:name w:val="常规"/>
          <w:gallery w:val="placeholder"/>
        </w:category>
        <w:types>
          <w:type w:val="bbPlcHdr"/>
        </w:types>
        <w:behaviors>
          <w:behavior w:val="content"/>
        </w:behaviors>
        <w:description w:val=""/>
        <w:guid w:val="{c32a0ad9-32ba-47d0-a1b3-cb8db6bf9b1f}"/>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2021-11-22T08:41:00Z</dcterms:created>
  <dc:creator>lenovo</dc:creator>
  <cp:lastModifiedBy>lenovo</cp:lastModifiedBy>
  <dcterms:modified xsi:type="dcterms:W3CDTF">2021-11-22T08:43:21Z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27356269193948B0A0FD5D50A4B5C74A</vt:lpwstr>
  </property>
</Properties>
</file>