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20" w:firstLineChars="199"/>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pPr>
        <w:pStyle w:val="2"/>
        <w:ind w:left="-500" w:leftChars="-238" w:firstLine="420" w:firstLineChars="199"/>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firstLine="361" w:firstLineChars="150"/>
        <w:rPr>
          <w:b/>
          <w:bCs/>
        </w:rPr>
      </w:pPr>
      <w:r>
        <w:rPr>
          <w:rFonts w:hint="eastAsia" w:cs="宋体"/>
          <w:b/>
          <w:bCs/>
        </w:rPr>
        <w:t>（一）采购清单</w:t>
      </w:r>
      <w:r>
        <w:rPr>
          <w:b/>
          <w:bCs/>
        </w:rPr>
        <w:t> </w:t>
      </w:r>
    </w:p>
    <w:tbl>
      <w:tblPr>
        <w:tblStyle w:val="10"/>
        <w:tblpPr w:leftFromText="180" w:rightFromText="180" w:vertAnchor="text" w:horzAnchor="margin" w:tblpX="534" w:tblpY="106"/>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06"/>
        <w:gridCol w:w="298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26" w:type="dxa"/>
          </w:tcPr>
          <w:p>
            <w:pPr>
              <w:pStyle w:val="2"/>
              <w:jc w:val="both"/>
              <w:rPr>
                <w:rFonts w:ascii="宋体" w:hAnsi="宋体"/>
                <w:sz w:val="21"/>
                <w:szCs w:val="21"/>
              </w:rPr>
            </w:pPr>
            <w:r>
              <w:rPr>
                <w:rFonts w:hint="eastAsia" w:ascii="宋体" w:hAnsi="宋体"/>
                <w:sz w:val="21"/>
                <w:szCs w:val="21"/>
              </w:rPr>
              <w:t>项目名称</w:t>
            </w:r>
          </w:p>
        </w:tc>
        <w:tc>
          <w:tcPr>
            <w:tcW w:w="1406" w:type="dxa"/>
          </w:tcPr>
          <w:p>
            <w:pPr>
              <w:pStyle w:val="2"/>
              <w:jc w:val="both"/>
              <w:rPr>
                <w:rFonts w:ascii="宋体" w:hAnsi="宋体"/>
                <w:sz w:val="21"/>
                <w:szCs w:val="21"/>
              </w:rPr>
            </w:pPr>
            <w:r>
              <w:rPr>
                <w:rFonts w:hint="eastAsia" w:ascii="宋体" w:hAnsi="宋体"/>
                <w:sz w:val="21"/>
                <w:szCs w:val="21"/>
              </w:rPr>
              <w:t>数量(瓶)</w:t>
            </w:r>
          </w:p>
        </w:tc>
        <w:tc>
          <w:tcPr>
            <w:tcW w:w="2988" w:type="dxa"/>
          </w:tcPr>
          <w:p>
            <w:pPr>
              <w:pStyle w:val="2"/>
              <w:jc w:val="both"/>
              <w:rPr>
                <w:rFonts w:ascii="宋体" w:hAnsi="宋体"/>
                <w:sz w:val="21"/>
                <w:szCs w:val="21"/>
              </w:rPr>
            </w:pPr>
            <w:r>
              <w:rPr>
                <w:rFonts w:hint="eastAsia" w:ascii="宋体" w:hAnsi="宋体"/>
                <w:sz w:val="21"/>
                <w:szCs w:val="21"/>
              </w:rPr>
              <w:t>产品用途与说明</w:t>
            </w:r>
          </w:p>
        </w:tc>
        <w:tc>
          <w:tcPr>
            <w:tcW w:w="1985" w:type="dxa"/>
          </w:tcPr>
          <w:p>
            <w:pPr>
              <w:pStyle w:val="2"/>
              <w:jc w:val="both"/>
              <w:rPr>
                <w:rFonts w:ascii="宋体" w:hAnsi="宋体"/>
                <w:sz w:val="21"/>
                <w:szCs w:val="21"/>
              </w:rPr>
            </w:pPr>
            <w:r>
              <w:rPr>
                <w:rFonts w:hint="eastAsia" w:ascii="宋体" w:hAnsi="宋体"/>
                <w:sz w:val="21"/>
                <w:szCs w:val="21"/>
              </w:rPr>
              <w:t>实施地点</w:t>
            </w:r>
          </w:p>
        </w:tc>
      </w:tr>
      <w:sdt>
        <w:sdtPr>
          <w:rPr>
            <w:rFonts w:ascii="宋体" w:hAnsi="宋体"/>
            <w:sz w:val="21"/>
            <w:szCs w:val="21"/>
          </w:rPr>
          <w:alias w:val="根据实际情况填写"/>
          <w:tag w:val="根据实际情况填写"/>
          <w:id w:val="-1110810611"/>
          <w:placeholder>
            <w:docPart w:val="AC0A53B910324119851E99274B3C1929"/>
          </w:placeholder>
        </w:sdtPr>
        <w:sdtEndPr>
          <w:rPr>
            <w:rFonts w:ascii="宋体" w:hAnsi="宋体"/>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26" w:type="dxa"/>
              </w:tcPr>
              <w:p>
                <w:pPr>
                  <w:pStyle w:val="2"/>
                  <w:jc w:val="both"/>
                  <w:rPr>
                    <w:rFonts w:ascii="宋体" w:hAnsi="宋体"/>
                    <w:sz w:val="21"/>
                    <w:szCs w:val="21"/>
                  </w:rPr>
                </w:pPr>
                <w:r>
                  <w:rPr>
                    <w:rFonts w:hint="eastAsia" w:ascii="宋体" w:hAnsi="宋体"/>
                    <w:sz w:val="21"/>
                    <w:szCs w:val="21"/>
                  </w:rPr>
                  <w:t>医用洗手液</w:t>
                </w:r>
              </w:p>
            </w:tc>
            <w:tc>
              <w:tcPr>
                <w:tcW w:w="1406" w:type="dxa"/>
              </w:tcPr>
              <w:p>
                <w:pPr>
                  <w:pStyle w:val="2"/>
                  <w:jc w:val="both"/>
                  <w:rPr>
                    <w:rFonts w:ascii="宋体" w:hAnsi="宋体"/>
                    <w:color w:val="FF0000"/>
                    <w:sz w:val="21"/>
                    <w:szCs w:val="21"/>
                  </w:rPr>
                </w:pPr>
                <w:r>
                  <w:rPr>
                    <w:rFonts w:hint="eastAsia" w:ascii="宋体" w:hAnsi="宋体"/>
                    <w:color w:val="FF0000"/>
                    <w:sz w:val="21"/>
                    <w:szCs w:val="21"/>
                  </w:rPr>
                  <w:t>10000</w:t>
                </w:r>
              </w:p>
            </w:tc>
            <w:tc>
              <w:tcPr>
                <w:tcW w:w="2988" w:type="dxa"/>
              </w:tcPr>
              <w:p>
                <w:pPr>
                  <w:pStyle w:val="2"/>
                  <w:jc w:val="both"/>
                  <w:rPr>
                    <w:rFonts w:ascii="宋体" w:hAnsi="宋体"/>
                    <w:sz w:val="21"/>
                    <w:szCs w:val="21"/>
                  </w:rPr>
                </w:pPr>
                <w:r>
                  <w:rPr>
                    <w:rFonts w:hint="eastAsia" w:ascii="宋体" w:hAnsi="宋体"/>
                    <w:sz w:val="21"/>
                    <w:szCs w:val="21"/>
                  </w:rPr>
                  <w:t>见技术规格参数要求</w:t>
                </w:r>
              </w:p>
            </w:tc>
            <w:tc>
              <w:tcPr>
                <w:tcW w:w="1985" w:type="dxa"/>
              </w:tcPr>
              <w:p>
                <w:pPr>
                  <w:pStyle w:val="2"/>
                  <w:jc w:val="both"/>
                  <w:rPr>
                    <w:rFonts w:ascii="宋体" w:hAnsi="宋体"/>
                    <w:sz w:val="21"/>
                    <w:szCs w:val="21"/>
                  </w:rPr>
                </w:pPr>
                <w:r>
                  <w:rPr>
                    <w:rFonts w:hint="eastAsia" w:ascii="宋体" w:hAnsi="宋体"/>
                    <w:sz w:val="21"/>
                    <w:szCs w:val="21"/>
                  </w:rPr>
                  <w:t>广西壮族自治区桂东人民医院</w:t>
                </w:r>
              </w:p>
              <w:p>
                <w:pPr>
                  <w:pStyle w:val="2"/>
                  <w:jc w:val="both"/>
                  <w:rPr>
                    <w:rFonts w:ascii="宋体" w:hAnsi="宋体"/>
                    <w:sz w:val="21"/>
                    <w:szCs w:val="21"/>
                  </w:rPr>
                </w:pPr>
              </w:p>
            </w:tc>
          </w:tr>
        </w:sdtContent>
      </w:sdt>
    </w:tbl>
    <w:p>
      <w:pPr>
        <w:pStyle w:val="2"/>
        <w:ind w:left="-708" w:leftChars="-337"/>
        <w:rPr>
          <w:rFonts w:cs="宋体"/>
          <w:b/>
          <w:bCs/>
        </w:rPr>
      </w:pPr>
      <w:r>
        <w:rPr>
          <w:rFonts w:hint="eastAsia"/>
          <w:b/>
          <w:bCs/>
        </w:rPr>
        <w:t xml:space="preserve">     </w:t>
      </w:r>
    </w:p>
    <w:p>
      <w:pPr>
        <w:pStyle w:val="2"/>
        <w:ind w:left="-708" w:leftChars="-337" w:firstLine="482" w:firstLineChars="200"/>
        <w:rPr>
          <w:rFonts w:cs="宋体"/>
          <w:b/>
          <w:bCs/>
        </w:rPr>
      </w:pPr>
    </w:p>
    <w:p>
      <w:pPr>
        <w:pStyle w:val="2"/>
        <w:ind w:left="-708" w:leftChars="-337" w:firstLine="482" w:firstLineChars="200"/>
        <w:rPr>
          <w:rFonts w:cs="宋体"/>
          <w:b/>
          <w:bCs/>
        </w:rPr>
      </w:pPr>
    </w:p>
    <w:p>
      <w:pPr>
        <w:pStyle w:val="2"/>
        <w:ind w:left="-708" w:leftChars="-337" w:firstLine="482" w:firstLineChars="200"/>
        <w:rPr>
          <w:rFonts w:cs="宋体"/>
          <w:b/>
          <w:bCs/>
        </w:rPr>
      </w:pPr>
    </w:p>
    <w:p>
      <w:pPr>
        <w:pStyle w:val="2"/>
        <w:ind w:left="-708" w:leftChars="-337" w:firstLine="482" w:firstLineChars="200"/>
        <w:rPr>
          <w:rFonts w:cs="宋体"/>
          <w:b/>
          <w:bCs/>
        </w:rPr>
      </w:pPr>
    </w:p>
    <w:p>
      <w:pPr>
        <w:pStyle w:val="2"/>
        <w:ind w:left="-708" w:leftChars="-337" w:firstLine="482" w:firstLineChars="200"/>
        <w:rPr>
          <w:rFonts w:cs="宋体"/>
          <w:b/>
          <w:bCs/>
        </w:rPr>
      </w:pPr>
      <w:r>
        <w:rPr>
          <w:rFonts w:hint="eastAsia" w:cs="宋体"/>
          <w:b/>
          <w:bCs/>
        </w:rPr>
        <w:t>（二）技术规格参数</w:t>
      </w:r>
    </w:p>
    <w:p>
      <w:pPr>
        <w:pStyle w:val="2"/>
        <w:ind w:left="-708" w:leftChars="-337"/>
        <w:rPr>
          <w:rFonts w:cs="宋体"/>
          <w:b/>
          <w:bCs/>
        </w:rPr>
      </w:pPr>
      <w:r>
        <w:rPr>
          <w:rFonts w:hint="eastAsia"/>
        </w:rPr>
        <w:t xml:space="preserve">     </w:t>
      </w:r>
    </w:p>
    <w:tbl>
      <w:tblPr>
        <w:tblStyle w:val="10"/>
        <w:tblW w:w="7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70"/>
        <w:gridCol w:w="1530"/>
        <w:gridCol w:w="1134"/>
        <w:gridCol w:w="9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355" w:type="dxa"/>
            <w:vAlign w:val="center"/>
          </w:tcPr>
          <w:p>
            <w:r>
              <w:rPr>
                <w:rFonts w:hint="eastAsia"/>
              </w:rPr>
              <w:t>货物名称</w:t>
            </w:r>
          </w:p>
        </w:tc>
        <w:tc>
          <w:tcPr>
            <w:tcW w:w="1570" w:type="dxa"/>
            <w:vAlign w:val="center"/>
          </w:tcPr>
          <w:p>
            <w:r>
              <w:rPr>
                <w:rFonts w:hint="eastAsia"/>
              </w:rPr>
              <w:t>成品规格</w:t>
            </w:r>
          </w:p>
        </w:tc>
        <w:tc>
          <w:tcPr>
            <w:tcW w:w="1530" w:type="dxa"/>
            <w:vAlign w:val="center"/>
          </w:tcPr>
          <w:p>
            <w:r>
              <w:rPr>
                <w:rFonts w:hint="eastAsia"/>
              </w:rPr>
              <w:t>要求</w:t>
            </w:r>
          </w:p>
        </w:tc>
        <w:tc>
          <w:tcPr>
            <w:tcW w:w="1134" w:type="dxa"/>
            <w:vAlign w:val="center"/>
          </w:tcPr>
          <w:p>
            <w:r>
              <w:rPr>
                <w:rFonts w:hint="eastAsia"/>
              </w:rPr>
              <w:t>数量（瓶）</w:t>
            </w:r>
          </w:p>
        </w:tc>
        <w:tc>
          <w:tcPr>
            <w:tcW w:w="906" w:type="dxa"/>
            <w:vAlign w:val="center"/>
          </w:tcPr>
          <w:p>
            <w:r>
              <w:rPr>
                <w:rFonts w:hint="eastAsia"/>
              </w:rPr>
              <w:t>预算金额（万元）</w:t>
            </w:r>
          </w:p>
        </w:tc>
        <w:tc>
          <w:tcPr>
            <w:tcW w:w="1134"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1355" w:type="dxa"/>
            <w:vAlign w:val="center"/>
          </w:tcPr>
          <w:p>
            <w:r>
              <w:rPr>
                <w:rFonts w:hint="eastAsia"/>
              </w:rPr>
              <w:t>医用洗手液</w:t>
            </w:r>
          </w:p>
        </w:tc>
        <w:tc>
          <w:tcPr>
            <w:tcW w:w="1570" w:type="dxa"/>
            <w:vAlign w:val="center"/>
          </w:tcPr>
          <w:p>
            <w:r>
              <w:rPr>
                <w:rFonts w:hint="eastAsia"/>
              </w:rPr>
              <w:t>包装:塑料瓶</w:t>
            </w:r>
          </w:p>
          <w:p>
            <w:r>
              <w:rPr>
                <w:rFonts w:hint="eastAsia"/>
              </w:rPr>
              <w:t>规格:500ml</w:t>
            </w:r>
          </w:p>
          <w:p>
            <w:r>
              <w:rPr>
                <w:rFonts w:hint="eastAsia"/>
              </w:rPr>
              <w:t>剂型：液体</w:t>
            </w:r>
          </w:p>
          <w:p>
            <w:r>
              <w:rPr>
                <w:rFonts w:hint="eastAsia"/>
              </w:rPr>
              <w:t>外观：透明稠状液体</w:t>
            </w:r>
          </w:p>
          <w:p>
            <w:r>
              <w:rPr>
                <w:rFonts w:hint="eastAsia"/>
              </w:rPr>
              <w:t>气味：微清香味</w:t>
            </w:r>
          </w:p>
          <w:p>
            <w:r>
              <w:rPr>
                <w:rFonts w:hint="eastAsia"/>
              </w:rPr>
              <w:t>PH值：7.4</w:t>
            </w:r>
          </w:p>
          <w:p/>
        </w:tc>
        <w:tc>
          <w:tcPr>
            <w:tcW w:w="1530" w:type="dxa"/>
            <w:vAlign w:val="center"/>
          </w:tcPr>
          <w:p>
            <w:r>
              <w:rPr>
                <w:rFonts w:hint="eastAsia"/>
              </w:rPr>
              <w:t>性能：去污、护肤、有较强的抑菌的作用；对大肠杆菌、金黄色葡萄球菌抑菌率100%</w:t>
            </w:r>
            <w:r>
              <w:rPr>
                <w:rFonts w:hint="eastAsia"/>
                <w:b/>
                <w:bCs/>
                <w:color w:val="FF0000"/>
              </w:rPr>
              <w:t>★</w:t>
            </w:r>
            <w:r>
              <w:rPr>
                <w:rFonts w:hint="eastAsia"/>
              </w:rPr>
              <w:t>。</w:t>
            </w:r>
          </w:p>
          <w:p>
            <w:r>
              <w:rPr>
                <w:rFonts w:hint="eastAsia"/>
              </w:rPr>
              <w:t>其他要求附后。</w:t>
            </w:r>
          </w:p>
        </w:tc>
        <w:tc>
          <w:tcPr>
            <w:tcW w:w="1134" w:type="dxa"/>
            <w:vAlign w:val="center"/>
          </w:tcPr>
          <w:p>
            <w:pPr>
              <w:rPr>
                <w:color w:val="FF0000"/>
              </w:rPr>
            </w:pPr>
            <w:r>
              <w:rPr>
                <w:rFonts w:hint="eastAsia"/>
                <w:color w:val="FF0000"/>
              </w:rPr>
              <w:t>10000</w:t>
            </w:r>
          </w:p>
        </w:tc>
        <w:tc>
          <w:tcPr>
            <w:tcW w:w="906" w:type="dxa"/>
            <w:vAlign w:val="center"/>
          </w:tcPr>
          <w:p>
            <w:pPr>
              <w:ind w:left="139" w:leftChars="66"/>
              <w:rPr>
                <w:color w:val="FF0000"/>
              </w:rPr>
            </w:pPr>
            <w:r>
              <w:rPr>
                <w:rFonts w:hint="eastAsia"/>
                <w:color w:val="FF0000"/>
              </w:rPr>
              <w:t>7</w:t>
            </w:r>
          </w:p>
        </w:tc>
        <w:tc>
          <w:tcPr>
            <w:tcW w:w="1134" w:type="dxa"/>
            <w:vAlign w:val="center"/>
          </w:tcPr>
          <w:p>
            <w:pPr>
              <w:ind w:left="315" w:leftChars="100" w:hanging="105" w:hangingChars="50"/>
            </w:pPr>
            <w:r>
              <w:rPr>
                <w:rFonts w:hint="eastAsia"/>
              </w:rPr>
              <w:t>（每次按采购员发出的订单数量供货）</w:t>
            </w:r>
          </w:p>
        </w:tc>
      </w:tr>
    </w:tbl>
    <w:p>
      <w:pPr>
        <w:pStyle w:val="2"/>
      </w:pPr>
      <w:r>
        <w:rPr>
          <w:rFonts w:hint="eastAsia"/>
        </w:rPr>
        <w:t>其他要求：</w:t>
      </w:r>
    </w:p>
    <w:sdt>
      <w:sdtPr>
        <w:rPr>
          <w:rFonts w:hint="eastAsia"/>
          <w:color w:val="000000"/>
          <w:kern w:val="0"/>
          <w:sz w:val="24"/>
          <w:szCs w:val="24"/>
        </w:rPr>
        <w:id w:val="147466972"/>
      </w:sdtPr>
      <w:sdtEndPr>
        <w:rPr>
          <w:rFonts w:hint="eastAsia"/>
          <w:color w:val="000000"/>
          <w:kern w:val="0"/>
          <w:sz w:val="24"/>
          <w:szCs w:val="24"/>
        </w:rPr>
      </w:sdtEndPr>
      <w:sdtContent>
        <w:p>
          <w:pPr>
            <w:spacing w:line="440" w:lineRule="exact"/>
            <w:ind w:firstLine="540"/>
            <w:rPr>
              <w:sz w:val="28"/>
              <w:szCs w:val="28"/>
            </w:rPr>
          </w:pPr>
          <w:r>
            <w:rPr>
              <w:rFonts w:hint="eastAsia"/>
            </w:rPr>
            <w:t>1.质量要求：含量测定要求，需</w:t>
          </w:r>
          <w:r>
            <w:t>提供相关的证明、检测报告或证书</w:t>
          </w:r>
          <w:r>
            <w:rPr>
              <w:rFonts w:hint="eastAsia"/>
            </w:rPr>
            <w:t>:</w:t>
          </w:r>
        </w:p>
        <w:p>
          <w:pPr>
            <w:spacing w:line="440" w:lineRule="exact"/>
            <w:ind w:firstLine="540"/>
            <w:rPr>
              <w:sz w:val="28"/>
              <w:szCs w:val="28"/>
            </w:rPr>
          </w:pPr>
          <w:r>
            <w:rPr>
              <w:rFonts w:hint="eastAsia"/>
            </w:rPr>
            <w:t>①三氯羟基二苯醚含量为0.08%</w:t>
          </w:r>
          <w:r>
            <w:t>。</w:t>
          </w:r>
        </w:p>
        <w:p>
          <w:pPr>
            <w:spacing w:line="440" w:lineRule="exact"/>
            <w:ind w:firstLine="540"/>
            <w:rPr>
              <w:sz w:val="28"/>
              <w:szCs w:val="28"/>
            </w:rPr>
          </w:pPr>
          <w:r>
            <w:rPr>
              <w:rFonts w:hint="eastAsia"/>
            </w:rPr>
            <w:t>②37度恒温箱放置90天后三氯羟基二苯醚含量下降率为0%。</w:t>
          </w:r>
        </w:p>
        <w:p>
          <w:pPr>
            <w:spacing w:line="440" w:lineRule="exact"/>
            <w:ind w:firstLine="540"/>
            <w:rPr>
              <w:rFonts w:asciiTheme="minorEastAsia" w:hAnsiTheme="minorEastAsia"/>
              <w:sz w:val="28"/>
              <w:szCs w:val="28"/>
            </w:rPr>
          </w:pPr>
          <w:r>
            <w:rPr>
              <w:rFonts w:hint="eastAsia"/>
            </w:rPr>
            <w:t>③微生物污染检测：细菌菌落总数、真菌菌落总数、大肠菌群、绿脓杆菌、金黄色葡萄球菌、溶血性链球菌符合GB15979-2002&lt;&lt;一次性使用卫生用品卫生标准&gt;&gt;的规定。</w:t>
          </w:r>
        </w:p>
        <w:p>
          <w:pPr>
            <w:spacing w:line="440" w:lineRule="exact"/>
            <w:ind w:left="538" w:leftChars="256"/>
          </w:pPr>
          <w:r>
            <w:rPr>
              <w:rFonts w:hint="eastAsia"/>
            </w:rPr>
            <w:t>④医用洗手液作用1min，对金黄色葡萄球菌和大肠杆菌的抑菌率均为100%</w:t>
          </w:r>
          <w:r>
            <w:rPr>
              <w:rFonts w:hint="eastAsia"/>
              <w:b/>
              <w:bCs/>
              <w:color w:val="FF0000"/>
            </w:rPr>
            <w:t>★</w:t>
          </w:r>
          <w:r>
            <w:rPr>
              <w:rFonts w:hint="eastAsia"/>
            </w:rPr>
            <w:t>。</w:t>
          </w:r>
        </w:p>
        <w:p>
          <w:pPr>
            <w:spacing w:line="440" w:lineRule="exact"/>
            <w:ind w:left="538" w:leftChars="256"/>
            <w:rPr>
              <w:rFonts w:asciiTheme="minorEastAsia" w:hAnsiTheme="minorEastAsia"/>
              <w:sz w:val="28"/>
              <w:szCs w:val="28"/>
            </w:rPr>
          </w:pPr>
          <w:r>
            <w:rPr>
              <w:rFonts w:hint="eastAsia"/>
            </w:rPr>
            <w:t>⑤一次性完整皮肤刺激试验：轻度刺激。</w:t>
          </w:r>
        </w:p>
        <w:p>
          <w:pPr>
            <w:spacing w:line="440" w:lineRule="exact"/>
            <w:ind w:left="538" w:leftChars="256"/>
            <w:rPr>
              <w:rFonts w:asciiTheme="minorEastAsia" w:hAnsiTheme="minorEastAsia"/>
              <w:sz w:val="28"/>
              <w:szCs w:val="28"/>
            </w:rPr>
          </w:pPr>
          <w:r>
            <w:rPr>
              <w:rFonts w:asciiTheme="minorEastAsia" w:hAnsiTheme="minorEastAsia"/>
              <w:sz w:val="28"/>
              <w:szCs w:val="28"/>
            </w:rPr>
            <w:fldChar w:fldCharType="begin"/>
          </w:r>
          <w:r>
            <w:instrText xml:space="preserve"> </w:instrText>
          </w:r>
          <w:r>
            <w:rPr>
              <w:rFonts w:hint="eastAsia"/>
            </w:rPr>
            <w:instrText xml:space="preserve">= 6 \* GB3</w:instrText>
          </w:r>
          <w:r>
            <w:instrText xml:space="preserve"> </w:instrText>
          </w:r>
          <w:r>
            <w:rPr>
              <w:rFonts w:asciiTheme="minorEastAsia" w:hAnsiTheme="minorEastAsia"/>
              <w:sz w:val="28"/>
              <w:szCs w:val="28"/>
            </w:rPr>
            <w:fldChar w:fldCharType="separate"/>
          </w:r>
          <w:r>
            <w:rPr>
              <w:rFonts w:hint="eastAsia"/>
            </w:rPr>
            <w:t>⑥</w:t>
          </w:r>
          <w:r>
            <w:rPr>
              <w:rFonts w:asciiTheme="minorEastAsia" w:hAnsiTheme="minorEastAsia"/>
              <w:sz w:val="28"/>
              <w:szCs w:val="28"/>
            </w:rPr>
            <w:fldChar w:fldCharType="end"/>
          </w:r>
          <w:r>
            <w:t>取得</w:t>
          </w:r>
          <w:r>
            <w:rPr>
              <w:rFonts w:hint="eastAsia"/>
            </w:rPr>
            <w:t>卫消证字生产许可。</w:t>
          </w:r>
        </w:p>
        <w:p>
          <w:pPr>
            <w:spacing w:line="440" w:lineRule="exact"/>
            <w:rPr>
              <w:sz w:val="28"/>
              <w:szCs w:val="28"/>
            </w:rPr>
          </w:pPr>
          <w:r>
            <w:rPr>
              <w:rFonts w:hint="eastAsia"/>
            </w:rPr>
            <w:t xml:space="preserve">   2.产品卫生指标：</w:t>
          </w:r>
        </w:p>
        <w:p>
          <w:pPr>
            <w:spacing w:line="440" w:lineRule="exact"/>
            <w:rPr>
              <w:rFonts w:asciiTheme="minorEastAsia" w:hAnsiTheme="minorEastAsia"/>
              <w:sz w:val="28"/>
              <w:szCs w:val="28"/>
            </w:rPr>
          </w:pPr>
          <w:r>
            <w:rPr>
              <w:rFonts w:hint="eastAsia"/>
            </w:rPr>
            <w:t xml:space="preserve">   ①外观必须整洁，符合该卫生用品的固有的性状，不得有异常气味与异物。</w:t>
          </w:r>
        </w:p>
        <w:p>
          <w:pPr>
            <w:spacing w:line="440" w:lineRule="exact"/>
            <w:ind w:firstLine="315" w:firstLineChars="150"/>
            <w:rPr>
              <w:rFonts w:asciiTheme="minorEastAsia" w:hAnsiTheme="minorEastAsia"/>
              <w:sz w:val="28"/>
              <w:szCs w:val="28"/>
            </w:rPr>
          </w:pPr>
          <w:r>
            <w:rPr>
              <w:rFonts w:hint="eastAsia"/>
            </w:rPr>
            <w:t>②不得对皮肤与粘膜产生不良刺激与过敏反应及其他损害作用。</w:t>
          </w:r>
        </w:p>
        <w:p>
          <w:pPr>
            <w:spacing w:line="440" w:lineRule="exact"/>
            <w:ind w:firstLine="315" w:firstLineChars="150"/>
            <w:rPr>
              <w:rFonts w:asciiTheme="minorEastAsia" w:hAnsiTheme="minorEastAsia"/>
              <w:sz w:val="28"/>
              <w:szCs w:val="28"/>
            </w:rPr>
          </w:pPr>
          <w:r>
            <w:rPr>
              <w:rFonts w:hint="eastAsia"/>
            </w:rPr>
            <w:t>③产品必须符合表中微生物学指标</w:t>
          </w:r>
          <w:r>
            <w:rPr>
              <w:rFonts w:hint="eastAsia"/>
              <w:b/>
              <w:bCs/>
              <w:color w:val="FF0000"/>
            </w:rPr>
            <w:t>★</w:t>
          </w:r>
          <w:r>
            <w:rPr>
              <w:rFonts w:hint="eastAsia"/>
            </w:rPr>
            <w:t>：</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3"/>
            <w:gridCol w:w="1533"/>
            <w:gridCol w:w="1663"/>
            <w:gridCol w:w="1379"/>
            <w:gridCol w:w="1361"/>
            <w:gridCol w:w="16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vMerge w:val="restart"/>
              </w:tcPr>
              <w:p>
                <w:pPr>
                  <w:spacing w:line="360" w:lineRule="exact"/>
                  <w:rPr>
                    <w:sz w:val="24"/>
                    <w:szCs w:val="24"/>
                  </w:rPr>
                </w:pPr>
                <w:r>
                  <w:rPr>
                    <w:rFonts w:hint="eastAsia"/>
                  </w:rPr>
                  <w:t>产品种类</w:t>
                </w:r>
              </w:p>
            </w:tc>
            <w:tc>
              <w:tcPr>
                <w:tcW w:w="8212" w:type="dxa"/>
                <w:gridSpan w:val="5"/>
              </w:tcPr>
              <w:p>
                <w:pPr>
                  <w:spacing w:line="360" w:lineRule="exact"/>
                  <w:ind w:firstLine="2760"/>
                  <w:rPr>
                    <w:sz w:val="24"/>
                    <w:szCs w:val="24"/>
                  </w:rPr>
                </w:pPr>
                <w:r>
                  <w:rPr>
                    <w:rFonts w:hint="eastAsia"/>
                  </w:rPr>
                  <w:t>微生物指数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vMerge w:val="continue"/>
              </w:tcPr>
              <w:p>
                <w:pPr>
                  <w:spacing w:line="360" w:lineRule="exact"/>
                  <w:rPr>
                    <w:sz w:val="24"/>
                    <w:szCs w:val="24"/>
                  </w:rPr>
                </w:pPr>
              </w:p>
            </w:tc>
            <w:tc>
              <w:tcPr>
                <w:tcW w:w="1642" w:type="dxa"/>
              </w:tcPr>
              <w:p>
                <w:pPr>
                  <w:spacing w:line="360" w:lineRule="exact"/>
                  <w:rPr>
                    <w:sz w:val="24"/>
                    <w:szCs w:val="24"/>
                  </w:rPr>
                </w:pPr>
                <w:r>
                  <w:rPr>
                    <w:rFonts w:hint="eastAsia"/>
                  </w:rPr>
                  <w:t>初始污染菌cfu/g</w:t>
                </w:r>
              </w:p>
            </w:tc>
            <w:tc>
              <w:tcPr>
                <w:tcW w:w="1786" w:type="dxa"/>
              </w:tcPr>
              <w:p>
                <w:pPr>
                  <w:spacing w:line="360" w:lineRule="exact"/>
                  <w:rPr>
                    <w:rFonts w:asciiTheme="minorEastAsia" w:hAnsiTheme="minorEastAsia"/>
                    <w:sz w:val="24"/>
                    <w:szCs w:val="24"/>
                  </w:rPr>
                </w:pPr>
                <w:r>
                  <w:rPr>
                    <w:rFonts w:hint="eastAsia"/>
                  </w:rPr>
                  <w:t>细菌菌落总数</w:t>
                </w:r>
              </w:p>
              <w:p>
                <w:pPr>
                  <w:spacing w:line="360" w:lineRule="exact"/>
                  <w:rPr>
                    <w:sz w:val="24"/>
                    <w:szCs w:val="24"/>
                  </w:rPr>
                </w:pPr>
                <w:r>
                  <w:rPr>
                    <w:rFonts w:hint="eastAsia"/>
                  </w:rPr>
                  <w:t>cfu/g或fu/ml</w:t>
                </w:r>
              </w:p>
            </w:tc>
            <w:tc>
              <w:tcPr>
                <w:tcW w:w="1498" w:type="dxa"/>
              </w:tcPr>
              <w:p>
                <w:pPr>
                  <w:spacing w:line="360" w:lineRule="exact"/>
                  <w:rPr>
                    <w:sz w:val="24"/>
                    <w:szCs w:val="24"/>
                  </w:rPr>
                </w:pPr>
                <w:r>
                  <w:rPr>
                    <w:rFonts w:hint="eastAsia"/>
                  </w:rPr>
                  <w:t>大肠菌群</w:t>
                </w:r>
              </w:p>
            </w:tc>
            <w:tc>
              <w:tcPr>
                <w:tcW w:w="1478" w:type="dxa"/>
              </w:tcPr>
              <w:p>
                <w:pPr>
                  <w:spacing w:line="360" w:lineRule="exact"/>
                  <w:rPr>
                    <w:sz w:val="24"/>
                    <w:szCs w:val="24"/>
                  </w:rPr>
                </w:pPr>
                <w:r>
                  <w:rPr>
                    <w:rFonts w:hint="eastAsia"/>
                  </w:rPr>
                  <w:t>致病性化脓菌</w:t>
                </w:r>
              </w:p>
            </w:tc>
            <w:tc>
              <w:tcPr>
                <w:tcW w:w="1808" w:type="dxa"/>
              </w:tcPr>
              <w:p>
                <w:pPr>
                  <w:spacing w:line="360" w:lineRule="exact"/>
                  <w:rPr>
                    <w:rFonts w:asciiTheme="minorEastAsia" w:hAnsiTheme="minorEastAsia"/>
                    <w:sz w:val="24"/>
                    <w:szCs w:val="24"/>
                  </w:rPr>
                </w:pPr>
                <w:r>
                  <w:rPr>
                    <w:rFonts w:hint="eastAsia"/>
                  </w:rPr>
                  <w:t>真菌菌落总数</w:t>
                </w:r>
              </w:p>
              <w:p>
                <w:pPr>
                  <w:spacing w:line="360" w:lineRule="exact"/>
                  <w:rPr>
                    <w:sz w:val="24"/>
                    <w:szCs w:val="24"/>
                  </w:rPr>
                </w:pPr>
                <w:r>
                  <w:rPr>
                    <w:rFonts w:hint="eastAsia"/>
                  </w:rPr>
                  <w:t>cfu/g或fu/ml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tcPr>
              <w:p>
                <w:pPr>
                  <w:spacing w:line="360" w:lineRule="exact"/>
                  <w:rPr>
                    <w:sz w:val="24"/>
                    <w:szCs w:val="24"/>
                  </w:rPr>
                </w:pPr>
                <w:r>
                  <w:rPr>
                    <w:rFonts w:hint="eastAsia"/>
                  </w:rPr>
                  <w:t>抗菌（抑菌）液体产品</w:t>
                </w:r>
              </w:p>
            </w:tc>
            <w:tc>
              <w:tcPr>
                <w:tcW w:w="1642" w:type="dxa"/>
              </w:tcPr>
              <w:p>
                <w:pPr>
                  <w:spacing w:line="360" w:lineRule="exact"/>
                  <w:rPr>
                    <w:sz w:val="24"/>
                    <w:szCs w:val="24"/>
                  </w:rPr>
                </w:pPr>
              </w:p>
            </w:tc>
            <w:tc>
              <w:tcPr>
                <w:tcW w:w="1786" w:type="dxa"/>
              </w:tcPr>
              <w:p>
                <w:pPr>
                  <w:spacing w:line="360" w:lineRule="exact"/>
                  <w:rPr>
                    <w:sz w:val="24"/>
                    <w:szCs w:val="24"/>
                  </w:rPr>
                </w:pPr>
                <w:r>
                  <w:rPr>
                    <w:rFonts w:hint="eastAsia"/>
                  </w:rPr>
                  <w:t>≤200</w:t>
                </w:r>
              </w:p>
            </w:tc>
            <w:tc>
              <w:tcPr>
                <w:tcW w:w="1498" w:type="dxa"/>
              </w:tcPr>
              <w:p>
                <w:pPr>
                  <w:spacing w:line="360" w:lineRule="exact"/>
                  <w:rPr>
                    <w:sz w:val="24"/>
                    <w:szCs w:val="24"/>
                  </w:rPr>
                </w:pPr>
                <w:r>
                  <w:rPr>
                    <w:rFonts w:hint="eastAsia"/>
                  </w:rPr>
                  <w:t>不得检出</w:t>
                </w:r>
              </w:p>
            </w:tc>
            <w:tc>
              <w:tcPr>
                <w:tcW w:w="1478" w:type="dxa"/>
              </w:tcPr>
              <w:p>
                <w:pPr>
                  <w:spacing w:line="360" w:lineRule="exact"/>
                  <w:rPr>
                    <w:sz w:val="24"/>
                    <w:szCs w:val="24"/>
                  </w:rPr>
                </w:pPr>
                <w:r>
                  <w:rPr>
                    <w:rFonts w:hint="eastAsia"/>
                  </w:rPr>
                  <w:t>不得检出</w:t>
                </w:r>
              </w:p>
            </w:tc>
            <w:tc>
              <w:tcPr>
                <w:tcW w:w="1808" w:type="dxa"/>
              </w:tcPr>
              <w:p>
                <w:pPr>
                  <w:spacing w:line="360" w:lineRule="exact"/>
                  <w:rPr>
                    <w:sz w:val="24"/>
                    <w:szCs w:val="24"/>
                  </w:rPr>
                </w:pPr>
                <w:r>
                  <w:rPr>
                    <w:rFonts w:hint="eastAsia"/>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spacing w:line="360" w:lineRule="exact"/>
                  <w:rPr>
                    <w:sz w:val="24"/>
                    <w:szCs w:val="24"/>
                  </w:rPr>
                </w:pPr>
                <w:r>
                  <w:rPr>
                    <w:rFonts w:hint="eastAsia"/>
                  </w:rPr>
                  <w:t>致病性化脓菌指绿脓杆菌、金黄色葡萄球菌与溶血性链球菌。</w:t>
                </w:r>
              </w:p>
            </w:tc>
          </w:tr>
        </w:tbl>
        <w:p>
          <w:pPr>
            <w:spacing w:line="440" w:lineRule="exact"/>
            <w:ind w:firstLine="420" w:firstLineChars="200"/>
            <w:rPr>
              <w:sz w:val="28"/>
              <w:szCs w:val="28"/>
            </w:rPr>
          </w:pPr>
          <w:r>
            <w:rPr>
              <w:rFonts w:hint="eastAsia"/>
            </w:rPr>
            <w:t>3.原材料卫生要求</w:t>
          </w:r>
        </w:p>
        <w:p>
          <w:pPr>
            <w:spacing w:line="440" w:lineRule="exact"/>
            <w:ind w:firstLine="420" w:firstLineChars="200"/>
            <w:rPr>
              <w:rFonts w:asciiTheme="minorEastAsia" w:hAnsiTheme="minorEastAsia"/>
              <w:sz w:val="28"/>
              <w:szCs w:val="28"/>
            </w:rPr>
          </w:pPr>
          <w:r>
            <w:rPr>
              <w:rFonts w:hint="eastAsia"/>
            </w:rPr>
            <w:t>①原材料 应无毒、无害、无污染。</w:t>
          </w:r>
        </w:p>
        <w:p>
          <w:pPr>
            <w:spacing w:line="440" w:lineRule="exact"/>
            <w:ind w:firstLine="420" w:firstLineChars="200"/>
            <w:rPr>
              <w:rFonts w:asciiTheme="minorEastAsia" w:hAnsiTheme="minorEastAsia"/>
              <w:sz w:val="28"/>
              <w:szCs w:val="28"/>
            </w:rPr>
          </w:pPr>
          <w:r>
            <w:rPr>
              <w:rFonts w:hint="eastAsia"/>
            </w:rPr>
            <w:t>②对影响产品卫生质量的原材料应有相应的检验报告或证明材料。</w:t>
          </w:r>
        </w:p>
        <w:p>
          <w:pPr>
            <w:spacing w:line="440" w:lineRule="exact"/>
            <w:ind w:firstLine="420" w:firstLineChars="200"/>
            <w:rPr>
              <w:rFonts w:asciiTheme="minorEastAsia" w:hAnsiTheme="minorEastAsia" w:eastAsiaTheme="minorEastAsia"/>
              <w:sz w:val="28"/>
              <w:szCs w:val="28"/>
            </w:rPr>
          </w:pPr>
          <w:r>
            <w:rPr>
              <w:rFonts w:hint="eastAsia"/>
            </w:rPr>
            <w:t>③禁止使用废弃的卫生用品作原材料和半成品。</w:t>
          </w:r>
        </w:p>
        <w:p>
          <w:pPr>
            <w:pStyle w:val="2"/>
          </w:pPr>
          <w:r>
            <w:rPr>
              <w:rFonts w:hint="eastAsia"/>
            </w:rPr>
            <w:t xml:space="preserve"> </w:t>
          </w:r>
        </w:p>
      </w:sdtContent>
    </w:sdt>
    <w:p>
      <w:pPr>
        <w:spacing w:line="440" w:lineRule="exact"/>
        <w:ind w:firstLine="422" w:firstLineChars="200"/>
      </w:pPr>
      <w:r>
        <w:rPr>
          <w:rFonts w:hint="eastAsia"/>
          <w:b/>
          <w:bCs/>
        </w:rPr>
        <w:t>（三）商务要求</w:t>
      </w:r>
    </w:p>
    <w:p>
      <w:pPr>
        <w:spacing w:line="440" w:lineRule="exact"/>
        <w:ind w:firstLine="420" w:firstLineChars="200"/>
      </w:pPr>
      <w:r>
        <w:rPr>
          <w:rFonts w:hint="eastAsia"/>
        </w:rPr>
        <w:t>1、投标人资格要求</w:t>
      </w:r>
    </w:p>
    <w:p>
      <w:pPr>
        <w:spacing w:line="440" w:lineRule="exact"/>
        <w:ind w:firstLine="420" w:firstLineChars="200"/>
      </w:pPr>
      <w:r>
        <w:rPr>
          <w:rFonts w:hint="eastAsia"/>
        </w:rPr>
        <w:t>1）投标人为独立法人，并具备统一社会信用代码。</w:t>
      </w:r>
    </w:p>
    <w:p>
      <w:pPr>
        <w:spacing w:line="440" w:lineRule="exact"/>
        <w:ind w:firstLine="420" w:firstLineChars="200"/>
      </w:pPr>
      <w:r>
        <w:rPr>
          <w:rFonts w:hint="eastAsia"/>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spacing w:line="440" w:lineRule="exact"/>
        <w:ind w:firstLine="420" w:firstLineChars="200"/>
      </w:pPr>
      <w:r>
        <w:rPr>
          <w:rFonts w:hint="eastAsia"/>
        </w:rPr>
        <w:t>3）被列入我院投标人黑名单（在我院招投标活动中存在2次违规行为）未满3年的投标人将被拒绝其参与本次招投标活动。</w:t>
      </w:r>
    </w:p>
    <w:p>
      <w:pPr>
        <w:spacing w:line="440" w:lineRule="exact"/>
        <w:ind w:firstLine="420" w:firstLineChars="200"/>
      </w:pPr>
      <w:r>
        <w:rPr>
          <w:rFonts w:hint="eastAsia"/>
        </w:rPr>
        <w:t>4）本项目不接收联合体投标。</w:t>
      </w:r>
    </w:p>
    <w:p>
      <w:pPr>
        <w:spacing w:line="440" w:lineRule="exact"/>
        <w:ind w:firstLine="420" w:firstLineChars="200"/>
      </w:pPr>
      <w:r>
        <w:rPr>
          <w:rFonts w:hint="eastAsia"/>
        </w:rPr>
        <w:t>2、投标产品资格要求</w:t>
      </w:r>
    </w:p>
    <w:p>
      <w:pPr>
        <w:spacing w:line="440" w:lineRule="exact"/>
        <w:ind w:firstLine="420" w:firstLineChars="200"/>
      </w:pPr>
      <w:r>
        <w:rPr>
          <w:rFonts w:hint="eastAsia"/>
        </w:rPr>
        <w:t>1）本项目支持创新产品、节能优化产品、环境标识产品、中小企业发展等政府采购政策。</w:t>
      </w:r>
    </w:p>
    <w:p>
      <w:pPr>
        <w:spacing w:line="440" w:lineRule="exact"/>
        <w:ind w:firstLine="420" w:firstLineChars="200"/>
      </w:pPr>
      <w:r>
        <w:rPr>
          <w:rFonts w:hint="eastAsia"/>
        </w:rPr>
        <w:t>2）投标人所投产品要求：产品识别应符合《中华人民共和国产品质量法》的规定，并在产品包装上标明执行的卫生标准号以及生产日期和保质期（有效期）或生产批号和限定使用日期。</w:t>
      </w:r>
    </w:p>
    <w:p>
      <w:pPr>
        <w:spacing w:line="440" w:lineRule="exact"/>
        <w:ind w:firstLine="420" w:firstLineChars="200"/>
      </w:pPr>
      <w:r>
        <w:rPr>
          <w:rFonts w:hint="eastAsia"/>
        </w:rPr>
        <w:t>3、售后服务和资质</w:t>
      </w:r>
    </w:p>
    <w:p>
      <w:pPr>
        <w:spacing w:line="440" w:lineRule="exact"/>
        <w:ind w:firstLine="420" w:firstLineChars="200"/>
      </w:pPr>
      <w:r>
        <w:rPr>
          <w:rFonts w:hint="eastAsia"/>
        </w:rPr>
        <w:t>1）售后资质要求：如验收不合格以及发现伪劣产品等，招标人将视情形采取退货、拒付款、终止合同、索赔等措施，直至通过有关部门，依法维权。</w:t>
      </w:r>
    </w:p>
    <w:p>
      <w:pPr>
        <w:spacing w:line="440" w:lineRule="exact"/>
        <w:ind w:firstLine="420" w:firstLineChars="200"/>
      </w:pPr>
      <w:r>
        <w:rPr>
          <w:rFonts w:hint="eastAsia"/>
        </w:rPr>
        <w:t>2）采购数量按实际需求送货，供应商无条件配合</w:t>
      </w:r>
    </w:p>
    <w:p>
      <w:pPr>
        <w:spacing w:line="440" w:lineRule="exact"/>
        <w:ind w:firstLine="420" w:firstLineChars="200"/>
      </w:pPr>
      <w:r>
        <w:rPr>
          <w:rFonts w:hint="eastAsia"/>
        </w:rPr>
        <w:t>3）为了防止虚假应标，项目成交结果公示期间，招标人有权要求拟中标的投标人提供所投标产品以供测试；若测试达不到应答指标，以虚假应标论处。</w:t>
      </w:r>
    </w:p>
    <w:p>
      <w:pPr>
        <w:spacing w:line="440" w:lineRule="exact"/>
        <w:ind w:firstLine="420" w:firstLineChars="200"/>
      </w:pPr>
      <w:r>
        <w:rPr>
          <w:rFonts w:hint="eastAsia"/>
        </w:rPr>
        <w:t>4）签订合同后，根据采购方需求7天内送达。投标人予以特别注意：如出现未能到期供货的情况，招标人有权单方终止合同的执行，所有的经济损失由逾期供货商单方承担。</w:t>
      </w:r>
    </w:p>
    <w:p>
      <w:pPr>
        <w:spacing w:line="440" w:lineRule="exact"/>
        <w:ind w:firstLine="420" w:firstLineChars="200"/>
      </w:pPr>
      <w:r>
        <w:rPr>
          <w:rFonts w:hint="eastAsia"/>
        </w:rPr>
        <w:t>5）质保期：产品有效期不得少于1年。</w:t>
      </w:r>
    </w:p>
    <w:p>
      <w:pPr>
        <w:spacing w:line="440" w:lineRule="exact"/>
        <w:ind w:firstLine="420" w:firstLineChars="200"/>
      </w:pPr>
      <w:r>
        <w:rPr>
          <w:rFonts w:hint="eastAsia"/>
        </w:rPr>
        <w:t>6）交货地点为：</w:t>
      </w:r>
      <w:r>
        <w:rPr>
          <w:rFonts w:hint="eastAsia"/>
          <w:color w:val="FF0000"/>
        </w:rPr>
        <w:t>广西壮族自治区桂东人民医院</w:t>
      </w:r>
      <w:r>
        <w:rPr>
          <w:rFonts w:hint="eastAsia"/>
        </w:rPr>
        <w:t>。</w:t>
      </w:r>
    </w:p>
    <w:p>
      <w:pPr>
        <w:spacing w:line="440" w:lineRule="exact"/>
        <w:ind w:firstLine="420" w:firstLineChars="200"/>
      </w:pPr>
      <w:r>
        <w:rPr>
          <w:rFonts w:hint="eastAsia"/>
        </w:rPr>
        <w:t>7）付款条件（进度和方式）：</w:t>
      </w:r>
    </w:p>
    <w:p>
      <w:pPr>
        <w:spacing w:line="440" w:lineRule="exact"/>
        <w:ind w:firstLine="420" w:firstLineChars="200"/>
      </w:pPr>
      <w:r>
        <w:rPr>
          <w:rFonts w:hint="eastAsia"/>
        </w:rPr>
        <w:t>经验收合格后，按</w:t>
      </w:r>
      <w:r>
        <w:rPr>
          <w:rFonts w:hint="eastAsia"/>
          <w:color w:val="FF0000"/>
        </w:rPr>
        <w:t>实际使用量，每季度支付一次，最后一次为合同结束后</w:t>
      </w:r>
      <w:r>
        <w:rPr>
          <w:rFonts w:hint="eastAsia"/>
        </w:rPr>
        <w:t>。</w:t>
      </w:r>
    </w:p>
    <w:p>
      <w:pPr>
        <w:spacing w:line="440" w:lineRule="exact"/>
        <w:ind w:firstLine="420" w:firstLineChars="200"/>
      </w:pPr>
      <w:r>
        <w:t> </w:t>
      </w:r>
      <w:r>
        <w:rPr>
          <w:rFonts w:hint="eastAsia"/>
        </w:rPr>
        <w:t>二、合同签订</w:t>
      </w:r>
    </w:p>
    <w:p>
      <w:pPr>
        <w:spacing w:line="440" w:lineRule="exact"/>
        <w:ind w:firstLine="420" w:firstLineChars="200"/>
      </w:pPr>
      <w:r>
        <w:rPr>
          <w:rFonts w:hint="eastAsia"/>
        </w:rPr>
        <w:t xml:space="preserve">（一）招标人和中标人应当自公示结束后 </w:t>
      </w:r>
      <w:r>
        <w:rPr>
          <w:rFonts w:hint="eastAsia"/>
          <w:lang w:val="en-US" w:eastAsia="zh-CN"/>
        </w:rPr>
        <w:t>10</w:t>
      </w:r>
      <w:r>
        <w:rPr>
          <w:rFonts w:hint="eastAsia"/>
          <w:lang w:eastAsia="zh-CN"/>
        </w:rPr>
        <w:t>个</w:t>
      </w:r>
      <w:r>
        <w:rPr>
          <w:rFonts w:hint="eastAsia"/>
        </w:rPr>
        <w:t>工作日内签订合同。</w:t>
      </w:r>
    </w:p>
    <w:p>
      <w:pPr>
        <w:spacing w:line="440" w:lineRule="exact"/>
        <w:ind w:firstLine="420" w:firstLineChars="200"/>
        <w:rPr>
          <w:color w:val="FF0000"/>
        </w:rPr>
      </w:pPr>
      <w:r>
        <w:rPr>
          <w:rFonts w:hint="eastAsia"/>
        </w:rPr>
        <w:t>（二）合同期限：</w:t>
      </w:r>
      <w:r>
        <w:rPr>
          <w:rFonts w:hint="eastAsia"/>
          <w:color w:val="FF0000"/>
        </w:rPr>
        <w:t>2022年  月  日至2023年  月  日</w:t>
      </w:r>
    </w:p>
    <w:p>
      <w:pPr>
        <w:spacing w:line="440" w:lineRule="exact"/>
        <w:ind w:firstLine="420" w:firstLineChars="200"/>
      </w:pPr>
      <w:r>
        <w:t> </w:t>
      </w:r>
      <w:r>
        <w:rPr>
          <w:rFonts w:hint="eastAsia"/>
        </w:rPr>
        <w:t>三、其他  无</w:t>
      </w:r>
    </w:p>
    <w:p>
      <w:pPr>
        <w:spacing w:line="440" w:lineRule="exact"/>
        <w:ind w:firstLine="420" w:firstLineChars="200"/>
      </w:pPr>
      <w:r>
        <w:rPr>
          <w:rFonts w:hint="eastAsia"/>
        </w:rPr>
        <w:t>四、特别说明</w:t>
      </w:r>
    </w:p>
    <w:p>
      <w:pPr>
        <w:spacing w:line="440" w:lineRule="exact"/>
        <w:ind w:firstLine="420" w:firstLineChars="200"/>
      </w:pPr>
      <w:r>
        <w:rPr>
          <w:rFonts w:hint="eastAsia"/>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bookmarkStart w:id="0" w:name="_GoBack"/>
      <w:bookmarkEnd w:id="0"/>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sdt>
        <w:sdtPr>
          <w:rPr>
            <w:rFonts w:hint="eastAsia" w:cs="宋体"/>
            <w:kern w:val="0"/>
            <w:sz w:val="24"/>
            <w:szCs w:val="24"/>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sdtPr>
        <w:sdtEndPr>
          <w:rPr>
            <w:rFonts w:hint="eastAsia" w:cs="宋体"/>
            <w:b/>
            <w:bCs/>
            <w:kern w:val="0"/>
            <w:sz w:val="24"/>
            <w:szCs w:val="24"/>
            <w:u w:val="single"/>
          </w:rPr>
        </w:sdtEndPr>
        <w:sdtContent>
          <w:sdt>
            <w:sdtPr>
              <w:rPr>
                <w:rFonts w:hint="eastAsia" w:cs="宋体"/>
                <w:kern w:val="0"/>
                <w:sz w:val="24"/>
                <w:szCs w:val="24"/>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11970093"/>
            </w:sdtPr>
            <w:sdtEndPr>
              <w:rPr>
                <w:rFonts w:hint="eastAsia" w:cs="宋体"/>
                <w:b/>
                <w:bCs/>
                <w:kern w:val="0"/>
                <w:sz w:val="24"/>
                <w:szCs w:val="24"/>
                <w:u w:val="single"/>
              </w:rPr>
            </w:sdtEndPr>
            <w:sdtContent>
              <w:r>
                <w:rPr>
                  <w:rFonts w:hint="eastAsia" w:cs="宋体"/>
                  <w:b/>
                  <w:bCs/>
                  <w:kern w:val="0"/>
                  <w:sz w:val="24"/>
                  <w:szCs w:val="24"/>
                  <w:u w:val="single"/>
                  <w:lang w:eastAsia="zh-CN"/>
                </w:rPr>
                <w:t>最</w:t>
              </w:r>
              <w:r>
                <w:rPr>
                  <w:rFonts w:hint="eastAsia" w:cs="宋体"/>
                  <w:b/>
                  <w:bCs/>
                  <w:kern w:val="0"/>
                  <w:sz w:val="24"/>
                  <w:szCs w:val="24"/>
                  <w:u w:val="single"/>
                </w:rPr>
                <w:t>低</w:t>
              </w:r>
              <w:r>
                <w:rPr>
                  <w:rFonts w:hint="eastAsia" w:cs="宋体"/>
                  <w:b/>
                  <w:bCs/>
                  <w:kern w:val="0"/>
                  <w:sz w:val="24"/>
                  <w:szCs w:val="24"/>
                  <w:u w:val="single"/>
                  <w:lang w:eastAsia="zh-CN"/>
                </w:rPr>
                <w:t>评标</w:t>
              </w:r>
              <w:r>
                <w:rPr>
                  <w:rFonts w:hint="eastAsia" w:cs="宋体"/>
                  <w:b/>
                  <w:bCs/>
                  <w:kern w:val="0"/>
                  <w:sz w:val="24"/>
                  <w:szCs w:val="24"/>
                  <w:u w:val="single"/>
                </w:rPr>
                <w:t>价</w:t>
              </w:r>
              <w:r>
                <w:rPr>
                  <w:rFonts w:hint="eastAsia" w:cs="宋体"/>
                  <w:b/>
                  <w:bCs/>
                  <w:kern w:val="0"/>
                  <w:sz w:val="24"/>
                  <w:szCs w:val="24"/>
                  <w:u w:val="single"/>
                  <w:lang w:eastAsia="zh-CN"/>
                </w:rPr>
                <w:t>法</w:t>
              </w:r>
            </w:sdtContent>
          </w:sdt>
        </w:sdtContent>
      </w:sdt>
      <w:r>
        <w:rPr>
          <w:rFonts w:hint="eastAsia" w:cs="宋体"/>
          <w:b/>
          <w:bCs/>
          <w:kern w:val="0"/>
          <w:sz w:val="24"/>
          <w:szCs w:val="24"/>
          <w:u w:val="single"/>
        </w:rPr>
        <w:t xml:space="preserve"> </w:t>
      </w:r>
      <w:r>
        <w:rPr>
          <w:rFonts w:hint="eastAsia" w:cs="宋体"/>
          <w:kern w:val="0"/>
          <w:sz w:val="24"/>
          <w:szCs w:val="24"/>
        </w:rPr>
        <w:t xml:space="preserve"> 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036F1"/>
    <w:rsid w:val="0003437E"/>
    <w:rsid w:val="00066185"/>
    <w:rsid w:val="00080292"/>
    <w:rsid w:val="00080324"/>
    <w:rsid w:val="0008196D"/>
    <w:rsid w:val="00090699"/>
    <w:rsid w:val="00095D83"/>
    <w:rsid w:val="000A6C18"/>
    <w:rsid w:val="000B7E2D"/>
    <w:rsid w:val="000C4233"/>
    <w:rsid w:val="000D7D89"/>
    <w:rsid w:val="000E1AA6"/>
    <w:rsid w:val="0011006D"/>
    <w:rsid w:val="00125A4E"/>
    <w:rsid w:val="00177A98"/>
    <w:rsid w:val="00185104"/>
    <w:rsid w:val="001A0EEF"/>
    <w:rsid w:val="001A196D"/>
    <w:rsid w:val="001E1668"/>
    <w:rsid w:val="00204183"/>
    <w:rsid w:val="00236D11"/>
    <w:rsid w:val="00241CD6"/>
    <w:rsid w:val="00255CE9"/>
    <w:rsid w:val="002B3E85"/>
    <w:rsid w:val="002B5A31"/>
    <w:rsid w:val="002C7944"/>
    <w:rsid w:val="002E4FBD"/>
    <w:rsid w:val="00384B2E"/>
    <w:rsid w:val="003C3AB5"/>
    <w:rsid w:val="003E7DC1"/>
    <w:rsid w:val="00400B79"/>
    <w:rsid w:val="00474079"/>
    <w:rsid w:val="00485B43"/>
    <w:rsid w:val="00492D22"/>
    <w:rsid w:val="004B015D"/>
    <w:rsid w:val="004B2902"/>
    <w:rsid w:val="004C7EB2"/>
    <w:rsid w:val="004D08F5"/>
    <w:rsid w:val="004D2825"/>
    <w:rsid w:val="004F5A76"/>
    <w:rsid w:val="005007DD"/>
    <w:rsid w:val="005D491D"/>
    <w:rsid w:val="00624843"/>
    <w:rsid w:val="00654BC6"/>
    <w:rsid w:val="00684BD7"/>
    <w:rsid w:val="006A5A9C"/>
    <w:rsid w:val="006E5543"/>
    <w:rsid w:val="00705BF9"/>
    <w:rsid w:val="00707A97"/>
    <w:rsid w:val="007814EA"/>
    <w:rsid w:val="007A338E"/>
    <w:rsid w:val="007A5910"/>
    <w:rsid w:val="007F6F70"/>
    <w:rsid w:val="00810504"/>
    <w:rsid w:val="00825B15"/>
    <w:rsid w:val="0084360F"/>
    <w:rsid w:val="008553F8"/>
    <w:rsid w:val="0086193B"/>
    <w:rsid w:val="008A5DC5"/>
    <w:rsid w:val="008D3A6F"/>
    <w:rsid w:val="008E11C2"/>
    <w:rsid w:val="008E73EE"/>
    <w:rsid w:val="00916E71"/>
    <w:rsid w:val="00926852"/>
    <w:rsid w:val="009530DC"/>
    <w:rsid w:val="00964B9C"/>
    <w:rsid w:val="0098213B"/>
    <w:rsid w:val="009D3390"/>
    <w:rsid w:val="009D66BF"/>
    <w:rsid w:val="00A2105C"/>
    <w:rsid w:val="00A33460"/>
    <w:rsid w:val="00A44D5C"/>
    <w:rsid w:val="00A4679F"/>
    <w:rsid w:val="00A76056"/>
    <w:rsid w:val="00A83F43"/>
    <w:rsid w:val="00AC0EA5"/>
    <w:rsid w:val="00B0207F"/>
    <w:rsid w:val="00B559DE"/>
    <w:rsid w:val="00B8409A"/>
    <w:rsid w:val="00BA3521"/>
    <w:rsid w:val="00C33384"/>
    <w:rsid w:val="00C762C8"/>
    <w:rsid w:val="00C97AD7"/>
    <w:rsid w:val="00CC2DEE"/>
    <w:rsid w:val="00CD27A2"/>
    <w:rsid w:val="00D14BC7"/>
    <w:rsid w:val="00D2685D"/>
    <w:rsid w:val="00D37813"/>
    <w:rsid w:val="00D41CB5"/>
    <w:rsid w:val="00D57065"/>
    <w:rsid w:val="00D86113"/>
    <w:rsid w:val="00DA5EDF"/>
    <w:rsid w:val="00DB5864"/>
    <w:rsid w:val="00DC1FAE"/>
    <w:rsid w:val="00DC38DB"/>
    <w:rsid w:val="00DD75E0"/>
    <w:rsid w:val="00E14108"/>
    <w:rsid w:val="00E57AA4"/>
    <w:rsid w:val="00E67807"/>
    <w:rsid w:val="00E72BBE"/>
    <w:rsid w:val="00E91D82"/>
    <w:rsid w:val="00EB1C9B"/>
    <w:rsid w:val="00ED5546"/>
    <w:rsid w:val="00EF1B7C"/>
    <w:rsid w:val="00F2418A"/>
    <w:rsid w:val="00F31296"/>
    <w:rsid w:val="00F5309D"/>
    <w:rsid w:val="00F84D48"/>
    <w:rsid w:val="00F96B50"/>
    <w:rsid w:val="00FF63DD"/>
    <w:rsid w:val="045564F7"/>
    <w:rsid w:val="10C97A40"/>
    <w:rsid w:val="122B15C9"/>
    <w:rsid w:val="14B26AA0"/>
    <w:rsid w:val="2218153E"/>
    <w:rsid w:val="2E44559E"/>
    <w:rsid w:val="3194337D"/>
    <w:rsid w:val="3737378F"/>
    <w:rsid w:val="3806606D"/>
    <w:rsid w:val="390E0E72"/>
    <w:rsid w:val="397701BE"/>
    <w:rsid w:val="41366ED0"/>
    <w:rsid w:val="44824BED"/>
    <w:rsid w:val="47B727F3"/>
    <w:rsid w:val="51DF54C6"/>
    <w:rsid w:val="53F86DD1"/>
    <w:rsid w:val="55116825"/>
    <w:rsid w:val="58583AEC"/>
    <w:rsid w:val="5A837DE0"/>
    <w:rsid w:val="6DD0797D"/>
    <w:rsid w:val="74B5471E"/>
    <w:rsid w:val="7BFB52F0"/>
    <w:rsid w:val="7CFA2727"/>
    <w:rsid w:val="7EFE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0A53B910324119851E99274B3C1929"/>
        <w:style w:val=""/>
        <w:category>
          <w:name w:val="常规"/>
          <w:gallery w:val="placeholder"/>
        </w:category>
        <w:types>
          <w:type w:val="bbPlcHdr"/>
        </w:types>
        <w:behaviors>
          <w:behavior w:val="content"/>
        </w:behaviors>
        <w:description w:val=""/>
        <w:guid w:val="{2793156A-D2C6-460E-9DB5-FB3352F1025E}"/>
      </w:docPartPr>
      <w:docPartBody>
        <w:p>
          <w:pPr>
            <w:pStyle w:val="8"/>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73D97"/>
    <w:rsid w:val="000A0EC6"/>
    <w:rsid w:val="000C7D46"/>
    <w:rsid w:val="00102898"/>
    <w:rsid w:val="001B2DBA"/>
    <w:rsid w:val="00245C6B"/>
    <w:rsid w:val="00405655"/>
    <w:rsid w:val="0048475D"/>
    <w:rsid w:val="005A032B"/>
    <w:rsid w:val="006138C2"/>
    <w:rsid w:val="007311C2"/>
    <w:rsid w:val="007346A7"/>
    <w:rsid w:val="007F0210"/>
    <w:rsid w:val="0080285A"/>
    <w:rsid w:val="00823905"/>
    <w:rsid w:val="00987B98"/>
    <w:rsid w:val="00AF5B8F"/>
    <w:rsid w:val="00C177E3"/>
    <w:rsid w:val="00F06D22"/>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5BD617363624EEF835D34C499A625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C0A53B910324119851E99274B3C192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D6F9-F0C5-476E-9F42-8EDFD8FCCB71}">
  <ds:schemaRefs/>
</ds:datastoreItem>
</file>

<file path=docProps/app.xml><?xml version="1.0" encoding="utf-8"?>
<Properties xmlns="http://schemas.openxmlformats.org/officeDocument/2006/extended-properties" xmlns:vt="http://schemas.openxmlformats.org/officeDocument/2006/docPropsVTypes">
  <Template>Normal</Template>
  <Pages>4</Pages>
  <Words>1729</Words>
  <Characters>1844</Characters>
  <Lines>14</Lines>
  <Paragraphs>4</Paragraphs>
  <TotalTime>39</TotalTime>
  <ScaleCrop>false</ScaleCrop>
  <LinksUpToDate>false</LinksUpToDate>
  <CharactersWithSpaces>1885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2022-05-11T07:52:37Z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ies>
</file>