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689" w:firstLineChars="245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广西壮族自治区桂东人民医院</w:t>
      </w:r>
    </w:p>
    <w:p>
      <w:pPr>
        <w:widowControl/>
        <w:spacing w:line="44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2022年-2025年废水废气排放检测服务项目合同书(模板)</w:t>
      </w:r>
    </w:p>
    <w:p>
      <w:pPr>
        <w:widowControl/>
        <w:spacing w:line="440" w:lineRule="exact"/>
        <w:ind w:firstLine="689" w:firstLineChars="245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ind w:firstLine="689" w:firstLineChars="245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ind w:firstLine="689" w:firstLineChars="245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合同编号：  GDYY-ZWK202219 </w:t>
      </w:r>
    </w:p>
    <w:p>
      <w:pPr>
        <w:widowControl/>
        <w:spacing w:line="440" w:lineRule="exact"/>
        <w:ind w:left="2387" w:leftChars="399" w:hanging="1549" w:hangingChars="551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项目名称：2022年-2025年污水处理站污水检测+病理科空气检测+手术室空气洁净度级别及环境质量检测</w:t>
      </w: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ind w:firstLine="689" w:firstLineChars="245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委托方（甲方）： 广西壮族自治区桂东人民医院</w:t>
      </w:r>
    </w:p>
    <w:p>
      <w:pPr>
        <w:widowControl/>
        <w:spacing w:line="440" w:lineRule="exact"/>
        <w:ind w:firstLine="689" w:firstLineChars="245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ind w:firstLine="689" w:firstLineChars="245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被委托方（乙方）：</w:t>
      </w:r>
    </w:p>
    <w:p>
      <w:pPr>
        <w:widowControl/>
        <w:spacing w:line="440" w:lineRule="exact"/>
        <w:ind w:firstLine="689" w:firstLineChars="245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ind w:firstLine="689" w:firstLineChars="245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签订时间：  2022年   月   日</w:t>
      </w:r>
    </w:p>
    <w:p>
      <w:pPr>
        <w:widowControl/>
        <w:spacing w:line="440" w:lineRule="exact"/>
        <w:ind w:firstLine="689" w:firstLineChars="245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ind w:firstLine="689" w:firstLineChars="245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一、服务内容</w:t>
      </w:r>
    </w:p>
    <w:tbl>
      <w:tblPr>
        <w:tblStyle w:val="8"/>
        <w:tblpPr w:leftFromText="180" w:rightFromText="180" w:vertAnchor="text" w:horzAnchor="page" w:tblpXSpec="center" w:tblpY="361"/>
        <w:tblOverlap w:val="never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742"/>
        <w:gridCol w:w="851"/>
        <w:gridCol w:w="850"/>
        <w:gridCol w:w="1134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检测要素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检测点位</w:t>
            </w:r>
          </w:p>
        </w:tc>
        <w:tc>
          <w:tcPr>
            <w:tcW w:w="74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点位数</w:t>
            </w:r>
          </w:p>
        </w:tc>
        <w:tc>
          <w:tcPr>
            <w:tcW w:w="851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检测天数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检测当天检测次数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每年检测次数</w:t>
            </w:r>
          </w:p>
        </w:tc>
        <w:tc>
          <w:tcPr>
            <w:tcW w:w="3043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分析项目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废水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总废水排放口</w:t>
            </w:r>
          </w:p>
        </w:tc>
        <w:tc>
          <w:tcPr>
            <w:tcW w:w="74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1个</w:t>
            </w:r>
          </w:p>
        </w:tc>
        <w:tc>
          <w:tcPr>
            <w:tcW w:w="851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1天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3次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4次</w:t>
            </w:r>
            <w:r>
              <w:rPr>
                <w:rFonts w:hint="eastAsia"/>
                <w:color w:val="FF0000"/>
                <w:sz w:val="28"/>
                <w:szCs w:val="28"/>
              </w:rPr>
              <w:t>（每季度1次）</w:t>
            </w:r>
          </w:p>
        </w:tc>
        <w:tc>
          <w:tcPr>
            <w:tcW w:w="3043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粪大肠菌群、肠道致病菌、肠道病毒、pH值、化学需氧量、五日生化需氧量、悬浮物、氨氮、动植物油、石油类、阴离子表面活性剂、色度、挥发酚、总氰化物、总汞、总镉、总铬、六价铬、总砷、总铅、总银、总α放射性、总β放射性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总废水排放口</w:t>
            </w:r>
          </w:p>
        </w:tc>
        <w:tc>
          <w:tcPr>
            <w:tcW w:w="74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1个</w:t>
            </w:r>
          </w:p>
        </w:tc>
        <w:tc>
          <w:tcPr>
            <w:tcW w:w="851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1天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3次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每周1次，除去季度检测时间，共计48周</w:t>
            </w:r>
          </w:p>
        </w:tc>
        <w:tc>
          <w:tcPr>
            <w:tcW w:w="3043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化学需氧量、悬浮物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预处理废水排放口</w:t>
            </w:r>
          </w:p>
        </w:tc>
        <w:tc>
          <w:tcPr>
            <w:tcW w:w="74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1个</w:t>
            </w:r>
          </w:p>
        </w:tc>
        <w:tc>
          <w:tcPr>
            <w:tcW w:w="851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1天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3次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12次</w:t>
            </w:r>
          </w:p>
        </w:tc>
        <w:tc>
          <w:tcPr>
            <w:tcW w:w="3043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无组织废气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污水处理站</w:t>
            </w:r>
          </w:p>
        </w:tc>
        <w:tc>
          <w:tcPr>
            <w:tcW w:w="74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1个</w:t>
            </w:r>
          </w:p>
        </w:tc>
        <w:tc>
          <w:tcPr>
            <w:tcW w:w="851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1天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4次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4次</w:t>
            </w:r>
          </w:p>
        </w:tc>
        <w:tc>
          <w:tcPr>
            <w:tcW w:w="3043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氨、硫化氢、臭气浓度、氯气、甲烷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室内空气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病理科</w:t>
            </w:r>
          </w:p>
        </w:tc>
        <w:tc>
          <w:tcPr>
            <w:tcW w:w="74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6个</w:t>
            </w:r>
          </w:p>
        </w:tc>
        <w:tc>
          <w:tcPr>
            <w:tcW w:w="851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1天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3次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1次</w:t>
            </w:r>
          </w:p>
        </w:tc>
        <w:tc>
          <w:tcPr>
            <w:tcW w:w="3043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染色室、脱水包理间、切片室作二甲苯检测；取材室、脱水包理间、切片室作甲醛检测。</w:t>
            </w:r>
          </w:p>
        </w:tc>
      </w:tr>
    </w:tbl>
    <w:p>
      <w:pPr>
        <w:widowControl/>
        <w:spacing w:line="40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（1）按照《医疗机构水污染物排放标准（GB 18466-2005）》标准及新型冠状病毒等有关污水排放要求、</w:t>
      </w:r>
      <w:r>
        <w:rPr>
          <w:rFonts w:hint="eastAsia" w:ascii="宋体" w:hAnsi="宋体" w:cs="宋体"/>
          <w:color w:val="000000" w:themeColor="text1"/>
          <w:spacing w:val="8"/>
          <w:sz w:val="28"/>
          <w:szCs w:val="28"/>
          <w:shd w:val="clear" w:color="auto" w:fill="FFFFFF"/>
        </w:rPr>
        <w:t>《固定污染源中颗粒物测定与气态污染物采样方法》(GB/T 16157-1996)《固定源废气监测技术规范》(HJ/T397-2007)《固定污染源烟气排放连续监测技术规范（试行）》(HJ/T75-2007)《大气污染物综合排放标准》、</w:t>
      </w: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实验室空气质量标准，对甲方现有企业提供环保第三方服务；</w:t>
      </w:r>
    </w:p>
    <w:p>
      <w:pPr>
        <w:widowControl/>
        <w:spacing w:line="400" w:lineRule="exact"/>
        <w:ind w:firstLine="592" w:firstLineChars="200"/>
        <w:jc w:val="left"/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（2）服务方式：从签订合同之日起，乙方按招标约定的频次对甲方进行第三方服务。</w:t>
      </w:r>
    </w:p>
    <w:p>
      <w:pPr>
        <w:pStyle w:val="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color w:val="FF0000"/>
          <w:sz w:val="28"/>
          <w:szCs w:val="28"/>
          <w:lang w:val="en-US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  <w:lang w:val="en-US" w:eastAsia="zh-CN"/>
        </w:rPr>
        <w:t xml:space="preserve">    （3）合同签订：</w:t>
      </w:r>
      <w:r>
        <w:rPr>
          <w:rFonts w:hint="eastAsia" w:ascii="Times New Roman" w:hAnsi="Times New Roman" w:eastAsia="宋体" w:cs="宋体"/>
          <w:color w:val="FF0000"/>
          <w:kern w:val="0"/>
          <w:sz w:val="28"/>
          <w:szCs w:val="28"/>
          <w:lang w:val="en-US" w:eastAsia="zh-CN" w:bidi="ar"/>
        </w:rPr>
        <w:t>合同每年签订</w:t>
      </w:r>
      <w:r>
        <w:rPr>
          <w:rFonts w:hint="default" w:ascii="Times New Roman" w:hAnsi="Times New Roman" w:eastAsia="宋体" w:cs="宋体"/>
          <w:color w:val="FF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color w:val="FF0000"/>
          <w:kern w:val="0"/>
          <w:sz w:val="28"/>
          <w:szCs w:val="28"/>
          <w:lang w:val="en-US" w:eastAsia="zh-CN" w:bidi="ar"/>
        </w:rPr>
        <w:t>次，</w:t>
      </w:r>
      <w:r>
        <w:rPr>
          <w:rFonts w:hint="default" w:ascii="Times New Roman" w:hAnsi="Times New Roman" w:eastAsia="宋体" w:cs="宋体"/>
          <w:color w:val="FF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color w:val="FF0000"/>
          <w:kern w:val="0"/>
          <w:sz w:val="28"/>
          <w:szCs w:val="28"/>
          <w:lang w:val="en-US" w:eastAsia="zh-CN" w:bidi="ar"/>
        </w:rPr>
        <w:t>年期满后招标方根据其工作表现，合格后继续签订第二年合同，以此类推。</w:t>
      </w:r>
    </w:p>
    <w:p>
      <w:pPr>
        <w:pStyle w:val="2"/>
        <w:rPr>
          <w:rFonts w:hint="default" w:eastAsia="宋体"/>
          <w:sz w:val="28"/>
          <w:szCs w:val="28"/>
          <w:lang w:val="en-US" w:eastAsia="zh-CN"/>
        </w:rPr>
      </w:pPr>
    </w:p>
    <w:p>
      <w:pPr>
        <w:widowControl/>
        <w:spacing w:line="440" w:lineRule="exact"/>
        <w:ind w:firstLine="562" w:firstLineChars="20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二、服务时限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自合同签订之日起</w:t>
      </w:r>
      <w:r>
        <w:rPr>
          <w:rFonts w:hint="eastAsia" w:ascii="宋体" w:hAnsi="宋体" w:cs="宋体"/>
          <w:b/>
          <w:spacing w:val="8"/>
          <w:sz w:val="28"/>
          <w:szCs w:val="28"/>
          <w:u w:val="single"/>
          <w:shd w:val="clear" w:color="auto" w:fill="FFFFFF"/>
        </w:rPr>
        <w:t>至双方履行完毕合同内容为止。合同期满后如双方无异议，在未签订新的合同时，本合同顺延不超过3个月。</w:t>
      </w:r>
    </w:p>
    <w:p>
      <w:pPr>
        <w:widowControl/>
        <w:spacing w:line="440" w:lineRule="exact"/>
        <w:ind w:firstLine="551" w:firstLineChars="196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三、甲乙双方责任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1.甲方责任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（1）向乙方提供企业相关资料以及必要的工作便利。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（2）按合同约定向乙方支付费用。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2.乙方责任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（1）严格遵守国家规章制度和行业自律要求，认真履行保密义务，不得将甲方的数据、资料和其它商业秘密透露给第三方。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（2）制定严密的工作计划，成立专业的服务团队，确保环保第三方服务工作有效顺利实施。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（3）检测完成后</w:t>
      </w:r>
      <w:r>
        <w:rPr>
          <w:rFonts w:hint="eastAsia" w:ascii="宋体" w:hAnsi="宋体" w:cs="宋体"/>
          <w:spacing w:val="8"/>
          <w:sz w:val="28"/>
          <w:szCs w:val="28"/>
          <w:u w:val="single"/>
          <w:shd w:val="clear" w:color="auto" w:fill="FFFFFF"/>
        </w:rPr>
        <w:t>15</w:t>
      </w: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个工作日内提交甲方检测报告（一式两份）。</w:t>
      </w:r>
    </w:p>
    <w:p>
      <w:pPr>
        <w:widowControl/>
        <w:spacing w:line="440" w:lineRule="exact"/>
        <w:ind w:firstLine="551" w:firstLineChars="196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四、服务费用及支付方式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1.服务费用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 xml:space="preserve">项目服务费用总额为人民币  </w:t>
      </w:r>
      <w:r>
        <w:rPr>
          <w:rFonts w:hint="eastAsia" w:ascii="宋体" w:hAnsi="宋体" w:cs="宋体"/>
          <w:spacing w:val="8"/>
          <w:sz w:val="28"/>
          <w:szCs w:val="28"/>
          <w:u w:val="single"/>
          <w:shd w:val="clear" w:color="auto" w:fill="FFFFFF"/>
        </w:rPr>
        <w:t xml:space="preserve">？ </w:t>
      </w: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（小写</w:t>
      </w:r>
      <w:r>
        <w:rPr>
          <w:rFonts w:ascii="Arial" w:hAnsi="Arial" w:cs="Arial"/>
          <w:spacing w:val="8"/>
          <w:sz w:val="28"/>
          <w:szCs w:val="28"/>
          <w:u w:val="single"/>
          <w:shd w:val="clear" w:color="auto" w:fill="FFFFFF"/>
        </w:rPr>
        <w:t>¥</w:t>
      </w:r>
      <w:r>
        <w:rPr>
          <w:rFonts w:hint="eastAsia" w:ascii="Arial" w:hAnsi="Arial" w:cs="Arial"/>
          <w:spacing w:val="8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元）。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2.支付方式</w:t>
      </w:r>
    </w:p>
    <w:p>
      <w:pPr>
        <w:widowControl/>
        <w:spacing w:line="440" w:lineRule="exact"/>
        <w:ind w:firstLine="592" w:firstLineChars="200"/>
        <w:jc w:val="left"/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FF0000"/>
          <w:spacing w:val="8"/>
          <w:sz w:val="28"/>
          <w:szCs w:val="28"/>
          <w:shd w:val="clear" w:color="auto" w:fill="FFFFFF"/>
        </w:rPr>
        <w:t>项目总服务费用分</w:t>
      </w:r>
      <w:r>
        <w:rPr>
          <w:rFonts w:hint="eastAsia" w:ascii="宋体" w:hAnsi="宋体" w:cs="宋体"/>
          <w:color w:val="FF0000"/>
          <w:spacing w:val="8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color w:val="FF0000"/>
          <w:spacing w:val="8"/>
          <w:sz w:val="28"/>
          <w:szCs w:val="28"/>
          <w:shd w:val="clear" w:color="auto" w:fill="FFFFFF"/>
        </w:rPr>
        <w:t>次支付，每</w:t>
      </w:r>
      <w:r>
        <w:rPr>
          <w:rFonts w:hint="eastAsia" w:ascii="宋体" w:hAnsi="宋体" w:cs="宋体"/>
          <w:color w:val="FF0000"/>
          <w:spacing w:val="8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color w:val="FF0000"/>
          <w:spacing w:val="8"/>
          <w:sz w:val="28"/>
          <w:szCs w:val="28"/>
          <w:shd w:val="clear" w:color="auto" w:fill="FFFFFF"/>
        </w:rPr>
        <w:t>个月支付一次，服务费用为人民币</w:t>
      </w:r>
      <w:r>
        <w:rPr>
          <w:rFonts w:hint="eastAsia" w:ascii="宋体" w:hAnsi="宋体" w:cs="宋体"/>
          <w:color w:val="FF0000"/>
          <w:spacing w:val="8"/>
          <w:sz w:val="28"/>
          <w:szCs w:val="28"/>
          <w:u w:val="single"/>
          <w:shd w:val="clear" w:color="auto" w:fill="FFFFFF"/>
        </w:rPr>
        <w:t>？</w:t>
      </w:r>
      <w:r>
        <w:rPr>
          <w:rFonts w:hint="eastAsia" w:ascii="宋体" w:hAnsi="宋体" w:cs="宋体"/>
          <w:color w:val="FF0000"/>
          <w:spacing w:val="8"/>
          <w:sz w:val="28"/>
          <w:szCs w:val="28"/>
          <w:shd w:val="clear" w:color="auto" w:fill="FFFFFF"/>
        </w:rPr>
        <w:t>（小写</w:t>
      </w:r>
      <w:r>
        <w:rPr>
          <w:rFonts w:ascii="Arial" w:hAnsi="Arial" w:cs="Arial"/>
          <w:color w:val="FF0000"/>
          <w:spacing w:val="8"/>
          <w:sz w:val="28"/>
          <w:szCs w:val="28"/>
          <w:u w:val="single"/>
          <w:shd w:val="clear" w:color="auto" w:fill="FFFFFF"/>
        </w:rPr>
        <w:t>¥</w:t>
      </w:r>
      <w:r>
        <w:rPr>
          <w:rFonts w:hint="eastAsia" w:ascii="宋体" w:hAnsi="宋体" w:cs="宋体"/>
          <w:color w:val="FF0000"/>
          <w:spacing w:val="8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宋体" w:hAnsi="宋体" w:cs="宋体"/>
          <w:color w:val="FF0000"/>
          <w:spacing w:val="8"/>
          <w:sz w:val="28"/>
          <w:szCs w:val="28"/>
          <w:shd w:val="clear" w:color="auto" w:fill="FFFFFF"/>
        </w:rPr>
        <w:t>元）</w:t>
      </w: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，甲方在收到发票后15个工作日转帐给乙方。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Autospacing="0" w:line="360" w:lineRule="auto"/>
        <w:ind w:firstLine="843" w:firstLineChars="300"/>
        <w:jc w:val="left"/>
        <w:textAlignment w:val="auto"/>
        <w:rPr>
          <w:rFonts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投标保证金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eastAsia="zh-CN"/>
        </w:rPr>
        <w:t>壹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仟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eastAsia="zh-CN"/>
        </w:rPr>
        <w:t>元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整（¥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1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000.00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eastAsia="zh-CN"/>
        </w:rPr>
        <w:t>元整）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于合同期满后如乙方未出现违约情形时</w:t>
      </w:r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  <w:lang w:eastAsia="zh-CN"/>
        </w:rPr>
        <w:t>跟随尾款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无息退还。</w:t>
      </w:r>
    </w:p>
    <w:p>
      <w:pPr>
        <w:pStyle w:val="2"/>
      </w:pPr>
      <w:bookmarkStart w:id="0" w:name="_GoBack"/>
      <w:bookmarkEnd w:id="0"/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如甲方延迟支付款项，应向乙方支付逾期款项金额的每日5‰的违约金。违约金最高不超过合同总金额的30%。如乙方不按时提交检测报告，应向甲方支付逾期款项金额的每日5‰的违约金。违约金最高不超过合同总金额的30%。</w:t>
      </w:r>
    </w:p>
    <w:p>
      <w:pPr>
        <w:widowControl/>
        <w:spacing w:line="440" w:lineRule="exact"/>
        <w:ind w:firstLine="551" w:firstLineChars="196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五、违约责任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1.甲方违约责任</w:t>
      </w:r>
    </w:p>
    <w:p>
      <w:pPr>
        <w:widowControl/>
        <w:spacing w:line="440" w:lineRule="exact"/>
        <w:ind w:firstLine="444" w:firstLineChars="15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（1）未按合同约定提供相关资料和工作条件，导致乙方无法继续开展工作的，乙方有权解除合同，甲方已支付的费用不得追回，未支付的费用应当如数支付。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（2）未按合同约定支付费用的，应当如数支付费用，乙方有权暂停开展相关工作。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（3）因不可抗力导致合约无法持续，不属于甲方责任。</w:t>
      </w:r>
    </w:p>
    <w:p>
      <w:pPr>
        <w:widowControl/>
        <w:spacing w:line="440" w:lineRule="exact"/>
        <w:ind w:firstLine="740" w:firstLineChars="25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2.乙方违约责任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（1）未按合同约定开展环保第三方服务，甲方有权解除合同。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（2）因不可抗力导致工作无法正常开展，不属于乙方责任。</w:t>
      </w:r>
    </w:p>
    <w:p>
      <w:pPr>
        <w:widowControl/>
        <w:spacing w:line="440" w:lineRule="exact"/>
        <w:ind w:firstLine="551" w:firstLineChars="196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六、争议解决办法</w:t>
      </w:r>
    </w:p>
    <w:p>
      <w:pPr>
        <w:spacing w:line="440" w:lineRule="exact"/>
        <w:ind w:firstLine="592" w:firstLineChars="20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双方在合同履行过程中发生争议或纠纷，应当通过友好协商办法解决。协商不成的，可向项目当地人民法院提起诉讼。</w:t>
      </w:r>
    </w:p>
    <w:p>
      <w:pPr>
        <w:widowControl/>
        <w:spacing w:line="440" w:lineRule="exact"/>
        <w:ind w:firstLine="551" w:firstLineChars="196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七、其它事项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1.本合同经双方签字、签章后生效，本合同履行完毕后自动终止。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2.本合同未尽事宜，双方经友好协商解决。</w:t>
      </w:r>
    </w:p>
    <w:p>
      <w:pPr>
        <w:widowControl/>
        <w:spacing w:line="440" w:lineRule="exact"/>
        <w:ind w:firstLine="59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3.本合同一式伍份，甲方执肆份(总务科贰份，档案室及财务科各壹份)，乙方执壹份。</w:t>
      </w:r>
    </w:p>
    <w:p>
      <w:pPr>
        <w:widowControl/>
        <w:spacing w:line="440" w:lineRule="exact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</w:p>
    <w:tbl>
      <w:tblPr>
        <w:tblStyle w:val="7"/>
        <w:tblW w:w="10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7"/>
        <w:gridCol w:w="5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  <w:jc w:val="center"/>
        </w:trPr>
        <w:tc>
          <w:tcPr>
            <w:tcW w:w="511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甲</w:t>
            </w:r>
            <w:r>
              <w:rPr>
                <w:rFonts w:hint="default" w:ascii="宋体" w:hAnsi="宋体"/>
                <w:sz w:val="28"/>
                <w:szCs w:val="28"/>
              </w:rPr>
              <w:t xml:space="preserve">   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1680" w:right="0" w:hanging="1960" w:hangingChars="700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单位名称(章)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1200" w:right="0" w:hanging="1400" w:hanging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单位地址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eastAsia="zh-CN"/>
              </w:rPr>
              <w:t>签字代表：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eastAsia="zh-CN"/>
              </w:rPr>
              <w:t>经办科室：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经办</w:t>
            </w:r>
            <w:r>
              <w:rPr>
                <w:rFonts w:hint="default" w:ascii="宋体" w:hAnsi="宋体"/>
                <w:sz w:val="28"/>
                <w:szCs w:val="28"/>
              </w:rPr>
              <w:t>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电    话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  真：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511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乙</w:t>
            </w:r>
            <w:r>
              <w:rPr>
                <w:rFonts w:hint="default" w:ascii="宋体" w:hAnsi="宋体"/>
                <w:sz w:val="28"/>
                <w:szCs w:val="28"/>
              </w:rPr>
              <w:t xml:space="preserve">   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1680" w:right="0" w:hanging="1960" w:hangingChars="700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单位名称(章)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spacing w:val="8"/>
                <w:sz w:val="28"/>
                <w:szCs w:val="28"/>
                <w:shd w:val="clear" w:color="auto" w:fill="FFFFFF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1680" w:right="0" w:hanging="1960" w:hangingChars="700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单位</w:t>
            </w:r>
            <w:r>
              <w:rPr>
                <w:rFonts w:hint="eastAsia" w:ascii="宋体" w:hAnsi="宋体"/>
                <w:sz w:val="28"/>
                <w:szCs w:val="28"/>
              </w:rPr>
              <w:t>地址：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法定代</w:t>
            </w:r>
            <w:r>
              <w:rPr>
                <w:rFonts w:hint="eastAsia" w:ascii="宋体" w:hAnsi="宋体"/>
                <w:sz w:val="28"/>
                <w:szCs w:val="28"/>
              </w:rPr>
              <w:t>表</w:t>
            </w:r>
            <w:r>
              <w:rPr>
                <w:rFonts w:hint="default" w:ascii="宋体" w:hAnsi="宋体"/>
                <w:sz w:val="28"/>
                <w:szCs w:val="28"/>
              </w:rPr>
              <w:t>人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电    话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  真：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开户银行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账</w:t>
            </w:r>
            <w:r>
              <w:rPr>
                <w:rFonts w:hint="default" w:ascii="宋体" w:hAnsi="宋体"/>
                <w:sz w:val="28"/>
                <w:szCs w:val="28"/>
              </w:rPr>
              <w:t xml:space="preserve">    号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税    号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9567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YxMzI1ZTc0MWRiMTJlMmVjMGE2NDhjZjg0NDUwODIifQ=="/>
  </w:docVars>
  <w:rsids>
    <w:rsidRoot w:val="016E2B81"/>
    <w:rsid w:val="0001276B"/>
    <w:rsid w:val="0003399C"/>
    <w:rsid w:val="00052462"/>
    <w:rsid w:val="0005427F"/>
    <w:rsid w:val="00096275"/>
    <w:rsid w:val="000C43A4"/>
    <w:rsid w:val="000F389D"/>
    <w:rsid w:val="001575B8"/>
    <w:rsid w:val="00176F53"/>
    <w:rsid w:val="001C47ED"/>
    <w:rsid w:val="001D678B"/>
    <w:rsid w:val="00221A6D"/>
    <w:rsid w:val="0022765C"/>
    <w:rsid w:val="00283B44"/>
    <w:rsid w:val="00297974"/>
    <w:rsid w:val="002A5B8A"/>
    <w:rsid w:val="002A77F0"/>
    <w:rsid w:val="002C030F"/>
    <w:rsid w:val="002C3118"/>
    <w:rsid w:val="002C640A"/>
    <w:rsid w:val="00350C47"/>
    <w:rsid w:val="00356D0C"/>
    <w:rsid w:val="00371DBE"/>
    <w:rsid w:val="003B70B4"/>
    <w:rsid w:val="003D4AA4"/>
    <w:rsid w:val="0047178C"/>
    <w:rsid w:val="004C7CCD"/>
    <w:rsid w:val="004D79FD"/>
    <w:rsid w:val="004E1649"/>
    <w:rsid w:val="005016BD"/>
    <w:rsid w:val="00535616"/>
    <w:rsid w:val="00581202"/>
    <w:rsid w:val="005C669A"/>
    <w:rsid w:val="005D5A30"/>
    <w:rsid w:val="005F5804"/>
    <w:rsid w:val="00622D05"/>
    <w:rsid w:val="006434BA"/>
    <w:rsid w:val="006A5E42"/>
    <w:rsid w:val="00727627"/>
    <w:rsid w:val="007425DE"/>
    <w:rsid w:val="00782805"/>
    <w:rsid w:val="00790916"/>
    <w:rsid w:val="00832A82"/>
    <w:rsid w:val="008473E4"/>
    <w:rsid w:val="00853CAB"/>
    <w:rsid w:val="00876FE6"/>
    <w:rsid w:val="008A1AA4"/>
    <w:rsid w:val="008C0AD8"/>
    <w:rsid w:val="009062D4"/>
    <w:rsid w:val="009248A6"/>
    <w:rsid w:val="009B6DE3"/>
    <w:rsid w:val="00A17C3F"/>
    <w:rsid w:val="00A5500E"/>
    <w:rsid w:val="00AC2C1C"/>
    <w:rsid w:val="00B101AF"/>
    <w:rsid w:val="00B126EC"/>
    <w:rsid w:val="00B500E4"/>
    <w:rsid w:val="00B530C9"/>
    <w:rsid w:val="00B82638"/>
    <w:rsid w:val="00B83070"/>
    <w:rsid w:val="00BE4633"/>
    <w:rsid w:val="00C37A9D"/>
    <w:rsid w:val="00C62A04"/>
    <w:rsid w:val="00C80024"/>
    <w:rsid w:val="00CC08AE"/>
    <w:rsid w:val="00D656B6"/>
    <w:rsid w:val="00D80549"/>
    <w:rsid w:val="00D87802"/>
    <w:rsid w:val="00DF6C4E"/>
    <w:rsid w:val="00E10689"/>
    <w:rsid w:val="00E51402"/>
    <w:rsid w:val="00E5273F"/>
    <w:rsid w:val="00E738F7"/>
    <w:rsid w:val="00EA0FCB"/>
    <w:rsid w:val="00F05933"/>
    <w:rsid w:val="00F1125E"/>
    <w:rsid w:val="00F53008"/>
    <w:rsid w:val="00F6670F"/>
    <w:rsid w:val="00F95C09"/>
    <w:rsid w:val="00F96144"/>
    <w:rsid w:val="00FE723C"/>
    <w:rsid w:val="016E2B81"/>
    <w:rsid w:val="02662FE7"/>
    <w:rsid w:val="03E95DA6"/>
    <w:rsid w:val="09FC2E7F"/>
    <w:rsid w:val="0A737DAF"/>
    <w:rsid w:val="0B757B17"/>
    <w:rsid w:val="0BEA28CF"/>
    <w:rsid w:val="0CA8400D"/>
    <w:rsid w:val="0E4042C9"/>
    <w:rsid w:val="0E72617C"/>
    <w:rsid w:val="0E7C2639"/>
    <w:rsid w:val="10AF4FAF"/>
    <w:rsid w:val="17CA3E6E"/>
    <w:rsid w:val="192A0E50"/>
    <w:rsid w:val="19520846"/>
    <w:rsid w:val="19D923E7"/>
    <w:rsid w:val="1CA74EDF"/>
    <w:rsid w:val="1DC741AA"/>
    <w:rsid w:val="1F1A55D6"/>
    <w:rsid w:val="1F5D4CD0"/>
    <w:rsid w:val="219E54F1"/>
    <w:rsid w:val="24A35B75"/>
    <w:rsid w:val="25454A62"/>
    <w:rsid w:val="25EF11E0"/>
    <w:rsid w:val="26F97185"/>
    <w:rsid w:val="27EC2813"/>
    <w:rsid w:val="28244A65"/>
    <w:rsid w:val="2A6E6266"/>
    <w:rsid w:val="2CDF4D1D"/>
    <w:rsid w:val="2D3D1180"/>
    <w:rsid w:val="2ED56A9D"/>
    <w:rsid w:val="34A80718"/>
    <w:rsid w:val="34B71588"/>
    <w:rsid w:val="359C1567"/>
    <w:rsid w:val="36353E41"/>
    <w:rsid w:val="3781423F"/>
    <w:rsid w:val="3B873EB2"/>
    <w:rsid w:val="3C695A16"/>
    <w:rsid w:val="406E1673"/>
    <w:rsid w:val="42B43112"/>
    <w:rsid w:val="42D45767"/>
    <w:rsid w:val="437A5B55"/>
    <w:rsid w:val="43A7351A"/>
    <w:rsid w:val="471B2232"/>
    <w:rsid w:val="47300895"/>
    <w:rsid w:val="482811D2"/>
    <w:rsid w:val="492269EB"/>
    <w:rsid w:val="498E7589"/>
    <w:rsid w:val="4A5729A2"/>
    <w:rsid w:val="4C8522F5"/>
    <w:rsid w:val="4C8D1EF3"/>
    <w:rsid w:val="4F0B4AE2"/>
    <w:rsid w:val="4F865958"/>
    <w:rsid w:val="531F51FB"/>
    <w:rsid w:val="53433782"/>
    <w:rsid w:val="53A4234E"/>
    <w:rsid w:val="571A1741"/>
    <w:rsid w:val="57801EDF"/>
    <w:rsid w:val="585B1212"/>
    <w:rsid w:val="5AB6477F"/>
    <w:rsid w:val="5BF16A8D"/>
    <w:rsid w:val="5F512FA2"/>
    <w:rsid w:val="60C0188B"/>
    <w:rsid w:val="61BA0C28"/>
    <w:rsid w:val="6211101A"/>
    <w:rsid w:val="62A27FA6"/>
    <w:rsid w:val="64A17E77"/>
    <w:rsid w:val="652A3DD7"/>
    <w:rsid w:val="66B239D6"/>
    <w:rsid w:val="689F29D4"/>
    <w:rsid w:val="6A822BCD"/>
    <w:rsid w:val="6C895A59"/>
    <w:rsid w:val="70C02B23"/>
    <w:rsid w:val="73F2418D"/>
    <w:rsid w:val="74C96487"/>
    <w:rsid w:val="7757079B"/>
    <w:rsid w:val="7A1D5C20"/>
    <w:rsid w:val="7A3B6DF1"/>
    <w:rsid w:val="7D666C9B"/>
    <w:rsid w:val="7D7170B7"/>
    <w:rsid w:val="7DA515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ascii="Calibri" w:hAnsi="Calibri" w:eastAsia="宋体" w:cs="Times New Roman"/>
      <w:b/>
    </w:rPr>
  </w:style>
  <w:style w:type="character" w:customStyle="1" w:styleId="11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3">
    <w:name w:val="p16"/>
    <w:basedOn w:val="1"/>
    <w:qFormat/>
    <w:uiPriority w:val="0"/>
    <w:pPr>
      <w:widowControl/>
      <w:spacing w:before="100" w:line="400" w:lineRule="atLeast"/>
    </w:pPr>
    <w:rPr>
      <w:kern w:val="0"/>
      <w:sz w:val="28"/>
      <w:szCs w:val="28"/>
    </w:rPr>
  </w:style>
  <w:style w:type="character" w:customStyle="1" w:styleId="14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1533</Words>
  <Characters>1657</Characters>
  <Lines>12</Lines>
  <Paragraphs>3</Paragraphs>
  <TotalTime>0</TotalTime>
  <ScaleCrop>false</ScaleCrop>
  <LinksUpToDate>false</LinksUpToDate>
  <CharactersWithSpaces>1717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2019-09-26T01:34:00Z</dcterms:created>
  <dc:creator>Administrator</dc:creator>
  <cp:lastModifiedBy>Administrator</cp:lastModifiedBy>
  <cp:lastPrinted>2021-09-14T08:51:00Z</cp:lastPrinted>
  <dcterms:modified xsi:type="dcterms:W3CDTF">2022-06-15T09:29:55Z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EAE00A51F10C4716BB9CD763A7467856</vt:lpwstr>
  </property>
</Properties>
</file>