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20" w:lineRule="exact"/>
        <w:jc w:val="center"/>
        <w:rPr>
          <w:rFonts w:asciiTheme="minorEastAsia" w:hAnsiTheme="minorEastAsia" w:eastAsiaTheme="minorEastAsia"/>
          <w:sz w:val="30"/>
          <w:szCs w:val="30"/>
        </w:rPr>
      </w:pPr>
      <w:r>
        <w:rPr>
          <w:rFonts w:hint="eastAsia" w:cs="宋体" w:asciiTheme="minorEastAsia" w:hAnsiTheme="minorEastAsia" w:eastAsiaTheme="minorEastAsia"/>
          <w:sz w:val="30"/>
          <w:szCs w:val="30"/>
        </w:rPr>
        <w:t>广西壮族自治区桂东人民医院医用干手纸合同</w:t>
      </w:r>
      <w:r>
        <w:rPr>
          <w:rFonts w:hint="eastAsia" w:asciiTheme="minorEastAsia" w:hAnsiTheme="minorEastAsia" w:eastAsiaTheme="minorEastAsia"/>
          <w:sz w:val="30"/>
          <w:szCs w:val="30"/>
        </w:rPr>
        <w:t>(</w:t>
      </w:r>
      <w:r>
        <w:rPr>
          <w:rFonts w:hint="eastAsia" w:asciiTheme="minorEastAsia" w:hAnsiTheme="minorEastAsia" w:eastAsiaTheme="minorEastAsia"/>
          <w:color w:val="FF0000"/>
          <w:sz w:val="30"/>
          <w:szCs w:val="30"/>
        </w:rPr>
        <w:t>草稿</w:t>
      </w:r>
      <w:r>
        <w:rPr>
          <w:rFonts w:hint="eastAsia" w:asciiTheme="minorEastAsia" w:hAnsiTheme="minorEastAsia" w:eastAsiaTheme="minorEastAsia"/>
          <w:sz w:val="30"/>
          <w:szCs w:val="30"/>
        </w:rPr>
        <w:t>)</w:t>
      </w:r>
    </w:p>
    <w:p>
      <w:pPr>
        <w:spacing w:line="440" w:lineRule="exact"/>
        <w:rPr>
          <w:rFonts w:ascii="宋体" w:hAnsi="宋体" w:cs="宋体"/>
          <w:szCs w:val="21"/>
        </w:rPr>
      </w:pPr>
      <w:r>
        <w:rPr>
          <w:rFonts w:hint="eastAsia" w:ascii="宋体" w:hAnsi="宋体" w:cs="宋体"/>
          <w:szCs w:val="21"/>
        </w:rPr>
        <w:t>合同编号:</w:t>
      </w:r>
    </w:p>
    <w:p>
      <w:pPr>
        <w:spacing w:line="440" w:lineRule="exact"/>
        <w:rPr>
          <w:rFonts w:ascii="宋体" w:hAnsi="宋体" w:cs="宋体"/>
          <w:szCs w:val="21"/>
        </w:rPr>
      </w:pPr>
      <w:r>
        <w:rPr>
          <w:rFonts w:hint="eastAsia" w:ascii="宋体" w:hAnsi="宋体" w:cs="宋体"/>
          <w:szCs w:val="21"/>
        </w:rPr>
        <w:t xml:space="preserve">甲方: 广西壮族自治区桂东人民医院             </w:t>
      </w:r>
    </w:p>
    <w:p>
      <w:pPr>
        <w:spacing w:line="440" w:lineRule="exact"/>
        <w:rPr>
          <w:rFonts w:ascii="宋体" w:hAnsi="宋体" w:cs="宋体"/>
          <w:szCs w:val="21"/>
        </w:rPr>
      </w:pPr>
      <w:r>
        <w:rPr>
          <w:rFonts w:hint="eastAsia" w:ascii="宋体" w:hAnsi="宋体" w:cs="宋体"/>
          <w:szCs w:val="21"/>
        </w:rPr>
        <w:t xml:space="preserve">乙方: </w:t>
      </w:r>
    </w:p>
    <w:p>
      <w:pPr>
        <w:pStyle w:val="8"/>
        <w:shd w:val="clear" w:color="auto" w:fill="FFFFFF"/>
        <w:spacing w:line="480" w:lineRule="exact"/>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根据《中华人民共和国合同法》及其它有关法律法规的相关规定，甲乙双方本着平等自愿、等价有偿的原则，在互惠互利的基础上，经医院公开招标，乙方被确定为甲方医用干手纸供应企业，经双方友好协商，签订本合同。</w:t>
      </w:r>
    </w:p>
    <w:p>
      <w:pPr>
        <w:spacing w:line="360" w:lineRule="auto"/>
        <w:rPr>
          <w:rFonts w:ascii="宋体" w:hAnsi="宋体" w:cs="宋体"/>
          <w:b/>
          <w:szCs w:val="21"/>
        </w:rPr>
      </w:pPr>
      <w:r>
        <w:rPr>
          <w:rFonts w:hint="eastAsia" w:ascii="宋体" w:hAnsi="宋体" w:cs="宋体"/>
          <w:b/>
          <w:szCs w:val="21"/>
        </w:rPr>
        <w:t>一、　</w:t>
      </w:r>
      <w:r>
        <w:rPr>
          <w:rFonts w:hint="eastAsia" w:ascii="宋体" w:hAnsi="宋体"/>
          <w:b/>
          <w:szCs w:val="21"/>
        </w:rPr>
        <w:t>货物</w:t>
      </w:r>
      <w:r>
        <w:rPr>
          <w:rFonts w:hint="eastAsia" w:ascii="宋体" w:hAnsi="宋体" w:cs="宋体"/>
          <w:b/>
          <w:szCs w:val="21"/>
        </w:rPr>
        <w:t>一览表</w:t>
      </w:r>
    </w:p>
    <w:tbl>
      <w:tblPr>
        <w:tblStyle w:val="17"/>
        <w:tblW w:w="8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992"/>
        <w:gridCol w:w="1560"/>
        <w:gridCol w:w="2693"/>
        <w:gridCol w:w="1134"/>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057"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货物名称</w:t>
            </w:r>
          </w:p>
        </w:tc>
        <w:tc>
          <w:tcPr>
            <w:tcW w:w="992" w:type="dxa"/>
            <w:vAlign w:val="center"/>
          </w:tcPr>
          <w:p>
            <w:pPr>
              <w:ind w:firstLine="105" w:firstLineChars="50"/>
              <w:rPr>
                <w:rFonts w:asciiTheme="minorEastAsia" w:hAnsiTheme="minorEastAsia" w:eastAsiaTheme="minorEastAsia"/>
                <w:szCs w:val="21"/>
              </w:rPr>
            </w:pPr>
            <w:r>
              <w:rPr>
                <w:rFonts w:hint="eastAsia" w:asciiTheme="minorEastAsia" w:hAnsiTheme="minorEastAsia" w:eastAsiaTheme="minorEastAsia"/>
                <w:szCs w:val="21"/>
              </w:rPr>
              <w:t>品牌</w:t>
            </w:r>
          </w:p>
        </w:tc>
        <w:tc>
          <w:tcPr>
            <w:tcW w:w="1560" w:type="dxa"/>
            <w:vAlign w:val="center"/>
          </w:tcPr>
          <w:p>
            <w:pPr>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成品规格</w:t>
            </w:r>
          </w:p>
        </w:tc>
        <w:tc>
          <w:tcPr>
            <w:tcW w:w="2693" w:type="dxa"/>
            <w:vAlign w:val="center"/>
          </w:tcPr>
          <w:p>
            <w:pPr>
              <w:ind w:firstLine="210" w:firstLineChars="100"/>
              <w:rPr>
                <w:rFonts w:asciiTheme="minorEastAsia" w:hAnsiTheme="minorEastAsia" w:eastAsiaTheme="minorEastAsia"/>
                <w:szCs w:val="21"/>
              </w:rPr>
            </w:pPr>
            <w:r>
              <w:rPr>
                <w:rFonts w:hint="eastAsia" w:cs="宋体" w:asciiTheme="minorEastAsia" w:hAnsiTheme="minorEastAsia" w:eastAsiaTheme="minorEastAsia"/>
                <w:kern w:val="0"/>
                <w:szCs w:val="21"/>
              </w:rPr>
              <w:t>技术参数</w:t>
            </w:r>
          </w:p>
        </w:tc>
        <w:tc>
          <w:tcPr>
            <w:tcW w:w="113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中标价（元/包）</w:t>
            </w:r>
          </w:p>
        </w:tc>
        <w:tc>
          <w:tcPr>
            <w:tcW w:w="1197"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数量(包)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1057"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医用干手纸</w:t>
            </w:r>
          </w:p>
        </w:tc>
        <w:tc>
          <w:tcPr>
            <w:tcW w:w="992" w:type="dxa"/>
            <w:vAlign w:val="center"/>
          </w:tcPr>
          <w:p>
            <w:pPr>
              <w:rPr>
                <w:rFonts w:asciiTheme="minorEastAsia" w:hAnsiTheme="minorEastAsia" w:eastAsiaTheme="minorEastAsia"/>
                <w:szCs w:val="21"/>
              </w:rPr>
            </w:pPr>
          </w:p>
        </w:tc>
        <w:tc>
          <w:tcPr>
            <w:tcW w:w="1560" w:type="dxa"/>
            <w:vAlign w:val="center"/>
          </w:tcPr>
          <w:p>
            <w:pPr>
              <w:spacing w:line="24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单层纸巾规格22.5X23厘米200抽/包</w:t>
            </w:r>
          </w:p>
          <w:p>
            <w:pPr>
              <w:rPr>
                <w:rFonts w:asciiTheme="minorEastAsia" w:hAnsiTheme="minorEastAsia" w:eastAsiaTheme="minorEastAsia"/>
                <w:szCs w:val="21"/>
              </w:rPr>
            </w:pPr>
            <w:r>
              <w:rPr>
                <w:rFonts w:hint="eastAsia" w:asciiTheme="minorEastAsia" w:hAnsiTheme="minorEastAsia" w:eastAsiaTheme="minorEastAsia"/>
                <w:color w:val="000000" w:themeColor="text1"/>
                <w:szCs w:val="21"/>
              </w:rPr>
              <w:t>20包/件</w:t>
            </w:r>
          </w:p>
        </w:tc>
        <w:tc>
          <w:tcPr>
            <w:tcW w:w="2693" w:type="dxa"/>
            <w:vAlign w:val="center"/>
          </w:tcPr>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1.要符合中华人民共和国国家标准擦手纸GB/T24455-2009</w:t>
            </w:r>
            <w:bookmarkStart w:id="0" w:name="_GoBack"/>
            <w:bookmarkEnd w:id="0"/>
            <w:r>
              <w:rPr>
                <w:rFonts w:hint="eastAsia" w:asciiTheme="minorEastAsia" w:hAnsiTheme="minorEastAsia" w:eastAsiaTheme="minorEastAsia"/>
                <w:szCs w:val="21"/>
              </w:rPr>
              <w:t>，并提供检验报告</w:t>
            </w:r>
          </w:p>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2.采用100%的纯木浆制作，产品等级达到一等品，单层网格压纹，重量≥450克</w:t>
            </w:r>
          </w:p>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3.注明生产日期和保质期</w:t>
            </w:r>
          </w:p>
          <w:p>
            <w:pPr>
              <w:rPr>
                <w:rFonts w:asciiTheme="minorEastAsia" w:hAnsiTheme="minorEastAsia" w:eastAsiaTheme="minorEastAsia"/>
                <w:szCs w:val="21"/>
              </w:rPr>
            </w:pPr>
            <w:r>
              <w:rPr>
                <w:rFonts w:hint="eastAsia" w:asciiTheme="minorEastAsia" w:hAnsiTheme="minorEastAsia" w:eastAsiaTheme="minorEastAsia"/>
                <w:szCs w:val="21"/>
              </w:rPr>
              <w:t>4.吸水性快，韧性强，干手效果好</w:t>
            </w:r>
          </w:p>
        </w:tc>
        <w:tc>
          <w:tcPr>
            <w:tcW w:w="1134" w:type="dxa"/>
            <w:vAlign w:val="center"/>
          </w:tcPr>
          <w:p>
            <w:pPr>
              <w:rPr>
                <w:rFonts w:asciiTheme="minorEastAsia" w:hAnsiTheme="minorEastAsia" w:eastAsiaTheme="minorEastAsia"/>
                <w:szCs w:val="21"/>
              </w:rPr>
            </w:pPr>
          </w:p>
        </w:tc>
        <w:tc>
          <w:tcPr>
            <w:tcW w:w="1197"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按实际需要量</w:t>
            </w:r>
          </w:p>
        </w:tc>
      </w:tr>
    </w:tbl>
    <w:p>
      <w:pPr>
        <w:spacing w:line="360" w:lineRule="auto"/>
        <w:rPr>
          <w:rFonts w:ascii="宋体" w:hAnsi="宋体" w:cs="宋体"/>
          <w:szCs w:val="21"/>
        </w:rPr>
      </w:pPr>
      <w:r>
        <w:rPr>
          <w:rFonts w:hint="eastAsia" w:ascii="宋体" w:hAnsi="宋体" w:cs="宋体"/>
          <w:szCs w:val="21"/>
        </w:rPr>
        <w:t>备注：</w:t>
      </w:r>
    </w:p>
    <w:p>
      <w:pPr>
        <w:spacing w:line="360" w:lineRule="auto"/>
        <w:ind w:firstLine="420" w:firstLineChars="200"/>
        <w:rPr>
          <w:rFonts w:ascii="宋体" w:hAnsi="宋体" w:cs="宋体"/>
          <w:szCs w:val="21"/>
        </w:rPr>
      </w:pPr>
      <w:r>
        <w:rPr>
          <w:rFonts w:hint="eastAsia" w:ascii="宋体" w:hAnsi="宋体" w:cs="宋体"/>
          <w:szCs w:val="21"/>
        </w:rPr>
        <w:t>1.实际供货以甲方每次提供的订单为准，并按乙方在招标中最终承诺的单价执行；如所列货物的市场统一零售价向下调整时，在不降低质量与配置的前提下，乙方应对货物的供货价格进行相应下调，按实结算。</w:t>
      </w:r>
    </w:p>
    <w:p>
      <w:pPr>
        <w:spacing w:line="360" w:lineRule="auto"/>
        <w:ind w:firstLine="420" w:firstLineChars="200"/>
        <w:rPr>
          <w:rFonts w:ascii="宋体" w:hAnsi="宋体" w:cs="宋体"/>
          <w:szCs w:val="21"/>
        </w:rPr>
      </w:pPr>
      <w:r>
        <w:rPr>
          <w:rFonts w:hint="eastAsia" w:ascii="宋体" w:hAnsi="宋体" w:cs="宋体"/>
          <w:szCs w:val="21"/>
        </w:rPr>
        <w:t>2.本合同约定的货物单价已包含购买货物及售后服务所发生的全部费用，包括但不限于运输费、保险费、保管费、装卸费、售后服务费用、税费等。货物单价在本合同履行过程中保持不变，经甲乙双方协商一致以书面形式予以变更的除外。</w:t>
      </w:r>
    </w:p>
    <w:p>
      <w:pPr>
        <w:spacing w:line="360" w:lineRule="auto"/>
        <w:rPr>
          <w:rFonts w:ascii="宋体" w:hAnsi="宋体" w:cs="宋体"/>
          <w:b/>
          <w:szCs w:val="21"/>
        </w:rPr>
      </w:pPr>
      <w:r>
        <w:rPr>
          <w:rFonts w:hint="eastAsia" w:ascii="宋体" w:hAnsi="宋体" w:cs="宋体"/>
          <w:b/>
          <w:szCs w:val="21"/>
        </w:rPr>
        <w:t>二、　货物质量以及技术要求</w:t>
      </w:r>
    </w:p>
    <w:p>
      <w:pPr>
        <w:spacing w:line="440" w:lineRule="exact"/>
        <w:ind w:firstLine="420" w:firstLineChars="200"/>
        <w:rPr>
          <w:rFonts w:ascii="宋体"/>
          <w:bCs/>
          <w:szCs w:val="21"/>
        </w:rPr>
      </w:pPr>
      <w:r>
        <w:rPr>
          <w:rFonts w:hint="eastAsia" w:ascii="宋体" w:hAnsi="宋体"/>
          <w:bCs/>
          <w:szCs w:val="21"/>
        </w:rPr>
        <w:t>1.乙方提供的货物必须符合中华人民共和国国家标准、行业标准、货物生产商的产品质量标准、有关部门制定的相关技术规范、符合产品说明书表明的质量状况和使用性能，以及和招标前后提供的样品相符。</w:t>
      </w:r>
    </w:p>
    <w:p>
      <w:pPr>
        <w:spacing w:line="440" w:lineRule="exact"/>
        <w:ind w:firstLine="420" w:firstLineChars="200"/>
        <w:rPr>
          <w:rFonts w:ascii="宋体"/>
          <w:bCs/>
          <w:szCs w:val="21"/>
        </w:rPr>
      </w:pPr>
      <w:r>
        <w:rPr>
          <w:rFonts w:hint="eastAsia" w:ascii="宋体" w:hAnsi="宋体"/>
          <w:bCs/>
          <w:szCs w:val="21"/>
        </w:rPr>
        <w:t>2.乙方提供的货物必须是</w:t>
      </w:r>
      <w:r>
        <w:rPr>
          <w:rFonts w:hint="eastAsia" w:ascii="宋体" w:hAnsi="宋体"/>
          <w:bCs/>
          <w:color w:val="000000"/>
          <w:szCs w:val="21"/>
        </w:rPr>
        <w:t>原厂生产的、</w:t>
      </w:r>
      <w:r>
        <w:rPr>
          <w:rFonts w:hint="eastAsia" w:ascii="宋体" w:hAnsi="宋体"/>
          <w:bCs/>
          <w:szCs w:val="21"/>
        </w:rPr>
        <w:t>全新的，必须具备出厂合格证，且进货渠道合法。</w:t>
      </w:r>
    </w:p>
    <w:p>
      <w:pPr>
        <w:spacing w:line="440" w:lineRule="exact"/>
        <w:ind w:firstLine="420" w:firstLineChars="200"/>
        <w:rPr>
          <w:rFonts w:ascii="宋体"/>
          <w:bCs/>
          <w:szCs w:val="21"/>
        </w:rPr>
      </w:pPr>
      <w:r>
        <w:rPr>
          <w:rFonts w:hint="eastAsia" w:ascii="宋体" w:hAnsi="宋体"/>
          <w:bCs/>
          <w:szCs w:val="21"/>
        </w:rPr>
        <w:t>3.乙方提供的货物应达到本合同中的用户要求。</w:t>
      </w:r>
    </w:p>
    <w:p>
      <w:pPr>
        <w:spacing w:line="440" w:lineRule="exact"/>
        <w:ind w:firstLine="420" w:firstLineChars="200"/>
        <w:rPr>
          <w:rFonts w:ascii="宋体"/>
          <w:bCs/>
          <w:szCs w:val="21"/>
        </w:rPr>
      </w:pPr>
      <w:r>
        <w:rPr>
          <w:rFonts w:hint="eastAsia" w:ascii="宋体" w:hAnsi="宋体"/>
          <w:bCs/>
          <w:szCs w:val="21"/>
        </w:rPr>
        <w:t>4.乙方提供的所有货物及服务不得侵犯第三方版权、专利、税费等。</w:t>
      </w:r>
    </w:p>
    <w:p>
      <w:pPr>
        <w:tabs>
          <w:tab w:val="left" w:pos="840"/>
        </w:tabs>
        <w:spacing w:line="440" w:lineRule="exact"/>
        <w:ind w:firstLine="420" w:firstLineChars="200"/>
        <w:rPr>
          <w:rFonts w:ascii="宋体"/>
          <w:szCs w:val="21"/>
        </w:rPr>
      </w:pPr>
      <w:r>
        <w:rPr>
          <w:rFonts w:hint="eastAsia" w:ascii="宋体" w:hAnsi="宋体"/>
          <w:szCs w:val="21"/>
        </w:rPr>
        <w:t>5.货物有包装的，货物的包装必须完整清洁、干爽（无损、无污、无皱），甲方有权拒收包装不整齐、已拆封的商品。</w:t>
      </w:r>
    </w:p>
    <w:p>
      <w:pPr>
        <w:spacing w:line="440" w:lineRule="exact"/>
        <w:ind w:firstLine="420" w:firstLineChars="200"/>
        <w:rPr>
          <w:rFonts w:ascii="宋体" w:hAnsi="宋体"/>
          <w:bCs/>
          <w:szCs w:val="21"/>
        </w:rPr>
      </w:pPr>
      <w:r>
        <w:rPr>
          <w:rFonts w:hint="eastAsia" w:ascii="宋体" w:hAnsi="宋体"/>
          <w:szCs w:val="21"/>
        </w:rPr>
        <w:t>6.</w:t>
      </w:r>
      <w:r>
        <w:rPr>
          <w:rFonts w:hint="eastAsia" w:ascii="宋体" w:hAnsi="宋体"/>
          <w:bCs/>
          <w:szCs w:val="21"/>
        </w:rPr>
        <w:t>出现以下情况包退</w:t>
      </w:r>
    </w:p>
    <w:p>
      <w:pPr>
        <w:spacing w:line="440" w:lineRule="exact"/>
        <w:ind w:firstLine="420" w:firstLineChars="200"/>
        <w:rPr>
          <w:rFonts w:ascii="宋体" w:hAnsi="宋体"/>
          <w:bCs/>
          <w:szCs w:val="21"/>
        </w:rPr>
      </w:pPr>
      <w:r>
        <w:rPr>
          <w:rFonts w:hint="eastAsia" w:ascii="宋体" w:hAnsi="宋体"/>
          <w:bCs/>
          <w:szCs w:val="21"/>
        </w:rPr>
        <w:t>（1）质量有问题（包括但不仅限于产品质量不符合国家标准及有关质量要求）。</w:t>
      </w:r>
    </w:p>
    <w:p>
      <w:pPr>
        <w:pStyle w:val="4"/>
        <w:adjustRightInd w:val="0"/>
        <w:snapToGrid w:val="0"/>
        <w:spacing w:line="440" w:lineRule="exact"/>
        <w:ind w:firstLine="420" w:firstLineChars="200"/>
        <w:jc w:val="left"/>
        <w:rPr>
          <w:rFonts w:ascii="宋体" w:hAnsi="宋体"/>
          <w:b w:val="0"/>
          <w:bCs w:val="0"/>
          <w:szCs w:val="21"/>
        </w:rPr>
      </w:pPr>
      <w:r>
        <w:rPr>
          <w:rFonts w:hint="eastAsia" w:ascii="宋体" w:hAnsi="宋体"/>
          <w:b w:val="0"/>
          <w:bCs w:val="0"/>
          <w:szCs w:val="21"/>
        </w:rPr>
        <w:t>（2）在运输过程中造成损坏。</w:t>
      </w:r>
    </w:p>
    <w:p>
      <w:pPr>
        <w:pStyle w:val="4"/>
        <w:adjustRightInd w:val="0"/>
        <w:snapToGrid w:val="0"/>
        <w:spacing w:line="440" w:lineRule="exact"/>
        <w:ind w:firstLine="420" w:firstLineChars="200"/>
        <w:jc w:val="left"/>
        <w:rPr>
          <w:rFonts w:ascii="宋体" w:hAnsi="宋体"/>
          <w:szCs w:val="21"/>
        </w:rPr>
      </w:pPr>
      <w:r>
        <w:rPr>
          <w:rFonts w:hint="eastAsia" w:ascii="宋体" w:hAnsi="宋体"/>
          <w:b w:val="0"/>
          <w:bCs w:val="0"/>
          <w:szCs w:val="21"/>
        </w:rPr>
        <w:t>（3）没有按要求和合同提供货物。</w:t>
      </w:r>
    </w:p>
    <w:p>
      <w:pPr>
        <w:spacing w:line="440" w:lineRule="exact"/>
        <w:rPr>
          <w:rFonts w:ascii="宋体" w:hAnsi="宋体"/>
          <w:b/>
          <w:bCs/>
          <w:szCs w:val="21"/>
        </w:rPr>
      </w:pPr>
      <w:r>
        <w:rPr>
          <w:rFonts w:hint="eastAsia" w:ascii="宋体" w:hAnsi="宋体"/>
          <w:b/>
          <w:bCs/>
          <w:szCs w:val="21"/>
        </w:rPr>
        <w:t>三、货物交付及验收</w:t>
      </w:r>
    </w:p>
    <w:p>
      <w:pPr>
        <w:spacing w:line="440" w:lineRule="exact"/>
        <w:ind w:firstLine="420" w:firstLineChars="200"/>
        <w:rPr>
          <w:rFonts w:ascii="宋体"/>
          <w:bCs/>
          <w:szCs w:val="21"/>
        </w:rPr>
      </w:pPr>
      <w:r>
        <w:rPr>
          <w:rFonts w:hint="eastAsia" w:ascii="宋体" w:hAnsi="宋体"/>
          <w:bCs/>
          <w:szCs w:val="21"/>
        </w:rPr>
        <w:t>（一）交货（具体）地点：</w:t>
      </w:r>
      <w:r>
        <w:rPr>
          <w:rFonts w:hint="eastAsia" w:ascii="宋体" w:hAnsi="宋体" w:cs="宋体"/>
          <w:szCs w:val="21"/>
        </w:rPr>
        <w:t>广西壮族自治区桂东人民医院</w:t>
      </w:r>
    </w:p>
    <w:p>
      <w:pPr>
        <w:tabs>
          <w:tab w:val="left" w:pos="840"/>
        </w:tabs>
        <w:spacing w:line="440" w:lineRule="exact"/>
        <w:ind w:firstLine="420" w:firstLineChars="200"/>
        <w:rPr>
          <w:rFonts w:ascii="宋体" w:hAnsi="宋体"/>
          <w:bCs/>
          <w:szCs w:val="21"/>
        </w:rPr>
      </w:pPr>
      <w:r>
        <w:rPr>
          <w:rFonts w:hint="eastAsia" w:ascii="宋体" w:hAnsi="宋体"/>
          <w:bCs/>
          <w:szCs w:val="21"/>
        </w:rPr>
        <w:t>交货日期：</w:t>
      </w:r>
    </w:p>
    <w:p>
      <w:pPr>
        <w:tabs>
          <w:tab w:val="left" w:pos="840"/>
        </w:tabs>
        <w:spacing w:line="440" w:lineRule="exact"/>
        <w:ind w:firstLine="420" w:firstLineChars="200"/>
        <w:rPr>
          <w:rFonts w:ascii="宋体"/>
          <w:bCs/>
          <w:szCs w:val="21"/>
        </w:rPr>
      </w:pPr>
      <w:r>
        <w:rPr>
          <w:rFonts w:ascii="宋体" w:hAnsi="宋体"/>
          <w:bCs/>
          <w:szCs w:val="21"/>
        </w:rPr>
        <w:t>1</w:t>
      </w:r>
      <w:r>
        <w:rPr>
          <w:rFonts w:hint="eastAsia" w:ascii="宋体" w:hAnsi="宋体"/>
          <w:bCs/>
          <w:szCs w:val="21"/>
        </w:rPr>
        <w:t>．甲方发出采购指令后，乙方必须在1小时内采取实质性行动。</w:t>
      </w:r>
    </w:p>
    <w:p>
      <w:pPr>
        <w:tabs>
          <w:tab w:val="left" w:pos="840"/>
        </w:tabs>
        <w:spacing w:line="440" w:lineRule="exact"/>
        <w:ind w:firstLine="420" w:firstLineChars="200"/>
        <w:rPr>
          <w:rFonts w:ascii="宋体"/>
          <w:bCs/>
          <w:szCs w:val="21"/>
        </w:rPr>
      </w:pPr>
      <w:r>
        <w:rPr>
          <w:rFonts w:ascii="宋体" w:hAnsi="宋体"/>
          <w:bCs/>
          <w:szCs w:val="21"/>
        </w:rPr>
        <w:t>2</w:t>
      </w:r>
      <w:r>
        <w:rPr>
          <w:rFonts w:hint="eastAsia" w:ascii="宋体" w:hAnsi="宋体"/>
          <w:bCs/>
          <w:szCs w:val="21"/>
        </w:rPr>
        <w:t>．对于送货时间，甲方发出采购指令后，乙方应当在</w:t>
      </w:r>
      <w:r>
        <w:rPr>
          <w:rFonts w:hint="eastAsia" w:ascii="宋体" w:hAnsi="宋体"/>
          <w:bCs/>
          <w:color w:val="000000" w:themeColor="text1"/>
          <w:szCs w:val="21"/>
        </w:rPr>
        <w:t>3个日历天</w:t>
      </w:r>
      <w:r>
        <w:rPr>
          <w:rFonts w:hint="eastAsia" w:ascii="宋体" w:hAnsi="宋体"/>
          <w:bCs/>
          <w:szCs w:val="21"/>
        </w:rPr>
        <w:t>将商品送达指定地点。</w:t>
      </w:r>
    </w:p>
    <w:p>
      <w:pPr>
        <w:tabs>
          <w:tab w:val="left" w:pos="840"/>
        </w:tabs>
        <w:spacing w:line="440" w:lineRule="exact"/>
        <w:ind w:firstLine="420" w:firstLineChars="200"/>
        <w:rPr>
          <w:rFonts w:ascii="宋体"/>
          <w:szCs w:val="21"/>
        </w:rPr>
      </w:pPr>
      <w:r>
        <w:rPr>
          <w:rFonts w:ascii="宋体" w:hAnsi="宋体"/>
          <w:bCs/>
          <w:szCs w:val="21"/>
        </w:rPr>
        <w:t>3</w:t>
      </w:r>
      <w:r>
        <w:rPr>
          <w:rFonts w:hint="eastAsia" w:ascii="宋体" w:hAnsi="宋体"/>
          <w:bCs/>
          <w:szCs w:val="21"/>
        </w:rPr>
        <w:t>．对于特殊天气，经甲方同意后，确定送货时间。</w:t>
      </w:r>
      <w:r>
        <w:rPr>
          <w:rFonts w:hint="eastAsia" w:ascii="宋体" w:hAnsi="宋体"/>
          <w:szCs w:val="21"/>
        </w:rPr>
        <w:t>对甲方临时紧急的供货要求，需双方确定时间，甲方同意便可。</w:t>
      </w:r>
    </w:p>
    <w:p>
      <w:pPr>
        <w:spacing w:line="440" w:lineRule="exact"/>
        <w:ind w:firstLine="420" w:firstLineChars="200"/>
        <w:rPr>
          <w:rFonts w:ascii="宋体" w:hAnsi="宋体"/>
          <w:bCs/>
          <w:szCs w:val="21"/>
        </w:rPr>
      </w:pPr>
      <w:r>
        <w:rPr>
          <w:rFonts w:ascii="宋体" w:hAnsi="宋体"/>
          <w:bCs/>
          <w:szCs w:val="21"/>
        </w:rPr>
        <w:t>4</w:t>
      </w:r>
      <w:r>
        <w:rPr>
          <w:rFonts w:hint="eastAsia" w:ascii="宋体" w:hAnsi="宋体"/>
          <w:bCs/>
          <w:szCs w:val="21"/>
        </w:rPr>
        <w:t>．由于乙方拖沓造成甲方利益受损的，甲方有权要求乙方赔偿所有经济损失。</w:t>
      </w:r>
    </w:p>
    <w:p>
      <w:pPr>
        <w:tabs>
          <w:tab w:val="left" w:pos="840"/>
        </w:tabs>
        <w:spacing w:line="440" w:lineRule="exact"/>
        <w:ind w:firstLine="420" w:firstLineChars="200"/>
        <w:rPr>
          <w:rFonts w:ascii="宋体" w:hAnsi="宋体"/>
          <w:szCs w:val="21"/>
        </w:rPr>
      </w:pPr>
      <w:r>
        <w:rPr>
          <w:rFonts w:hint="eastAsia" w:ascii="宋体" w:hAnsi="宋体"/>
          <w:szCs w:val="21"/>
        </w:rPr>
        <w:t>（二）在甲方签收之前，货物的所有权和风险属于乙方，货物发生遗失、损坏、灭失由乙方负责；甲方签收后，货物所有权及货物毁损、灭失的风险由乙方转移至甲方。</w:t>
      </w:r>
    </w:p>
    <w:p>
      <w:pPr>
        <w:tabs>
          <w:tab w:val="left" w:pos="840"/>
        </w:tabs>
        <w:spacing w:line="440" w:lineRule="exact"/>
        <w:ind w:firstLine="420" w:firstLineChars="200"/>
        <w:rPr>
          <w:rFonts w:ascii="宋体"/>
          <w:szCs w:val="21"/>
        </w:rPr>
      </w:pPr>
      <w:r>
        <w:rPr>
          <w:rFonts w:hint="eastAsia" w:ascii="宋体" w:hAnsi="宋体"/>
          <w:szCs w:val="21"/>
        </w:rPr>
        <w:t>（三）乙方须严格按照采购人的指令配送商品的数量，不得随意增减数量，否则，甲方有权拒收。</w:t>
      </w:r>
    </w:p>
    <w:p>
      <w:pPr>
        <w:tabs>
          <w:tab w:val="left" w:pos="840"/>
        </w:tabs>
        <w:spacing w:line="440" w:lineRule="exact"/>
        <w:ind w:firstLine="420" w:firstLineChars="200"/>
        <w:rPr>
          <w:rFonts w:ascii="宋体"/>
          <w:szCs w:val="21"/>
        </w:rPr>
      </w:pPr>
      <w:r>
        <w:rPr>
          <w:rFonts w:hint="eastAsia" w:ascii="宋体" w:hAnsi="宋体"/>
          <w:szCs w:val="21"/>
        </w:rPr>
        <w:t>（四）除客观不可抗力外，乙方不得推迟送货。如确需延迟送货的，乙方应马上告知甲方。因乙方原因延误交货日期的（甲方要求推迟的除外），由此产生的一切损失和费用由乙方承担。</w:t>
      </w:r>
    </w:p>
    <w:p>
      <w:pPr>
        <w:tabs>
          <w:tab w:val="left" w:pos="840"/>
        </w:tabs>
        <w:spacing w:line="440" w:lineRule="exact"/>
        <w:ind w:firstLine="420" w:firstLineChars="200"/>
        <w:rPr>
          <w:rFonts w:ascii="宋体" w:hAnsi="宋体"/>
          <w:szCs w:val="21"/>
        </w:rPr>
      </w:pPr>
      <w:r>
        <w:rPr>
          <w:rFonts w:hint="eastAsia" w:ascii="宋体" w:hAnsi="宋体"/>
          <w:szCs w:val="21"/>
        </w:rPr>
        <w:t>（五）乙方的送货单必须详细注明商品的品牌、型号、单价、数量、送货单不得涂改。</w:t>
      </w:r>
    </w:p>
    <w:p>
      <w:pPr>
        <w:adjustRightInd w:val="0"/>
        <w:snapToGrid w:val="0"/>
        <w:spacing w:line="440" w:lineRule="exact"/>
        <w:rPr>
          <w:rFonts w:ascii="宋体"/>
          <w:b/>
          <w:bCs/>
          <w:color w:val="000000"/>
          <w:szCs w:val="21"/>
        </w:rPr>
      </w:pPr>
      <w:r>
        <w:rPr>
          <w:rFonts w:hint="eastAsia" w:ascii="宋体" w:hAnsi="宋体"/>
          <w:b/>
          <w:bCs/>
          <w:color w:val="000000"/>
          <w:szCs w:val="21"/>
        </w:rPr>
        <w:t>四、违约责任</w:t>
      </w:r>
    </w:p>
    <w:p>
      <w:pPr>
        <w:adjustRightInd w:val="0"/>
        <w:snapToGrid w:val="0"/>
        <w:spacing w:line="440" w:lineRule="exact"/>
        <w:ind w:firstLine="420" w:firstLineChars="200"/>
        <w:rPr>
          <w:rFonts w:ascii="宋体"/>
          <w:bCs/>
          <w:szCs w:val="21"/>
        </w:rPr>
      </w:pPr>
      <w:r>
        <w:rPr>
          <w:rFonts w:hint="eastAsia" w:ascii="宋体" w:hAnsi="宋体"/>
          <w:bCs/>
          <w:color w:val="000000"/>
          <w:szCs w:val="21"/>
        </w:rPr>
        <w:t>（一）</w:t>
      </w:r>
      <w:r>
        <w:rPr>
          <w:rFonts w:hint="eastAsia" w:ascii="宋体" w:hAnsi="宋体"/>
          <w:bCs/>
          <w:szCs w:val="21"/>
        </w:rPr>
        <w:t>方未能按本合同约定的交货日期交货，甲方有权自行委托第三方提供甲方所需要的货物，所发生的全部费用由乙方承担出</w:t>
      </w:r>
      <w:r>
        <w:t>；且每逾期一日，每日按照逾期货物款项的万分之五向甲方支付违约金，直至货到为止。</w:t>
      </w:r>
      <w:r>
        <w:rPr>
          <w:rFonts w:hint="eastAsia" w:ascii="宋体" w:hAnsi="宋体"/>
          <w:bCs/>
          <w:szCs w:val="21"/>
        </w:rPr>
        <w:t>现多次类似情况的，甲方有权终止合同。</w:t>
      </w:r>
    </w:p>
    <w:p>
      <w:pPr>
        <w:adjustRightInd w:val="0"/>
        <w:snapToGrid w:val="0"/>
        <w:spacing w:line="440" w:lineRule="exact"/>
        <w:ind w:firstLine="420" w:firstLineChars="200"/>
        <w:rPr>
          <w:rFonts w:ascii="宋体"/>
          <w:bCs/>
          <w:color w:val="000000"/>
          <w:szCs w:val="21"/>
        </w:rPr>
      </w:pPr>
      <w:r>
        <w:rPr>
          <w:rFonts w:hint="eastAsia" w:ascii="宋体" w:hAnsi="宋体"/>
          <w:bCs/>
          <w:color w:val="000000"/>
          <w:szCs w:val="21"/>
        </w:rPr>
        <w:t>（二）非甲方的人为原因而出现产品质量，由乙方负责包换或包退，并承担因此而产生的一切费用。</w:t>
      </w:r>
    </w:p>
    <w:p>
      <w:pPr>
        <w:adjustRightInd w:val="0"/>
        <w:snapToGrid w:val="0"/>
        <w:spacing w:line="440" w:lineRule="exact"/>
        <w:ind w:firstLine="420" w:firstLineChars="200"/>
        <w:rPr>
          <w:rFonts w:hint="eastAsia" w:asciiTheme="majorEastAsia" w:hAnsiTheme="majorEastAsia" w:eastAsiaTheme="majorEastAsia"/>
          <w:sz w:val="24"/>
        </w:rPr>
      </w:pPr>
      <w:r>
        <w:rPr>
          <w:rFonts w:hint="eastAsia" w:ascii="宋体" w:hAnsi="宋体"/>
          <w:bCs/>
          <w:color w:val="000000"/>
          <w:szCs w:val="21"/>
        </w:rPr>
        <w:t>（三）</w:t>
      </w:r>
      <w:r>
        <w:rPr>
          <w:rFonts w:hint="eastAsia" w:ascii="宋体" w:hAnsi="宋体"/>
          <w:bCs/>
          <w:szCs w:val="21"/>
        </w:rPr>
        <w:t>甲方发现商品不</w:t>
      </w:r>
      <w:r>
        <w:rPr>
          <w:rFonts w:hint="eastAsia"/>
        </w:rPr>
        <w:t>能达到质量要求</w:t>
      </w:r>
      <w:r>
        <w:rPr>
          <w:rFonts w:hint="eastAsia" w:ascii="宋体" w:hAnsi="宋体"/>
          <w:bCs/>
          <w:szCs w:val="21"/>
        </w:rPr>
        <w:t>，乙方应无条件退换。乙方未能履行竞争性磋商文件和本合同所定事项</w:t>
      </w:r>
      <w:r>
        <w:rPr>
          <w:rFonts w:ascii="宋体"/>
          <w:bCs/>
          <w:szCs w:val="21"/>
        </w:rPr>
        <w:t>,</w:t>
      </w:r>
      <w:r>
        <w:rPr>
          <w:rFonts w:hint="eastAsia" w:ascii="宋体" w:hAnsi="宋体"/>
          <w:bCs/>
          <w:szCs w:val="21"/>
        </w:rPr>
        <w:t>或提供不合格的、假冒伪劣、以次充好的商品，甲方有权要求乙方在合同约定的时间内免费更换。</w:t>
      </w:r>
      <w:r>
        <w:rPr>
          <w:rFonts w:hint="eastAsia" w:asciiTheme="majorEastAsia" w:hAnsiTheme="majorEastAsia" w:eastAsiaTheme="majorEastAsia"/>
          <w:szCs w:val="21"/>
        </w:rPr>
        <w:t>如乙方不能更换的，甲方在质保金中扣罚，质保金扣罚完毕，本合同自动终止。乙方按合同约定向甲方供货，甲方无正当理由拒收物品时，甲方应向乙方偿付当批货物总</w:t>
      </w:r>
      <w:r>
        <w:rPr>
          <w:rFonts w:hint="eastAsia" w:asciiTheme="majorEastAsia" w:hAnsiTheme="majorEastAsia" w:eastAsiaTheme="majorEastAsia"/>
          <w:sz w:val="24"/>
        </w:rPr>
        <w:t>额的5％作为违约金。</w:t>
      </w:r>
    </w:p>
    <w:p>
      <w:pPr>
        <w:spacing w:line="440" w:lineRule="exact"/>
        <w:rPr>
          <w:rFonts w:ascii="宋体" w:hAnsi="宋体" w:cs="宋体"/>
          <w:szCs w:val="21"/>
        </w:rPr>
      </w:pPr>
      <w:r>
        <w:rPr>
          <w:rFonts w:hint="eastAsia" w:ascii="宋体" w:hAnsi="宋体"/>
          <w:b/>
          <w:szCs w:val="21"/>
        </w:rPr>
        <w:t>五、</w:t>
      </w:r>
      <w:r>
        <w:rPr>
          <w:rFonts w:hint="eastAsia" w:ascii="宋体" w:hAnsi="宋体" w:cs="宋体"/>
          <w:b/>
          <w:szCs w:val="21"/>
        </w:rPr>
        <w:t>服务期限：</w:t>
      </w:r>
      <w:r>
        <w:rPr>
          <w:rFonts w:hint="eastAsia" w:ascii="宋体" w:hAnsi="宋体" w:cs="宋体"/>
          <w:color w:val="FF0000"/>
          <w:szCs w:val="21"/>
          <w:u w:val="single"/>
        </w:rPr>
        <w:t xml:space="preserve"> 2022年？月？日   起至2023年？月？日</w:t>
      </w:r>
      <w:r>
        <w:rPr>
          <w:rFonts w:hint="eastAsia" w:ascii="宋体" w:hAnsi="宋体" w:cs="宋体"/>
          <w:szCs w:val="21"/>
        </w:rPr>
        <w:t>。</w:t>
      </w:r>
    </w:p>
    <w:p>
      <w:pPr>
        <w:pStyle w:val="13"/>
        <w:spacing w:line="440" w:lineRule="exact"/>
        <w:ind w:left="-78" w:leftChars="-37" w:firstLine="120" w:firstLineChars="50"/>
        <w:rPr>
          <w:rFonts w:ascii="宋体" w:hAnsi="宋体"/>
          <w:bCs/>
          <w:color w:val="auto"/>
          <w:kern w:val="2"/>
          <w:sz w:val="21"/>
          <w:szCs w:val="21"/>
        </w:rPr>
      </w:pPr>
      <w:r>
        <w:rPr>
          <w:rFonts w:hint="eastAsia" w:ascii="宋体" w:hAnsi="宋体"/>
          <w:b/>
          <w:szCs w:val="21"/>
        </w:rPr>
        <w:t>六、付款方式</w:t>
      </w:r>
      <w:r>
        <w:rPr>
          <w:rFonts w:hint="eastAsia" w:ascii="宋体" w:hAnsi="宋体"/>
          <w:szCs w:val="21"/>
        </w:rPr>
        <w:t>：</w:t>
      </w:r>
      <w:r>
        <w:rPr>
          <w:rFonts w:hint="eastAsia" w:ascii="宋体" w:hAnsi="宋体"/>
          <w:bCs/>
          <w:color w:val="auto"/>
          <w:kern w:val="2"/>
          <w:sz w:val="21"/>
          <w:szCs w:val="21"/>
        </w:rPr>
        <w:t xml:space="preserve">合同签订后货款每季度结算一次，按实际使用量总数结算货款的95%， 其余5%作为质保金待货物使用完毕后无质量问题后付清（无息）。如验收不合格以及发现伪劣产品等，招标人将视情形采取退货、拒付款、终止合同、索赔等措施，直至通过有关部门，依法维权。     </w:t>
      </w:r>
    </w:p>
    <w:p>
      <w:pPr>
        <w:spacing w:line="480" w:lineRule="exact"/>
        <w:rPr>
          <w:rFonts w:ascii="宋体" w:hAnsi="宋体"/>
          <w:b/>
          <w:bCs/>
          <w:szCs w:val="21"/>
        </w:rPr>
      </w:pPr>
      <w:r>
        <w:rPr>
          <w:rFonts w:hint="eastAsia" w:ascii="宋体" w:hAnsi="宋体"/>
          <w:b/>
          <w:bCs/>
          <w:szCs w:val="21"/>
        </w:rPr>
        <w:t>七、其他</w:t>
      </w:r>
    </w:p>
    <w:p>
      <w:pPr>
        <w:tabs>
          <w:tab w:val="left" w:pos="425"/>
          <w:tab w:val="left" w:pos="567"/>
        </w:tabs>
        <w:spacing w:line="440" w:lineRule="exact"/>
        <w:ind w:firstLine="420" w:firstLineChars="200"/>
        <w:rPr>
          <w:rFonts w:ascii="宋体" w:hAnsi="宋体" w:cs="仿宋_GB2312"/>
          <w:szCs w:val="21"/>
        </w:rPr>
      </w:pPr>
      <w:r>
        <w:rPr>
          <w:rFonts w:hint="eastAsia" w:ascii="宋体" w:hAnsi="宋体" w:cs="仿宋_GB2312"/>
          <w:szCs w:val="21"/>
        </w:rPr>
        <w:t>1.本合同遇到不可抗拒因素（如自然灾害等）或与国家法律法规政策相抵触时， 甲乙双方可以协商变更或解除合同。</w:t>
      </w:r>
    </w:p>
    <w:p>
      <w:pPr>
        <w:spacing w:line="440" w:lineRule="exact"/>
        <w:ind w:firstLine="420" w:firstLineChars="200"/>
        <w:rPr>
          <w:rFonts w:ascii="宋体" w:hAnsi="宋体" w:cs="仿宋_GB2312"/>
          <w:szCs w:val="21"/>
        </w:rPr>
      </w:pPr>
      <w:r>
        <w:rPr>
          <w:rFonts w:hint="eastAsia" w:ascii="宋体" w:hAnsi="宋体"/>
          <w:szCs w:val="21"/>
        </w:rPr>
        <w:t>2.本合同如有未尽事宜，由甲乙双方共同协商签订补充合同，补充合同与本合同具有同等法律效力。 本项目招标文件、投标文件是本合同不可分割的部分。</w:t>
      </w:r>
    </w:p>
    <w:p>
      <w:pPr>
        <w:tabs>
          <w:tab w:val="left" w:pos="425"/>
        </w:tabs>
        <w:spacing w:line="440" w:lineRule="exact"/>
        <w:ind w:firstLine="420" w:firstLineChars="200"/>
        <w:rPr>
          <w:rFonts w:ascii="宋体" w:hAnsi="宋体" w:cs="仿宋_GB2312"/>
          <w:szCs w:val="21"/>
        </w:rPr>
      </w:pPr>
      <w:r>
        <w:rPr>
          <w:rFonts w:hint="eastAsia" w:ascii="宋体" w:hAnsi="宋体" w:cs="仿宋_GB2312"/>
          <w:szCs w:val="21"/>
        </w:rPr>
        <w:t>3.本合同自双方签字和盖章之日起生效，本合同一式肆份,双面打印，甲方执叁份（总务科、财务科、档案室各壹份），乙方执壹份。</w:t>
      </w:r>
    </w:p>
    <w:p>
      <w:pPr>
        <w:pStyle w:val="8"/>
        <w:spacing w:line="440" w:lineRule="exact"/>
        <w:ind w:firstLine="420" w:firstLineChars="200"/>
        <w:rPr>
          <w:color w:val="000000"/>
          <w:sz w:val="21"/>
          <w:szCs w:val="21"/>
        </w:rPr>
      </w:pPr>
    </w:p>
    <w:p>
      <w:pPr>
        <w:pStyle w:val="8"/>
        <w:spacing w:line="440" w:lineRule="exact"/>
        <w:ind w:left="4305" w:hanging="4305" w:hangingChars="2050"/>
        <w:rPr>
          <w:rFonts w:cs="仿宋_GB2312"/>
          <w:sz w:val="21"/>
          <w:szCs w:val="21"/>
        </w:rPr>
      </w:pPr>
      <w:r>
        <w:rPr>
          <w:rFonts w:hint="eastAsia" w:cs="仿宋_GB2312"/>
          <w:sz w:val="21"/>
          <w:szCs w:val="21"/>
        </w:rPr>
        <w:t>甲方： 广西壮族自治区桂东人民医院           乙方：</w:t>
      </w:r>
    </w:p>
    <w:p>
      <w:pPr>
        <w:spacing w:line="440" w:lineRule="exact"/>
        <w:rPr>
          <w:rFonts w:ascii="宋体" w:hAnsi="宋体"/>
          <w:szCs w:val="21"/>
        </w:rPr>
      </w:pPr>
      <w:r>
        <w:rPr>
          <w:rFonts w:hint="eastAsia" w:ascii="宋体" w:hAnsi="宋体"/>
          <w:szCs w:val="21"/>
        </w:rPr>
        <w:t>签字代表:                                   签字代表：</w:t>
      </w:r>
    </w:p>
    <w:p>
      <w:pPr>
        <w:spacing w:line="440" w:lineRule="exact"/>
        <w:rPr>
          <w:rFonts w:ascii="宋体" w:hAnsi="宋体"/>
          <w:szCs w:val="21"/>
        </w:rPr>
      </w:pPr>
      <w:r>
        <w:rPr>
          <w:rFonts w:hint="eastAsia" w:ascii="宋体" w:hAnsi="宋体"/>
          <w:szCs w:val="21"/>
        </w:rPr>
        <w:t>经办科室：总务科                            经办人（签字）：</w:t>
      </w:r>
    </w:p>
    <w:p>
      <w:pPr>
        <w:spacing w:line="440" w:lineRule="exact"/>
        <w:rPr>
          <w:rFonts w:ascii="宋体" w:hAnsi="宋体"/>
          <w:szCs w:val="21"/>
        </w:rPr>
      </w:pPr>
      <w:r>
        <w:rPr>
          <w:rFonts w:hint="eastAsia" w:ascii="宋体" w:hAnsi="宋体"/>
          <w:szCs w:val="21"/>
        </w:rPr>
        <w:t>经办人（签字）：</w:t>
      </w:r>
      <w:r>
        <w:rPr>
          <w:rFonts w:hint="eastAsia" w:ascii="宋体" w:hAnsi="宋体" w:cs="仿宋_GB2312"/>
          <w:szCs w:val="21"/>
        </w:rPr>
        <w:t xml:space="preserve">                             经办人电话：                              </w:t>
      </w:r>
    </w:p>
    <w:p>
      <w:pPr>
        <w:spacing w:line="440" w:lineRule="exact"/>
        <w:rPr>
          <w:rFonts w:ascii="宋体" w:hAnsi="宋体" w:cs="仿宋_GB2312"/>
          <w:szCs w:val="21"/>
        </w:rPr>
      </w:pPr>
      <w:r>
        <w:rPr>
          <w:rFonts w:hint="eastAsia" w:ascii="宋体" w:hAnsi="宋体" w:cs="仿宋_GB2312"/>
          <w:szCs w:val="21"/>
        </w:rPr>
        <w:t>经办人电话：</w:t>
      </w:r>
      <w:r>
        <w:rPr>
          <w:rFonts w:hint="eastAsia" w:ascii="宋体" w:hAnsi="宋体" w:cs="仿宋_GB2312"/>
          <w:szCs w:val="21"/>
          <w:lang w:val="en-US" w:eastAsia="zh-CN"/>
        </w:rPr>
        <w:t>0774-2816723</w:t>
      </w:r>
      <w:r>
        <w:rPr>
          <w:rFonts w:hint="eastAsia" w:ascii="宋体" w:hAnsi="宋体" w:cs="仿宋_GB2312"/>
          <w:szCs w:val="21"/>
        </w:rPr>
        <w:t xml:space="preserve">                    乙方地址：</w:t>
      </w:r>
    </w:p>
    <w:p>
      <w:pPr>
        <w:spacing w:line="440" w:lineRule="exact"/>
        <w:rPr>
          <w:rFonts w:ascii="宋体" w:hAnsi="宋体" w:cs="仿宋_GB2312"/>
          <w:szCs w:val="21"/>
        </w:rPr>
      </w:pPr>
      <w:r>
        <w:rPr>
          <w:rFonts w:hint="eastAsia" w:ascii="宋体" w:hAnsi="宋体" w:cs="仿宋_GB2312"/>
          <w:szCs w:val="21"/>
          <w:lang w:eastAsia="zh-CN"/>
        </w:rPr>
        <w:t>甲</w:t>
      </w:r>
      <w:r>
        <w:rPr>
          <w:rFonts w:hint="eastAsia" w:ascii="宋体" w:hAnsi="宋体" w:cs="仿宋_GB2312"/>
          <w:szCs w:val="21"/>
        </w:rPr>
        <w:t>方地址：</w:t>
      </w:r>
      <w:r>
        <w:rPr>
          <w:rFonts w:hint="eastAsia" w:ascii="宋体" w:hAnsi="宋体" w:cs="仿宋_GB2312"/>
          <w:szCs w:val="21"/>
          <w:lang w:eastAsia="zh-CN"/>
        </w:rPr>
        <w:t>梧州市西江四路金鸡冲</w:t>
      </w:r>
      <w:r>
        <w:rPr>
          <w:rFonts w:hint="eastAsia" w:ascii="宋体" w:hAnsi="宋体" w:cs="仿宋_GB2312"/>
          <w:szCs w:val="21"/>
          <w:lang w:val="en-US" w:eastAsia="zh-CN"/>
        </w:rPr>
        <w:t>1号</w:t>
      </w:r>
      <w:r>
        <w:rPr>
          <w:rFonts w:hint="eastAsia" w:ascii="宋体" w:hAnsi="宋体" w:cs="仿宋_GB2312"/>
          <w:szCs w:val="21"/>
        </w:rPr>
        <w:t xml:space="preserve">          开户行：</w:t>
      </w:r>
    </w:p>
    <w:p>
      <w:pPr>
        <w:spacing w:line="440" w:lineRule="exact"/>
        <w:rPr>
          <w:rFonts w:ascii="宋体" w:hAnsi="宋体" w:cs="仿宋_GB2312"/>
          <w:szCs w:val="21"/>
        </w:rPr>
      </w:pPr>
      <w:r>
        <w:rPr>
          <w:rFonts w:hint="eastAsia" w:ascii="宋体" w:hAnsi="宋体" w:cs="仿宋_GB2312"/>
          <w:szCs w:val="21"/>
          <w:lang w:eastAsia="zh-CN"/>
        </w:rPr>
        <w:t>统一社会信用代码：</w:t>
      </w:r>
      <w:r>
        <w:rPr>
          <w:rFonts w:hint="eastAsia" w:ascii="宋体" w:hAnsi="宋体" w:cs="仿宋_GB2312"/>
          <w:szCs w:val="21"/>
          <w:lang w:val="en-US" w:eastAsia="zh-CN"/>
        </w:rPr>
        <w:t>12451100499248063Y</w:t>
      </w:r>
      <w:r>
        <w:rPr>
          <w:rFonts w:hint="eastAsia" w:ascii="宋体" w:hAnsi="宋体" w:cs="仿宋_GB2312"/>
          <w:szCs w:val="21"/>
        </w:rPr>
        <w:t xml:space="preserve">        账号：</w:t>
      </w:r>
    </w:p>
    <w:p>
      <w:pPr>
        <w:spacing w:line="440" w:lineRule="exact"/>
        <w:rPr>
          <w:rFonts w:ascii="宋体" w:hAnsi="宋体" w:cs="仿宋_GB2312"/>
          <w:szCs w:val="21"/>
        </w:rPr>
      </w:pPr>
    </w:p>
    <w:p>
      <w:pPr>
        <w:spacing w:line="440" w:lineRule="exact"/>
        <w:rPr>
          <w:rFonts w:ascii="宋体" w:hAnsi="宋体"/>
          <w:szCs w:val="21"/>
        </w:rPr>
      </w:pPr>
      <w:r>
        <w:rPr>
          <w:rFonts w:hint="eastAsia" w:ascii="宋体" w:hAnsi="宋体" w:cs="仿宋_GB2312"/>
          <w:szCs w:val="21"/>
        </w:rPr>
        <w:t xml:space="preserve">签约日期：   年   月   日 </w:t>
      </w:r>
      <w:r>
        <w:rPr>
          <w:rFonts w:hint="eastAsia" w:ascii="宋体" w:hAnsi="宋体"/>
          <w:szCs w:val="21"/>
        </w:rPr>
        <w:t xml:space="preserve">                  </w:t>
      </w:r>
      <w:r>
        <w:rPr>
          <w:rFonts w:hint="eastAsia" w:ascii="宋体" w:hAnsi="宋体" w:cs="仿宋_GB2312"/>
          <w:szCs w:val="21"/>
        </w:rPr>
        <w:t xml:space="preserve">签约日期：   年    月    日 </w:t>
      </w:r>
      <w:r>
        <w:rPr>
          <w:rFonts w:hint="eastAsia" w:ascii="宋体" w:hAnsi="宋体"/>
          <w:szCs w:val="21"/>
        </w:rPr>
        <w:t xml:space="preserve">  </w:t>
      </w:r>
    </w:p>
    <w:p>
      <w:pPr>
        <w:spacing w:line="440" w:lineRule="exact"/>
        <w:rPr>
          <w:rFonts w:ascii="宋体" w:hAnsi="宋体"/>
          <w:szCs w:val="21"/>
        </w:rPr>
      </w:pPr>
    </w:p>
    <w:p>
      <w:pPr>
        <w:spacing w:line="440" w:lineRule="exact"/>
        <w:rPr>
          <w:rFonts w:ascii="宋体" w:hAnsi="宋体"/>
          <w:szCs w:val="21"/>
        </w:rPr>
      </w:pPr>
    </w:p>
    <w:p>
      <w:pPr>
        <w:spacing w:line="440" w:lineRule="exact"/>
        <w:textAlignment w:val="baseline"/>
        <w:rPr>
          <w:sz w:val="28"/>
          <w:szCs w:val="28"/>
        </w:rPr>
      </w:pPr>
    </w:p>
    <w:p>
      <w:pPr>
        <w:spacing w:line="440" w:lineRule="exact"/>
        <w:rPr>
          <w:rFonts w:ascii="宋体" w:hAnsi="宋体"/>
          <w:sz w:val="28"/>
          <w:szCs w:val="28"/>
        </w:rPr>
      </w:pPr>
    </w:p>
    <w:p>
      <w:pPr>
        <w:spacing w:line="440" w:lineRule="exact"/>
        <w:rPr>
          <w:rFonts w:ascii="宋体" w:hAnsi="宋体"/>
          <w:sz w:val="28"/>
          <w:szCs w:val="28"/>
        </w:rPr>
      </w:pPr>
    </w:p>
    <w:p/>
    <w:sectPr>
      <w:pgSz w:w="11906" w:h="16838"/>
      <w:pgMar w:top="1134" w:right="1134" w:bottom="1134" w:left="1134" w:header="851" w:footer="992" w:gutter="56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UxMWI4MTg4ZTdmMDRmYTZhMWIxZWQxOTc2ZDE2NjgifQ=="/>
  </w:docVars>
  <w:rsids>
    <w:rsidRoot w:val="000132A4"/>
    <w:rsid w:val="0000098B"/>
    <w:rsid w:val="000132A4"/>
    <w:rsid w:val="00033448"/>
    <w:rsid w:val="000C0A42"/>
    <w:rsid w:val="000D2446"/>
    <w:rsid w:val="000F0458"/>
    <w:rsid w:val="00134E54"/>
    <w:rsid w:val="001A39A7"/>
    <w:rsid w:val="001D0A89"/>
    <w:rsid w:val="001E03B3"/>
    <w:rsid w:val="00224BD4"/>
    <w:rsid w:val="00247D25"/>
    <w:rsid w:val="00267850"/>
    <w:rsid w:val="002D5FA1"/>
    <w:rsid w:val="00301AF9"/>
    <w:rsid w:val="00305100"/>
    <w:rsid w:val="00313146"/>
    <w:rsid w:val="00323D19"/>
    <w:rsid w:val="00334F6E"/>
    <w:rsid w:val="00343E36"/>
    <w:rsid w:val="0034478F"/>
    <w:rsid w:val="00393436"/>
    <w:rsid w:val="003A508A"/>
    <w:rsid w:val="00402FA6"/>
    <w:rsid w:val="00404F91"/>
    <w:rsid w:val="0040571B"/>
    <w:rsid w:val="00436C1E"/>
    <w:rsid w:val="0044434A"/>
    <w:rsid w:val="004710F4"/>
    <w:rsid w:val="004A7361"/>
    <w:rsid w:val="004B100E"/>
    <w:rsid w:val="004C5C1F"/>
    <w:rsid w:val="005270F2"/>
    <w:rsid w:val="0056697F"/>
    <w:rsid w:val="00587395"/>
    <w:rsid w:val="005A23FA"/>
    <w:rsid w:val="005A6912"/>
    <w:rsid w:val="005E6488"/>
    <w:rsid w:val="005F4706"/>
    <w:rsid w:val="00626B6B"/>
    <w:rsid w:val="00641019"/>
    <w:rsid w:val="0065585F"/>
    <w:rsid w:val="00684ACD"/>
    <w:rsid w:val="006C17B2"/>
    <w:rsid w:val="006D2906"/>
    <w:rsid w:val="006D49A2"/>
    <w:rsid w:val="006E7914"/>
    <w:rsid w:val="00720EDC"/>
    <w:rsid w:val="00772ED4"/>
    <w:rsid w:val="007B3833"/>
    <w:rsid w:val="007D23A9"/>
    <w:rsid w:val="00802318"/>
    <w:rsid w:val="00810887"/>
    <w:rsid w:val="0085644E"/>
    <w:rsid w:val="008A010F"/>
    <w:rsid w:val="00943B15"/>
    <w:rsid w:val="00962A3E"/>
    <w:rsid w:val="009C39B2"/>
    <w:rsid w:val="009E117D"/>
    <w:rsid w:val="00A0394F"/>
    <w:rsid w:val="00A418E0"/>
    <w:rsid w:val="00A6499F"/>
    <w:rsid w:val="00A86AA7"/>
    <w:rsid w:val="00AD4366"/>
    <w:rsid w:val="00B3410B"/>
    <w:rsid w:val="00B52A33"/>
    <w:rsid w:val="00BC17EE"/>
    <w:rsid w:val="00BE0BAC"/>
    <w:rsid w:val="00C014BB"/>
    <w:rsid w:val="00C97350"/>
    <w:rsid w:val="00D37A7F"/>
    <w:rsid w:val="00D569FE"/>
    <w:rsid w:val="00D7584F"/>
    <w:rsid w:val="00D91825"/>
    <w:rsid w:val="00D976ED"/>
    <w:rsid w:val="00DA3592"/>
    <w:rsid w:val="00DF6A7F"/>
    <w:rsid w:val="00E05716"/>
    <w:rsid w:val="00E14A9E"/>
    <w:rsid w:val="00E904E8"/>
    <w:rsid w:val="00E96616"/>
    <w:rsid w:val="00F0177F"/>
    <w:rsid w:val="00F71844"/>
    <w:rsid w:val="00F82141"/>
    <w:rsid w:val="00FB3707"/>
    <w:rsid w:val="09FD03CD"/>
    <w:rsid w:val="17C51718"/>
    <w:rsid w:val="181F78CD"/>
    <w:rsid w:val="1A226AB9"/>
    <w:rsid w:val="281C5BD1"/>
    <w:rsid w:val="292106C2"/>
    <w:rsid w:val="4A0F38C8"/>
    <w:rsid w:val="50D2099B"/>
    <w:rsid w:val="59792CDC"/>
    <w:rsid w:val="5FFD7D0F"/>
    <w:rsid w:val="70590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rPr>
      <w:sz w:val="28"/>
    </w:rPr>
  </w:style>
  <w:style w:type="paragraph" w:styleId="4">
    <w:name w:val="Body Text"/>
    <w:basedOn w:val="1"/>
    <w:link w:val="18"/>
    <w:qFormat/>
    <w:uiPriority w:val="0"/>
    <w:pPr>
      <w:jc w:val="center"/>
    </w:pPr>
    <w:rPr>
      <w:rFonts w:eastAsiaTheme="minorEastAsia" w:cstheme="minorBidi"/>
      <w:b/>
      <w:bCs/>
      <w:szCs w:val="20"/>
    </w:rPr>
  </w:style>
  <w:style w:type="paragraph" w:styleId="5">
    <w:name w:val="Balloon Text"/>
    <w:basedOn w:val="1"/>
    <w:link w:val="12"/>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jc w:val="left"/>
    </w:pPr>
    <w:rPr>
      <w:rFonts w:ascii="宋体" w:hAnsi="宋体" w:cs="宋体"/>
      <w:kern w:val="0"/>
      <w:sz w:val="24"/>
      <w:szCs w:val="20"/>
    </w:rPr>
  </w:style>
  <w:style w:type="table" w:styleId="10">
    <w:name w:val="Table Grid"/>
    <w:basedOn w:val="9"/>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basedOn w:val="11"/>
    <w:link w:val="5"/>
    <w:qFormat/>
    <w:uiPriority w:val="0"/>
    <w:rPr>
      <w:rFonts w:ascii="Times New Roman" w:hAnsi="Times New Roman" w:eastAsia="宋体" w:cs="Times New Roman"/>
      <w:kern w:val="2"/>
      <w:sz w:val="18"/>
      <w:szCs w:val="18"/>
    </w:rPr>
  </w:style>
  <w:style w:type="paragraph" w:customStyle="1" w:styleId="13">
    <w:name w:val="Default"/>
    <w:qFormat/>
    <w:uiPriority w:val="99"/>
    <w:pPr>
      <w:autoSpaceDE w:val="0"/>
      <w:autoSpaceDN w:val="0"/>
      <w:adjustRightInd w:val="0"/>
    </w:pPr>
    <w:rPr>
      <w:rFonts w:ascii="Arial" w:hAnsi="Arial" w:eastAsia="宋体" w:cs="Arial"/>
      <w:color w:val="000000"/>
      <w:sz w:val="24"/>
      <w:szCs w:val="24"/>
      <w:lang w:val="en-US" w:eastAsia="zh-CN" w:bidi="ar-SA"/>
    </w:rPr>
  </w:style>
  <w:style w:type="character" w:customStyle="1" w:styleId="14">
    <w:name w:val="页眉 Char"/>
    <w:basedOn w:val="11"/>
    <w:link w:val="7"/>
    <w:qFormat/>
    <w:uiPriority w:val="0"/>
    <w:rPr>
      <w:rFonts w:ascii="Times New Roman" w:hAnsi="Times New Roman" w:eastAsia="宋体" w:cs="Times New Roman"/>
      <w:kern w:val="2"/>
      <w:sz w:val="18"/>
      <w:szCs w:val="18"/>
    </w:rPr>
  </w:style>
  <w:style w:type="character" w:customStyle="1" w:styleId="15">
    <w:name w:val="页脚 Char"/>
    <w:basedOn w:val="11"/>
    <w:link w:val="6"/>
    <w:qFormat/>
    <w:uiPriority w:val="0"/>
    <w:rPr>
      <w:rFonts w:ascii="Times New Roman" w:hAnsi="Times New Roman" w:eastAsia="宋体" w:cs="Times New Roman"/>
      <w:kern w:val="2"/>
      <w:sz w:val="18"/>
      <w:szCs w:val="18"/>
    </w:rPr>
  </w:style>
  <w:style w:type="paragraph" w:styleId="16">
    <w:name w:val="List Paragraph"/>
    <w:basedOn w:val="1"/>
    <w:unhideWhenUsed/>
    <w:qFormat/>
    <w:uiPriority w:val="99"/>
    <w:pPr>
      <w:ind w:firstLine="420" w:firstLineChars="200"/>
    </w:pPr>
  </w:style>
  <w:style w:type="table" w:customStyle="1" w:styleId="17">
    <w:name w:val="网格型1"/>
    <w:basedOn w:val="9"/>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
    <w:name w:val="正文文本 Char"/>
    <w:basedOn w:val="11"/>
    <w:link w:val="4"/>
    <w:qFormat/>
    <w:uiPriority w:val="0"/>
    <w:rPr>
      <w:rFonts w:ascii="Times New Roman" w:hAnsi="Times New Roman"/>
      <w:b/>
      <w:bCs/>
      <w:kern w:val="2"/>
      <w:sz w:val="21"/>
    </w:rPr>
  </w:style>
  <w:style w:type="character" w:customStyle="1" w:styleId="19">
    <w:name w:val="占位符文本1"/>
    <w:basedOn w:val="11"/>
    <w:semiHidden/>
    <w:qFormat/>
    <w:uiPriority w:val="99"/>
    <w:rPr>
      <w:color w:val="80808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367</Words>
  <Characters>2092</Characters>
  <Lines>17</Lines>
  <Paragraphs>4</Paragraphs>
  <TotalTime>1</TotalTime>
  <ScaleCrop>false</ScaleCrop>
  <LinksUpToDate>false</LinksUpToDate>
  <CharactersWithSpaces>2455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2022-05-10T03:31:00Z</cp:lastPrinted>
  <dcterms:modified xsi:type="dcterms:W3CDTF">2022-07-05T01:50:44Z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EF15AF599C1D414AA685DCF117785AC6</vt:lpwstr>
  </property>
</Properties>
</file>