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15"/>
        <w:ind w:left="-500" w:leftChars="-238" w:firstLine="420" w:firstLineChars="199"/>
        <w:rPr>
          <w:color w:val="FF0000"/>
          <w:sz w:val="21"/>
          <w:szCs w:val="21"/>
        </w:rPr>
      </w:pPr>
      <w:r>
        <w:rPr>
          <w:rFonts w:hint="eastAsia"/>
          <w:b/>
          <w:bCs/>
          <w:color w:val="FF0000"/>
          <w:sz w:val="21"/>
          <w:szCs w:val="21"/>
        </w:rPr>
        <w:t>★ 部分为核心参数</w:t>
      </w:r>
      <w:r>
        <w:rPr>
          <w:rFonts w:hint="eastAsia"/>
          <w:color w:val="FF0000"/>
          <w:sz w:val="21"/>
          <w:szCs w:val="21"/>
          <w:lang w:eastAsia="zh-CN"/>
        </w:rPr>
        <w:t>：</w:t>
      </w:r>
      <w:r>
        <w:rPr>
          <w:rFonts w:hint="eastAsia"/>
          <w:color w:val="FF0000"/>
          <w:sz w:val="21"/>
          <w:szCs w:val="21"/>
        </w:rPr>
        <w:t>不满足视为无效投标</w:t>
      </w:r>
    </w:p>
    <w:p>
      <w:pPr>
        <w:pStyle w:val="15"/>
        <w:ind w:left="-708" w:leftChars="-337" w:firstLine="562" w:firstLineChars="200"/>
        <w:rPr>
          <w:rFonts w:cs="宋体"/>
          <w:b/>
          <w:bCs/>
          <w:sz w:val="28"/>
          <w:szCs w:val="28"/>
        </w:rPr>
      </w:pPr>
      <w:r>
        <w:rPr>
          <w:rFonts w:hint="eastAsia" w:cs="宋体"/>
          <w:b/>
          <w:bCs/>
          <w:sz w:val="28"/>
          <w:szCs w:val="28"/>
        </w:rPr>
        <w:t>一、采购清单、技术规格参数、质量标准和要求</w:t>
      </w:r>
    </w:p>
    <w:p>
      <w:pPr>
        <w:pStyle w:val="15"/>
        <w:ind w:left="-225" w:leftChars="-107" w:firstLine="0" w:firstLineChars="0"/>
        <w:rPr>
          <w:b/>
          <w:bCs/>
        </w:rPr>
      </w:pPr>
      <w:r>
        <w:rPr>
          <w:rFonts w:hint="eastAsia" w:cs="宋体"/>
          <w:b/>
          <w:bCs/>
        </w:rPr>
        <w:t>（一）</w:t>
      </w:r>
      <w:r>
        <w:rPr>
          <w:rFonts w:hint="eastAsia" w:cs="宋体"/>
        </w:rPr>
        <w:t>采购清单</w:t>
      </w:r>
      <w:r>
        <w:t> </w:t>
      </w:r>
      <w:r>
        <w:rPr>
          <w:rFonts w:hint="eastAsia"/>
        </w:rPr>
        <w:t>：</w:t>
      </w:r>
    </w:p>
    <w:tbl>
      <w:tblPr>
        <w:tblStyle w:val="11"/>
        <w:tblW w:w="9935"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3526"/>
        <w:gridCol w:w="750"/>
        <w:gridCol w:w="4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65" w:type="dxa"/>
          </w:tcPr>
          <w:p>
            <w:pPr>
              <w:pStyle w:val="15"/>
              <w:jc w:val="both"/>
            </w:pPr>
            <w:r>
              <w:rPr>
                <w:rFonts w:hint="eastAsia"/>
              </w:rPr>
              <w:t>序号</w:t>
            </w:r>
          </w:p>
        </w:tc>
        <w:tc>
          <w:tcPr>
            <w:tcW w:w="3526" w:type="dxa"/>
          </w:tcPr>
          <w:p>
            <w:pPr>
              <w:pStyle w:val="15"/>
              <w:ind w:firstLine="720" w:firstLineChars="300"/>
              <w:jc w:val="both"/>
            </w:pPr>
            <w:r>
              <w:rPr>
                <w:rFonts w:hint="eastAsia"/>
              </w:rPr>
              <w:t>名称</w:t>
            </w:r>
          </w:p>
        </w:tc>
        <w:tc>
          <w:tcPr>
            <w:tcW w:w="750" w:type="dxa"/>
          </w:tcPr>
          <w:p>
            <w:pPr>
              <w:pStyle w:val="15"/>
              <w:jc w:val="both"/>
            </w:pPr>
            <w:r>
              <w:rPr>
                <w:rFonts w:hint="eastAsia"/>
              </w:rPr>
              <w:t>数量</w:t>
            </w:r>
          </w:p>
        </w:tc>
        <w:tc>
          <w:tcPr>
            <w:tcW w:w="4894" w:type="dxa"/>
          </w:tcPr>
          <w:p>
            <w:pPr>
              <w:pStyle w:val="15"/>
              <w:jc w:val="both"/>
            </w:pPr>
            <w:r>
              <w:rPr>
                <w:rFonts w:hint="eastAsia"/>
              </w:rPr>
              <w:t>简要技术需求及服务要求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65" w:type="dxa"/>
          </w:tcPr>
          <w:p>
            <w:pPr>
              <w:pStyle w:val="15"/>
              <w:jc w:val="both"/>
            </w:pPr>
            <w:r>
              <w:rPr>
                <w:rFonts w:hint="eastAsia"/>
              </w:rPr>
              <w:t>1</w:t>
            </w:r>
          </w:p>
        </w:tc>
        <w:tc>
          <w:tcPr>
            <w:tcW w:w="3526" w:type="dxa"/>
          </w:tcPr>
          <w:p>
            <w:pPr>
              <w:pStyle w:val="15"/>
              <w:jc w:val="both"/>
              <w:rPr>
                <w:rFonts w:hint="default" w:ascii="宋体" w:hAnsi="宋体" w:eastAsia="宋体" w:cs="宋体"/>
                <w:lang w:val="en-US" w:eastAsia="zh-CN"/>
              </w:rPr>
            </w:pPr>
            <w:r>
              <w:rPr>
                <w:rFonts w:hint="eastAsia" w:ascii="宋体" w:hAnsi="宋体" w:eastAsia="宋体"/>
                <w:sz w:val="24"/>
                <w:szCs w:val="24"/>
              </w:rPr>
              <w:t>深度呼吸训练器</w:t>
            </w:r>
            <w:r>
              <w:rPr>
                <w:rFonts w:hint="eastAsia" w:ascii="宋体" w:hAnsi="宋体" w:eastAsia="宋体"/>
                <w:b w:val="0"/>
                <w:bCs w:val="0"/>
                <w:sz w:val="24"/>
                <w:szCs w:val="24"/>
                <w:lang w:val="en-US" w:eastAsia="zh-CN"/>
              </w:rPr>
              <w:t>(</w:t>
            </w:r>
            <w:r>
              <w:rPr>
                <w:rFonts w:hint="eastAsia" w:ascii="宋体" w:hAnsi="宋体"/>
                <w:b w:val="0"/>
                <w:bCs w:val="0"/>
                <w:sz w:val="24"/>
                <w:szCs w:val="24"/>
                <w:lang w:val="en-US" w:eastAsia="zh-CN"/>
              </w:rPr>
              <w:t>便</w:t>
            </w:r>
            <w:r>
              <w:rPr>
                <w:rFonts w:hint="eastAsia" w:ascii="宋体" w:hAnsi="宋体" w:eastAsia="宋体" w:cs="宋体"/>
                <w:b w:val="0"/>
                <w:bCs w:val="0"/>
                <w:color w:val="000000"/>
                <w:sz w:val="24"/>
                <w:szCs w:val="24"/>
                <w:lang w:val="en-US" w:eastAsia="zh-CN"/>
              </w:rPr>
              <w:t>携式肺功能检测仪</w:t>
            </w:r>
            <w:r>
              <w:rPr>
                <w:rFonts w:hint="eastAsia" w:ascii="宋体" w:hAnsi="宋体" w:cs="宋体"/>
                <w:b w:val="0"/>
                <w:bCs w:val="0"/>
                <w:color w:val="000000"/>
                <w:sz w:val="24"/>
                <w:szCs w:val="24"/>
                <w:lang w:val="en-US" w:eastAsia="zh-CN"/>
              </w:rPr>
              <w:t>)</w:t>
            </w:r>
          </w:p>
        </w:tc>
        <w:tc>
          <w:tcPr>
            <w:tcW w:w="750" w:type="dxa"/>
          </w:tcPr>
          <w:p>
            <w:pPr>
              <w:pStyle w:val="15"/>
              <w:jc w:val="both"/>
              <w:rPr>
                <w:rFonts w:hint="eastAsia" w:ascii="宋体" w:hAnsi="宋体" w:eastAsia="宋体" w:cs="宋体"/>
                <w:lang w:eastAsia="zh-CN"/>
              </w:rPr>
            </w:pPr>
            <w:r>
              <w:rPr>
                <w:rFonts w:ascii="宋体" w:hAnsi="宋体" w:cs="宋体"/>
              </w:rPr>
              <w:t>1</w:t>
            </w:r>
            <w:r>
              <w:rPr>
                <w:rFonts w:hint="eastAsia" w:ascii="宋体" w:hAnsi="宋体" w:cs="宋体"/>
                <w:lang w:eastAsia="zh-CN"/>
              </w:rPr>
              <w:t>台</w:t>
            </w:r>
          </w:p>
        </w:tc>
        <w:tc>
          <w:tcPr>
            <w:tcW w:w="4894" w:type="dxa"/>
          </w:tcPr>
          <w:p>
            <w:pPr>
              <w:widowControl/>
              <w:spacing w:line="360" w:lineRule="auto"/>
              <w:ind w:left="-708" w:firstLine="720" w:firstLineChars="300"/>
              <w:jc w:val="left"/>
              <w:rPr>
                <w:rFonts w:ascii="宋体" w:hAnsi="宋体" w:cs="宋体"/>
                <w:b/>
                <w:bCs/>
                <w:sz w:val="24"/>
                <w:szCs w:val="24"/>
              </w:rPr>
            </w:pPr>
            <w:r>
              <w:rPr>
                <w:rFonts w:hint="eastAsia" w:ascii="宋体" w:hAnsi="宋体" w:cs="宋体"/>
                <w:sz w:val="24"/>
                <w:szCs w:val="24"/>
              </w:rPr>
              <w:t>详见</w:t>
            </w:r>
            <w:r>
              <w:rPr>
                <w:rFonts w:hint="eastAsia" w:cs="宋体"/>
                <w:sz w:val="24"/>
                <w:szCs w:val="24"/>
              </w:rPr>
              <w:t>技术参数、性能（配置）及其他要求</w:t>
            </w:r>
          </w:p>
        </w:tc>
      </w:tr>
    </w:tbl>
    <w:p>
      <w:pPr>
        <w:pStyle w:val="15"/>
        <w:ind w:left="-226" w:leftChars="-337" w:hanging="482" w:hangingChars="200"/>
        <w:rPr>
          <w:rFonts w:hint="default" w:eastAsia="宋体"/>
          <w:b/>
          <w:bCs/>
          <w:lang w:val="en-US" w:eastAsia="zh-CN"/>
        </w:rPr>
      </w:pPr>
      <w:r>
        <w:rPr>
          <w:rFonts w:hint="eastAsia"/>
          <w:b/>
          <w:bCs/>
          <w:lang w:val="en-US" w:eastAsia="zh-CN"/>
        </w:rPr>
        <w:t xml:space="preserve">   </w:t>
      </w:r>
    </w:p>
    <w:p>
      <w:pPr>
        <w:pStyle w:val="15"/>
        <w:ind w:left="-225" w:leftChars="-107" w:firstLine="0" w:firstLineChars="0"/>
        <w:rPr>
          <w:rFonts w:hint="eastAsia" w:cs="宋体"/>
          <w:b/>
          <w:bCs/>
        </w:rPr>
      </w:pPr>
      <w:r>
        <w:rPr>
          <w:rFonts w:hint="eastAsia"/>
          <w:b/>
          <w:bCs/>
        </w:rPr>
        <w:t>（二）</w:t>
      </w:r>
      <w:r>
        <w:rPr>
          <w:rFonts w:hint="eastAsia" w:cs="宋体"/>
          <w:b/>
          <w:bCs/>
        </w:rPr>
        <w:t>技术参数、性能（配置）及其他要求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000000"/>
          <w:sz w:val="24"/>
          <w:szCs w:val="24"/>
          <w:shd w:val="clear" w:color="auto" w:fill="auto"/>
          <w:lang w:val="en-US" w:eastAsia="zh-CN"/>
        </w:rPr>
      </w:pPr>
      <w:r>
        <w:rPr>
          <w:rFonts w:hint="eastAsia" w:ascii="宋体" w:hAnsi="宋体" w:eastAsia="宋体" w:cs="宋体"/>
          <w:i w:val="0"/>
          <w:iCs w:val="0"/>
          <w:caps w:val="0"/>
          <w:color w:val="606266"/>
          <w:spacing w:val="0"/>
          <w:sz w:val="24"/>
          <w:szCs w:val="24"/>
          <w:shd w:val="clear" w:color="auto" w:fill="auto"/>
          <w:lang w:val="en-US" w:eastAsia="zh-CN"/>
        </w:rPr>
        <w:t>1.设备用途：</w:t>
      </w:r>
      <w:r>
        <w:rPr>
          <w:rFonts w:hint="eastAsia" w:ascii="宋体" w:hAnsi="宋体" w:eastAsia="宋体" w:cs="宋体"/>
          <w:i w:val="0"/>
          <w:iCs w:val="0"/>
          <w:caps w:val="0"/>
          <w:color w:val="606266"/>
          <w:spacing w:val="0"/>
          <w:sz w:val="24"/>
          <w:szCs w:val="24"/>
          <w:shd w:val="clear" w:color="auto" w:fill="auto"/>
        </w:rPr>
        <w:t>适用于测量患者肺吸气功能基本参数</w:t>
      </w:r>
      <w:r>
        <w:rPr>
          <w:rFonts w:hint="eastAsia" w:ascii="宋体" w:hAnsi="宋体" w:eastAsia="宋体" w:cs="宋体"/>
          <w:i w:val="0"/>
          <w:iCs w:val="0"/>
          <w:caps w:val="0"/>
          <w:color w:val="606266"/>
          <w:spacing w:val="0"/>
          <w:sz w:val="24"/>
          <w:szCs w:val="24"/>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2.个性化的自动优化技术IMT，适合用户的呼吸功能；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3.具备可变负荷训练；使用一个阻力训练方案训练吸气肌;</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000000"/>
          <w:sz w:val="24"/>
          <w:szCs w:val="24"/>
          <w:lang w:val="en-US" w:eastAsia="zh-CN"/>
        </w:rPr>
      </w:pPr>
      <w:r>
        <w:rPr>
          <w:rFonts w:hint="eastAsia"/>
          <w:b/>
          <w:bCs/>
          <w:color w:val="FF0000"/>
          <w:sz w:val="21"/>
          <w:szCs w:val="21"/>
        </w:rPr>
        <w:t>★</w:t>
      </w:r>
      <w:r>
        <w:rPr>
          <w:rFonts w:hint="eastAsia" w:ascii="宋体" w:hAnsi="宋体" w:eastAsia="宋体" w:cs="宋体"/>
          <w:color w:val="000000"/>
          <w:sz w:val="24"/>
          <w:szCs w:val="24"/>
          <w:lang w:val="en-US" w:eastAsia="zh-CN"/>
        </w:rPr>
        <w:t>4.具备表现监控功能，可分析呼吸肌力量、测量吸气肌肌力指数 (cmH2O)；</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5.可测定测量吸气流量峰值（升/秒）；</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6.可测定最大吸进体积（升）-肺活量；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7.可测定当前阶段训练负荷（cmH2O）；</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000000"/>
          <w:sz w:val="24"/>
          <w:szCs w:val="24"/>
          <w:lang w:val="en-US" w:eastAsia="zh-CN"/>
        </w:rPr>
      </w:pPr>
      <w:r>
        <w:rPr>
          <w:rFonts w:hint="eastAsia"/>
          <w:b/>
          <w:bCs/>
          <w:color w:val="FF0000"/>
          <w:sz w:val="21"/>
          <w:szCs w:val="21"/>
        </w:rPr>
        <w:t>★</w:t>
      </w:r>
      <w:r>
        <w:rPr>
          <w:rFonts w:hint="eastAsia" w:ascii="宋体" w:hAnsi="宋体" w:eastAsia="宋体" w:cs="宋体"/>
          <w:color w:val="000000"/>
          <w:sz w:val="24"/>
          <w:szCs w:val="24"/>
          <w:lang w:val="en-US" w:eastAsia="zh-CN"/>
        </w:rPr>
        <w:t>8.具备显示之前36次训练负荷结果图；当前阶段平均功率（瓦）、之前36次平均功率结果图、当前阶段平均吸入量（升）、之前36次平均吸入量结果图、每次吸气训练时所作的机械功的评价（焦耳）、之前36次吸气耗能的结果图、已完成的吸气训练次数、蜂鸣器指导用户可以吸气以优化呼吸和防止过度通气、显示当前训练阶段中保持的吸气次数、显示电量剩余量等功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9.训练强度选择器可创建专项定制训练；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10.具备为训练、热身*和放松*建立呼吸指导参数；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11.具备集成节奏节拍器、呼吸计数器和项目结束指示器功能；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lang w:val="en-US" w:eastAsia="zh-CN"/>
        </w:rPr>
        <w:sectPr>
          <w:pgSz w:w="11907" w:h="16840"/>
          <w:pgMar w:top="1134" w:right="1134" w:bottom="1134" w:left="1134" w:header="720" w:footer="720" w:gutter="0"/>
          <w:cols w:space="720" w:num="1"/>
          <w:rtlGutter w:val="0"/>
          <w:docGrid w:linePitch="0" w:charSpace="0"/>
        </w:sectPr>
      </w:pPr>
      <w:r>
        <w:rPr>
          <w:rFonts w:hint="eastAsia" w:ascii="宋体" w:hAnsi="宋体" w:eastAsia="宋体" w:cs="宋体"/>
          <w:color w:val="000000"/>
          <w:sz w:val="24"/>
          <w:szCs w:val="24"/>
          <w:lang w:val="en-US" w:eastAsia="zh-CN"/>
        </w:rPr>
        <w:t>12.小型手持设备，可用电源和电脑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13.可进行实时呼吸测量和分析；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lang w:val="en-US" w:eastAsia="zh-CN"/>
        </w:rPr>
        <w:sectPr>
          <w:type w:val="continuous"/>
          <w:pgSz w:w="11907" w:h="16840"/>
          <w:pgMar w:top="1440" w:right="1800" w:bottom="1440" w:left="1800" w:header="720" w:footer="720" w:gutter="0"/>
          <w:cols w:space="720" w:num="1"/>
        </w:sect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14.导入和导出.bre文件（呼吸文件扩展名），允许Breathe-Link用户之间的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数据共享</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lang w:val="en-US" w:eastAsia="zh-CN"/>
        </w:rPr>
        <w:sectPr>
          <w:type w:val="continuous"/>
          <w:pgSz w:w="11907" w:h="16840"/>
          <w:pgMar w:top="1440" w:right="1800" w:bottom="1440" w:left="1800" w:header="720" w:footer="720" w:gutter="0"/>
          <w:cols w:space="720" w:num="1"/>
        </w:sect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15.实时、现场测试反馈，用图形显示增强视觉反馈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lang w:val="en-US" w:eastAsia="zh-CN"/>
        </w:rPr>
        <w:sectPr>
          <w:type w:val="continuous"/>
          <w:pgSz w:w="11907" w:h="16840"/>
          <w:pgMar w:top="1440" w:right="1800" w:bottom="1440" w:left="1800" w:header="720" w:footer="720" w:gutter="0"/>
          <w:cols w:space="720" w:num="1"/>
        </w:sect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16.详细的同步绘图和数据分析；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lang w:val="en-US" w:eastAsia="zh-CN"/>
        </w:rPr>
        <w:sectPr>
          <w:type w:val="continuous"/>
          <w:pgSz w:w="11907" w:h="16840"/>
          <w:pgMar w:top="1440" w:right="1800" w:bottom="1440" w:left="1800" w:header="720" w:footer="720" w:gutter="0"/>
          <w:cols w:space="720" w:num="1"/>
        </w:sect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17.每个项目详细的高分辨率记录，可打印生成pdf格式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lang w:val="en-US" w:eastAsia="zh-CN"/>
        </w:rPr>
        <w:sectPr>
          <w:type w:val="continuous"/>
          <w:pgSz w:w="11907" w:h="16840"/>
          <w:pgMar w:top="1440" w:right="1800" w:bottom="1440" w:left="1800" w:header="720" w:footer="720" w:gutter="0"/>
          <w:cols w:space="720" w:num="1"/>
        </w:sect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lang w:val="en-US" w:eastAsia="zh-CN"/>
        </w:rPr>
        <w:sectPr>
          <w:type w:val="continuous"/>
          <w:pgSz w:w="11907" w:h="16840"/>
          <w:pgMar w:top="1440" w:right="1800" w:bottom="1440" w:left="1800" w:header="720" w:footer="720" w:gutter="0"/>
          <w:cols w:space="720" w:num="1"/>
        </w:sectPr>
      </w:pPr>
      <w:r>
        <w:rPr>
          <w:rFonts w:hint="eastAsia" w:ascii="宋体" w:hAnsi="宋体" w:eastAsia="宋体" w:cs="宋体"/>
          <w:color w:val="000000"/>
          <w:sz w:val="24"/>
          <w:szCs w:val="24"/>
          <w:lang w:val="en-US" w:eastAsia="zh-CN"/>
        </w:rPr>
        <w:t>18.可创建自己的个性化呼吸训练项目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lang w:val="en-US" w:eastAsia="zh-CN"/>
        </w:rPr>
      </w:pPr>
      <w:r>
        <w:rPr>
          <w:rFonts w:hint="eastAsia"/>
          <w:b/>
          <w:bCs/>
          <w:color w:val="FF0000"/>
          <w:sz w:val="21"/>
          <w:szCs w:val="21"/>
        </w:rPr>
        <w:t>★</w:t>
      </w:r>
      <w:r>
        <w:rPr>
          <w:rFonts w:hint="eastAsia" w:ascii="宋体" w:hAnsi="宋体" w:eastAsia="宋体" w:cs="宋体"/>
          <w:color w:val="000000"/>
          <w:sz w:val="24"/>
          <w:szCs w:val="24"/>
          <w:lang w:val="en-US" w:eastAsia="zh-CN"/>
        </w:rPr>
        <w:t>19.配置Breathe-Link 电脑软件: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lang w:val="en-US" w:eastAsia="zh-CN"/>
        </w:rPr>
        <w:sectPr>
          <w:type w:val="continuous"/>
          <w:pgSz w:w="11907" w:h="16840"/>
          <w:pgMar w:top="1440" w:right="1800" w:bottom="1440" w:left="1800" w:header="720" w:footer="720" w:gutter="0"/>
          <w:cols w:space="720" w:num="1"/>
        </w:sect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19.1可允许保存至少30个用户资料，每个用户可存储至少1200个疗程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lang w:val="en-US" w:eastAsia="zh-CN"/>
        </w:rPr>
        <w:sectPr>
          <w:type w:val="continuous"/>
          <w:pgSz w:w="11907" w:h="16840"/>
          <w:pgMar w:top="1440" w:right="1800" w:bottom="1440" w:left="1800" w:header="720" w:footer="720" w:gutter="0"/>
          <w:cols w:space="720" w:num="1"/>
        </w:sect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19.2 Breathe-Link导入和导出功能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19.3 Breathe-Link电脑图形视图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19.4  Breathe-Link分析视图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19.5  Breathe-Link打印疗程细节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 xml:space="preserve">19.6 </w:t>
      </w:r>
      <w:r>
        <w:rPr>
          <w:rFonts w:hint="eastAsia" w:ascii="宋体" w:hAnsi="宋体" w:eastAsia="宋体" w:cs="宋体"/>
          <w:color w:val="000000"/>
          <w:sz w:val="24"/>
          <w:szCs w:val="24"/>
          <w:lang w:val="en-US" w:eastAsia="zh-CN"/>
        </w:rPr>
        <w:t>Breathe-Link PDF生成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20.配置清单要求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3285"/>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2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序号</w:t>
            </w:r>
          </w:p>
        </w:tc>
        <w:tc>
          <w:tcPr>
            <w:tcW w:w="3285" w:type="dxa"/>
            <w:tcBorders>
              <w:top w:val="single" w:color="auto" w:sz="4" w:space="0"/>
              <w:left w:val="single" w:color="auto" w:sz="4" w:space="0"/>
              <w:bottom w:val="single" w:color="auto" w:sz="4" w:space="0"/>
              <w:right w:val="single" w:color="auto" w:sz="4" w:space="0"/>
            </w:tcBorders>
            <w:noWrap w:val="0"/>
            <w:vAlign w:val="top"/>
          </w:tcPr>
          <w:p>
            <w:pPr>
              <w:ind w:firstLine="720" w:firstLineChars="30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配置</w:t>
            </w:r>
          </w:p>
        </w:tc>
        <w:tc>
          <w:tcPr>
            <w:tcW w:w="21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328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智能主机</w:t>
            </w:r>
          </w:p>
        </w:tc>
        <w:tc>
          <w:tcPr>
            <w:tcW w:w="21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328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USB数据线</w:t>
            </w:r>
          </w:p>
        </w:tc>
        <w:tc>
          <w:tcPr>
            <w:tcW w:w="21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328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专家分析软件</w:t>
            </w:r>
            <w:r>
              <w:rPr>
                <w:rFonts w:hint="eastAsia" w:ascii="宋体" w:hAnsi="宋体" w:cs="宋体"/>
                <w:color w:val="000000"/>
                <w:sz w:val="24"/>
                <w:szCs w:val="24"/>
                <w:lang w:val="en-US" w:eastAsia="zh-CN"/>
              </w:rPr>
              <w:t>（最新版）</w:t>
            </w:r>
          </w:p>
        </w:tc>
        <w:tc>
          <w:tcPr>
            <w:tcW w:w="21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328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过滤器</w:t>
            </w:r>
          </w:p>
        </w:tc>
        <w:tc>
          <w:tcPr>
            <w:tcW w:w="21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00</w:t>
            </w:r>
            <w:r>
              <w:rPr>
                <w:rFonts w:hint="eastAsia" w:ascii="宋体" w:hAnsi="宋体" w:eastAsia="宋体" w:cs="宋体"/>
                <w:color w:val="000000"/>
                <w:sz w:val="24"/>
                <w:szCs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328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专用吸嘴</w:t>
            </w:r>
          </w:p>
        </w:tc>
        <w:tc>
          <w:tcPr>
            <w:tcW w:w="21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10个</w:t>
            </w:r>
          </w:p>
        </w:tc>
      </w:tr>
    </w:tbl>
    <w:p>
      <w:pPr>
        <w:rPr>
          <w:rFonts w:hint="eastAsia"/>
        </w:rPr>
      </w:pPr>
    </w:p>
    <w:p>
      <w:pPr>
        <w:pStyle w:val="15"/>
        <w:rPr>
          <w:rFonts w:cs="宋体"/>
          <w:b/>
          <w:bCs/>
        </w:rPr>
      </w:pPr>
      <w:r>
        <w:rPr>
          <w:rFonts w:hint="eastAsia" w:cs="宋体"/>
          <w:b/>
          <w:bCs/>
        </w:rPr>
        <w:t>（三）项目产品基本要求</w:t>
      </w:r>
    </w:p>
    <w:p>
      <w:pPr>
        <w:pStyle w:val="15"/>
        <w:ind w:left="-708" w:leftChars="-337" w:firstLine="480" w:firstLineChars="200"/>
        <w:rPr>
          <w:color w:val="auto"/>
        </w:rPr>
      </w:pPr>
      <w:r>
        <w:rPr>
          <w:rFonts w:hint="eastAsia"/>
          <w:color w:val="auto"/>
        </w:rPr>
        <w:t>1.以上产品必须是具备合法资质的制造商生产的全新正品，并满足招标采购文件的要求，若产品在运输或安装过程中损坏或擦伤须无偿调换相同产品。</w:t>
      </w:r>
    </w:p>
    <w:p>
      <w:pPr>
        <w:pStyle w:val="15"/>
        <w:ind w:left="-708" w:leftChars="-337" w:firstLine="480" w:firstLineChars="200"/>
        <w:rPr>
          <w:color w:val="auto"/>
        </w:rPr>
      </w:pPr>
      <w:r>
        <w:rPr>
          <w:rFonts w:hint="eastAsia"/>
          <w:color w:val="auto"/>
        </w:rPr>
        <w:t>2.投标人所投产品参数应同等或优于以上各项参数要求，产品、辅材及生产工艺符合国家相关规范。</w:t>
      </w:r>
    </w:p>
    <w:p>
      <w:pPr>
        <w:pStyle w:val="15"/>
        <w:ind w:left="-708" w:leftChars="-337" w:firstLine="480" w:firstLineChars="200"/>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15"/>
        <w:ind w:left="-708" w:leftChars="-337" w:firstLine="480" w:firstLineChars="200"/>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pPr>
        <w:pStyle w:val="15"/>
        <w:ind w:left="-708" w:leftChars="-337" w:firstLine="480" w:firstLineChars="200"/>
        <w:rPr>
          <w:rFonts w:hint="eastAsia"/>
          <w:color w:val="auto"/>
        </w:rPr>
      </w:pPr>
      <w:r>
        <w:rPr>
          <w:rFonts w:hint="eastAsia"/>
          <w:color w:val="auto"/>
        </w:rPr>
        <w:t>5.投标人所投产品必须提供产品“三包”服务；定期安排相关人员回访进行质量跟踪；保证提供临床应用和售后技术服务支持方式；</w:t>
      </w:r>
      <w:r>
        <w:rPr>
          <w:rFonts w:hint="eastAsia"/>
          <w:color w:val="auto"/>
          <w:highlight w:val="yellow"/>
        </w:rPr>
        <w:t>保修期后提供终身维修服务及配件供应</w:t>
      </w:r>
      <w:r>
        <w:rPr>
          <w:rFonts w:hint="eastAsia"/>
          <w:color w:val="auto"/>
        </w:rPr>
        <w:t>；其他售后服务按厂家承诺实行。</w:t>
      </w:r>
    </w:p>
    <w:p>
      <w:pPr>
        <w:pStyle w:val="15"/>
        <w:ind w:left="-708" w:leftChars="-337" w:firstLine="480" w:firstLineChars="200"/>
        <w:rPr>
          <w:rFonts w:hint="default" w:eastAsia="宋体"/>
          <w:lang w:val="en-US" w:eastAsia="zh-CN"/>
        </w:rPr>
      </w:pPr>
      <w:r>
        <w:rPr>
          <w:rFonts w:hint="eastAsia"/>
          <w:color w:val="auto"/>
          <w:lang w:val="en-US" w:eastAsia="zh-CN"/>
        </w:rPr>
        <w:t>6.</w:t>
      </w:r>
      <w:r>
        <w:rPr>
          <w:rFonts w:hint="eastAsia"/>
          <w:color w:val="auto"/>
        </w:rPr>
        <w:t>投标</w:t>
      </w:r>
      <w:r>
        <w:rPr>
          <w:rFonts w:hint="eastAsia"/>
        </w:rPr>
        <w:t>人在竞价文件中必须提交设备配置清单，如设备有配套</w:t>
      </w:r>
      <w:r>
        <w:rPr>
          <w:rFonts w:hint="eastAsia"/>
          <w:lang w:eastAsia="zh-CN"/>
        </w:rPr>
        <w:t>专用耗材</w:t>
      </w:r>
      <w:r>
        <w:rPr>
          <w:rFonts w:hint="eastAsia"/>
        </w:rPr>
        <w:t>及定期更换的配件投标时</w:t>
      </w:r>
      <w:r>
        <w:rPr>
          <w:rFonts w:hint="eastAsia"/>
          <w:lang w:eastAsia="zh-CN"/>
        </w:rPr>
        <w:t>也必须</w:t>
      </w:r>
      <w:r>
        <w:rPr>
          <w:rFonts w:hint="eastAsia"/>
        </w:rPr>
        <w:t>与设备一起报价</w:t>
      </w:r>
      <w:r>
        <w:rPr>
          <w:rFonts w:hint="eastAsia"/>
          <w:lang w:eastAsia="zh-CN"/>
        </w:rPr>
        <w:t>（请提供供货给其他医院的发票清单作为报价参考）</w:t>
      </w:r>
      <w:r>
        <w:rPr>
          <w:rFonts w:hint="eastAsia"/>
          <w:color w:val="auto"/>
        </w:rPr>
        <w:t>。</w:t>
      </w:r>
    </w:p>
    <w:p>
      <w:pPr>
        <w:pStyle w:val="15"/>
        <w:ind w:left="-708" w:leftChars="-337" w:firstLine="241" w:firstLineChars="100"/>
        <w:rPr>
          <w:rFonts w:cs="宋体"/>
          <w:b/>
          <w:bCs/>
        </w:rPr>
      </w:pPr>
      <w:r>
        <w:rPr>
          <w:rFonts w:hint="eastAsia" w:cs="宋体"/>
          <w:b/>
          <w:bCs/>
        </w:rPr>
        <w:t>（四）商务要求</w:t>
      </w:r>
    </w:p>
    <w:p>
      <w:pPr>
        <w:pStyle w:val="15"/>
        <w:ind w:left="-708" w:leftChars="-337" w:firstLine="482" w:firstLineChars="200"/>
        <w:rPr>
          <w:rFonts w:cs="宋体"/>
        </w:rPr>
      </w:pPr>
      <w:r>
        <w:rPr>
          <w:rFonts w:hint="eastAsia" w:cs="宋体"/>
          <w:b/>
          <w:bCs/>
        </w:rPr>
        <w:t>1.投标人资格要求</w:t>
      </w:r>
    </w:p>
    <w:p>
      <w:pPr>
        <w:pStyle w:val="15"/>
        <w:ind w:left="-708" w:leftChars="-337" w:firstLine="480" w:firstLineChars="200"/>
        <w:rPr>
          <w:rFonts w:cs="宋体"/>
        </w:rPr>
      </w:pPr>
      <w:r>
        <w:rPr>
          <w:rFonts w:hint="eastAsia" w:cs="宋体"/>
        </w:rPr>
        <w:t>1）投标人为独立法人，并具备统一社会信用代码。</w:t>
      </w:r>
    </w:p>
    <w:p>
      <w:pPr>
        <w:pStyle w:val="15"/>
        <w:ind w:left="-708" w:leftChars="-337" w:firstLine="480" w:firstLineChars="200"/>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15"/>
        <w:ind w:left="-708" w:leftChars="-337" w:firstLine="480" w:firstLineChars="200"/>
        <w:rPr>
          <w:rFonts w:cs="宋体"/>
        </w:rPr>
      </w:pPr>
      <w:r>
        <w:rPr>
          <w:rFonts w:hint="eastAsia" w:cs="宋体"/>
        </w:rPr>
        <w:t>3）被列入我院投标人黑名单（在我院招投标活动中存在2次违规行为）未满3年的投标人将被拒绝其参与本次招投标活动。</w:t>
      </w:r>
    </w:p>
    <w:p>
      <w:pPr>
        <w:pStyle w:val="15"/>
        <w:ind w:left="-708" w:leftChars="-337" w:firstLine="480" w:firstLineChars="200"/>
        <w:rPr>
          <w:rFonts w:cs="宋体"/>
          <w:color w:val="auto"/>
        </w:rPr>
      </w:pPr>
      <w:r>
        <w:rPr>
          <w:rFonts w:hint="eastAsia" w:cs="宋体"/>
        </w:rPr>
        <w:t>4）</w:t>
      </w:r>
      <w:r>
        <w:rPr>
          <w:rFonts w:hint="eastAsia" w:cs="宋体"/>
          <w:color w:val="auto"/>
        </w:rPr>
        <w:t>本项目不接收联合体投标。</w:t>
      </w:r>
    </w:p>
    <w:p>
      <w:pPr>
        <w:pStyle w:val="15"/>
        <w:ind w:left="-708" w:leftChars="-337" w:firstLine="482" w:firstLineChars="200"/>
        <w:rPr>
          <w:rFonts w:cs="宋体"/>
          <w:b/>
          <w:bCs/>
        </w:rPr>
      </w:pPr>
      <w:r>
        <w:rPr>
          <w:rFonts w:hint="eastAsia" w:cs="宋体"/>
          <w:b/>
          <w:bCs/>
        </w:rPr>
        <w:t>2.投标产品资格要求</w:t>
      </w:r>
    </w:p>
    <w:p>
      <w:pPr>
        <w:pStyle w:val="15"/>
        <w:ind w:left="-708" w:leftChars="-337" w:firstLine="480" w:firstLineChars="200"/>
      </w:pPr>
      <w:r>
        <w:rPr>
          <w:rFonts w:hint="eastAsia"/>
        </w:rPr>
        <w:t>投标人所投产品要求包含以下相关证件：</w:t>
      </w:r>
      <w:r>
        <w:rPr>
          <w:rFonts w:hint="eastAsia"/>
          <w:highlight w:val="yellow"/>
        </w:rPr>
        <w:t>投标公司的《医疗器械经营许可证》、生产厂家的《医疗器械生产许可证》、设备的《医疗器械注册证》</w:t>
      </w:r>
    </w:p>
    <w:p>
      <w:pPr>
        <w:pStyle w:val="15"/>
        <w:ind w:left="-708" w:leftChars="-337" w:firstLine="482" w:firstLineChars="200"/>
      </w:pPr>
      <w:r>
        <w:rPr>
          <w:rFonts w:hint="eastAsia"/>
          <w:b/>
          <w:bCs/>
        </w:rPr>
        <w:t>3.售后服务和资质</w:t>
      </w:r>
    </w:p>
    <w:p>
      <w:pPr>
        <w:pStyle w:val="15"/>
        <w:ind w:left="-708" w:leftChars="-337" w:firstLine="480" w:firstLineChars="200"/>
      </w:pPr>
      <w:r>
        <w:rPr>
          <w:rFonts w:hint="eastAsia"/>
        </w:rPr>
        <w:t>（1）为了防止虚假应标，项目成交结果公示期间，招标人</w:t>
      </w:r>
      <w:r>
        <w:rPr>
          <w:rFonts w:hint="eastAsia"/>
          <w:highlight w:val="yellow"/>
        </w:rPr>
        <w:t>有权要求拟中标的投标人提供所投标产品以供测试</w:t>
      </w:r>
      <w:r>
        <w:rPr>
          <w:rFonts w:hint="eastAsia"/>
        </w:rPr>
        <w:t>；若测试达不到应答指标，以虚假应标论处。</w:t>
      </w:r>
    </w:p>
    <w:p>
      <w:pPr>
        <w:pStyle w:val="15"/>
        <w:ind w:left="-708" w:leftChars="-337"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rPr>
        <w:t>（2）质保期：质保期至少</w:t>
      </w:r>
      <w:r>
        <w:rPr>
          <w:rFonts w:hint="eastAsia" w:ascii="宋体" w:hAnsi="宋体" w:cs="宋体"/>
          <w:lang w:val="en-US" w:eastAsia="zh-CN"/>
        </w:rPr>
        <w:t>1</w:t>
      </w:r>
      <w:r>
        <w:rPr>
          <w:rFonts w:hint="eastAsia" w:ascii="宋体" w:hAnsi="宋体" w:cs="宋体"/>
        </w:rPr>
        <w:t>年，</w:t>
      </w:r>
      <w:r>
        <w:rPr>
          <w:rFonts w:hint="eastAsia" w:ascii="宋体" w:hAnsi="宋体" w:cs="宋体"/>
          <w:color w:val="000000" w:themeColor="text1"/>
          <w:szCs w:val="21"/>
          <w14:textFill>
            <w14:solidFill>
              <w14:schemeClr w14:val="tx1"/>
            </w14:solidFill>
          </w14:textFill>
        </w:rPr>
        <w:t>质保期内所有由于质量问题导致的硬件产品故障以保修、人工及更换备件标准上门服务并提供终身维护。并</w:t>
      </w:r>
      <w:r>
        <w:rPr>
          <w:rFonts w:hint="eastAsia" w:ascii="宋体" w:hAnsi="宋体" w:cs="宋体"/>
          <w:color w:val="000000" w:themeColor="text1"/>
          <w:spacing w:val="-2"/>
          <w:szCs w:val="21"/>
          <w14:textFill>
            <w14:solidFill>
              <w14:schemeClr w14:val="tx1"/>
            </w14:solidFill>
          </w14:textFill>
        </w:rPr>
        <w:t>按国家有关产品“三包”规定执行“三包”。</w:t>
      </w:r>
      <w:r>
        <w:rPr>
          <w:rFonts w:ascii="宋体" w:hAnsi="宋体" w:cs="宋体"/>
          <w:color w:val="000000" w:themeColor="text1"/>
          <w:szCs w:val="21"/>
          <w14:textFill>
            <w14:solidFill>
              <w14:schemeClr w14:val="tx1"/>
            </w14:solidFill>
          </w14:textFill>
        </w:rPr>
        <w:t xml:space="preserve"> </w:t>
      </w:r>
    </w:p>
    <w:p>
      <w:pPr>
        <w:pStyle w:val="15"/>
        <w:ind w:left="-708" w:leftChars="-337"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rPr>
        <w:t>（3）故障处理：厂家须设有24小时免费服务电话，质保期内，在使用过程中发现质量问题或故障时，接到维修通知后，2小时内响应，24小时内实施维修服务。</w:t>
      </w:r>
      <w:r>
        <w:rPr>
          <w:rFonts w:hint="eastAsia" w:ascii="宋体" w:hAnsi="宋体" w:cs="宋体"/>
          <w:color w:val="000000" w:themeColor="text1"/>
          <w14:textFill>
            <w14:solidFill>
              <w14:schemeClr w14:val="tx1"/>
            </w14:solidFill>
          </w14:textFill>
        </w:rPr>
        <w:t>一般问题应在48小时内解决，重大问题或其它无法迅速解决的问题应在一周内解决，</w:t>
      </w:r>
      <w:r>
        <w:rPr>
          <w:rFonts w:hint="eastAsia" w:ascii="宋体" w:hAnsi="宋体" w:cs="宋体"/>
        </w:rPr>
        <w:t>所发生的一切费用由成交供应商负责。</w:t>
      </w:r>
      <w:r>
        <w:rPr>
          <w:rFonts w:hint="eastAsia" w:ascii="宋体" w:hAnsi="宋体"/>
          <w:sz w:val="24"/>
          <w:szCs w:val="24"/>
        </w:rPr>
        <w:t>（4）</w:t>
      </w:r>
      <w:r>
        <w:rPr>
          <w:rFonts w:hint="eastAsia" w:ascii="宋体" w:hAnsi="宋体" w:cs="宋体"/>
          <w:sz w:val="24"/>
          <w:szCs w:val="24"/>
        </w:rPr>
        <w:t>签订合同后，</w:t>
      </w:r>
      <w:r>
        <w:rPr>
          <w:rFonts w:hint="eastAsia" w:ascii="宋体" w:hAnsi="宋体" w:cs="宋体"/>
          <w:color w:val="FF0000"/>
          <w:sz w:val="24"/>
          <w:szCs w:val="24"/>
          <w:u w:val="single"/>
        </w:rPr>
        <w:t>30</w:t>
      </w:r>
      <w:r>
        <w:rPr>
          <w:rFonts w:hint="eastAsia" w:ascii="宋体" w:hAnsi="宋体" w:cs="宋体"/>
          <w:sz w:val="24"/>
          <w:szCs w:val="24"/>
        </w:rPr>
        <w:t>天内仪器设备安装调试结束并交付使用，要求（1）</w:t>
      </w:r>
      <w:r>
        <w:rPr>
          <w:rFonts w:hint="eastAsia" w:ascii="宋体" w:hAnsi="宋体" w:cs="宋体"/>
          <w:color w:val="000000" w:themeColor="text1"/>
          <w:sz w:val="24"/>
          <w:szCs w:val="24"/>
          <w14:textFill>
            <w14:solidFill>
              <w14:schemeClr w14:val="tx1"/>
            </w14:solidFill>
          </w14:textFill>
        </w:rPr>
        <w:t>免费送货上门、免费安装调试至设备到达最佳状态。</w:t>
      </w:r>
    </w:p>
    <w:p>
      <w:pPr>
        <w:pStyle w:val="15"/>
        <w:ind w:left="-708" w:leftChars="-337" w:firstLine="480" w:firstLineChars="200"/>
        <w:rPr>
          <w:rFonts w:ascii="宋体" w:hAnsi="宋体" w:cs="宋体"/>
        </w:rPr>
      </w:pPr>
      <w:r>
        <w:rPr>
          <w:rFonts w:hint="eastAsia" w:ascii="宋体" w:hAnsi="宋体" w:cs="宋体"/>
        </w:rPr>
        <w:t>投标人予以特别注意：如出现未能到期供货的情况，采购人有权单方终止合同的执行，所有的经济损失由逾期供货商单方承担。</w:t>
      </w:r>
    </w:p>
    <w:p>
      <w:pPr>
        <w:pStyle w:val="15"/>
        <w:ind w:left="-708" w:leftChars="-337" w:firstLine="480" w:firstLineChars="200"/>
      </w:pPr>
      <w:r>
        <w:rPr>
          <w:rFonts w:cs="宋体"/>
        </w:rPr>
        <w:t>4</w:t>
      </w:r>
      <w:r>
        <w:rPr>
          <w:rFonts w:hint="eastAsia" w:cs="宋体"/>
        </w:rPr>
        <w:t>.交货地点为：</w:t>
      </w:r>
      <w:r>
        <w:rPr>
          <w:rFonts w:hint="eastAsia" w:cs="宋体"/>
          <w:highlight w:val="yellow"/>
        </w:rPr>
        <w:t>广西壮族自治区桂东人民医院指定地点</w:t>
      </w:r>
      <w:r>
        <w:t xml:space="preserve">     </w:t>
      </w:r>
    </w:p>
    <w:p>
      <w:pPr>
        <w:pStyle w:val="15"/>
        <w:ind w:left="-708" w:leftChars="-337" w:firstLine="480" w:firstLineChars="200"/>
      </w:pPr>
      <w:r>
        <w:t>5</w:t>
      </w:r>
      <w:r>
        <w:rPr>
          <w:rFonts w:hint="eastAsia"/>
        </w:rPr>
        <w:t>.付款方式：</w:t>
      </w:r>
    </w:p>
    <w:p>
      <w:pPr>
        <w:widowControl/>
        <w:spacing w:line="360" w:lineRule="auto"/>
        <w:ind w:left="-708" w:leftChars="-337" w:firstLine="480" w:firstLineChars="200"/>
        <w:jc w:val="left"/>
        <w:rPr>
          <w:rFonts w:hint="eastAsia" w:ascii="宋体" w:hAnsi="宋体" w:cs="宋体"/>
          <w:sz w:val="24"/>
          <w:szCs w:val="24"/>
        </w:rPr>
      </w:pPr>
      <w:r>
        <w:rPr>
          <w:rFonts w:ascii="宋体" w:hAnsi="宋体" w:cs="宋体"/>
          <w:sz w:val="24"/>
          <w:szCs w:val="24"/>
        </w:rPr>
        <w:t>签订合同后，全部货物到达指定地点、安装调试并验收合格后，凭双方签署验收合格，成交人开具全额增值税发票给采购人，采购人支付总合同金额的</w:t>
      </w:r>
      <w:r>
        <w:rPr>
          <w:rFonts w:hint="eastAsia" w:ascii="宋体" w:hAnsi="宋体" w:cs="宋体"/>
          <w:sz w:val="24"/>
          <w:szCs w:val="24"/>
        </w:rPr>
        <w:t>100</w:t>
      </w:r>
      <w:r>
        <w:rPr>
          <w:rFonts w:ascii="宋体" w:hAnsi="宋体" w:cs="宋体"/>
          <w:sz w:val="24"/>
          <w:szCs w:val="24"/>
        </w:rPr>
        <w:t>%。</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rPr>
        <w:t>二</w:t>
      </w:r>
      <w:r>
        <w:rPr>
          <w:rFonts w:hint="eastAsia" w:cs="宋体"/>
          <w:b/>
          <w:bCs/>
          <w:kern w:val="0"/>
          <w:sz w:val="28"/>
          <w:szCs w:val="28"/>
        </w:rPr>
        <w:t>、合同签订</w:t>
      </w:r>
    </w:p>
    <w:p>
      <w:pPr>
        <w:widowControl/>
        <w:spacing w:line="360" w:lineRule="auto"/>
        <w:ind w:left="-708" w:leftChars="-338" w:hanging="2"/>
        <w:jc w:val="left"/>
      </w:pPr>
      <w:r>
        <w:rPr>
          <w:rFonts w:hint="eastAsia" w:cs="宋体"/>
          <w:kern w:val="0"/>
          <w:sz w:val="24"/>
          <w:szCs w:val="24"/>
        </w:rPr>
        <w:t>招标人和中标人应当自</w:t>
      </w:r>
      <w:r>
        <w:rPr>
          <w:rFonts w:hint="eastAsia" w:cs="宋体"/>
          <w:kern w:val="0"/>
          <w:sz w:val="24"/>
          <w:szCs w:val="24"/>
          <w:lang w:eastAsia="zh-CN"/>
        </w:rPr>
        <w:t>中标通知书发出后</w:t>
      </w:r>
      <w:sdt>
        <w:sdtPr>
          <w:rPr>
            <w:rFonts w:hint="eastAsia" w:cs="宋体"/>
            <w:kern w:val="0"/>
            <w:sz w:val="24"/>
            <w:szCs w:val="24"/>
          </w:rPr>
          <w:alias w:val="无特殊情况不建议修改"/>
          <w:tag w:val="无特殊情况不建议修改"/>
          <w:id w:val="-183904816"/>
          <w:placeholder>
            <w:docPart w:val="DefaultPlaceholder_-1854013440"/>
          </w:placeholder>
        </w:sdtPr>
        <w:sdtEndPr>
          <w:rPr>
            <w:rFonts w:hint="eastAsia" w:cs="宋体"/>
            <w:color w:val="FF0000"/>
            <w:kern w:val="0"/>
            <w:sz w:val="24"/>
            <w:szCs w:val="24"/>
            <w:u w:val="single"/>
            <w:lang w:val="en-US" w:eastAsia="zh-CN"/>
          </w:rPr>
        </w:sdtEndPr>
        <w:sdtContent>
          <w:r>
            <w:rPr>
              <w:rFonts w:hint="eastAsia" w:cs="宋体"/>
              <w:color w:val="FF0000"/>
              <w:kern w:val="0"/>
              <w:sz w:val="24"/>
              <w:szCs w:val="24"/>
              <w:u w:val="single"/>
              <w:lang w:val="en-US" w:eastAsia="zh-CN"/>
            </w:rPr>
            <w:t>5个工作日</w:t>
          </w:r>
        </w:sdtContent>
      </w:sdt>
      <w:r>
        <w:rPr>
          <w:rFonts w:hint="eastAsia" w:cs="宋体"/>
          <w:color w:val="FF0000"/>
          <w:kern w:val="0"/>
          <w:sz w:val="24"/>
          <w:szCs w:val="24"/>
          <w:u w:val="single"/>
          <w:lang w:val="en-US" w:eastAsia="zh-CN"/>
        </w:rPr>
        <w:t>内</w:t>
      </w:r>
      <w:r>
        <w:rPr>
          <w:rFonts w:hint="eastAsia" w:cs="宋体"/>
          <w:kern w:val="0"/>
          <w:sz w:val="24"/>
          <w:szCs w:val="24"/>
        </w:rPr>
        <w:t>签订采购合同。</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三、特别说明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spacing w:line="360" w:lineRule="auto"/>
        <w:ind w:firstLine="422" w:firstLineChars="200"/>
        <w:jc w:val="left"/>
        <w:rPr>
          <w:rFonts w:cs="宋体"/>
          <w:kern w:val="0"/>
          <w:sz w:val="24"/>
          <w:szCs w:val="24"/>
        </w:rPr>
      </w:pPr>
      <w:r>
        <w:rPr>
          <w:b/>
          <w:bCs/>
          <w:kern w:val="0"/>
        </w:rPr>
        <w:br w:type="page"/>
      </w:r>
    </w:p>
    <w:p>
      <w:pPr>
        <w:widowControl/>
        <w:jc w:val="center"/>
        <w:rPr>
          <w:rFonts w:hint="eastAsia" w:cs="宋体"/>
          <w:b/>
          <w:bCs/>
          <w:kern w:val="0"/>
          <w:sz w:val="38"/>
          <w:szCs w:val="38"/>
        </w:rPr>
      </w:pPr>
    </w:p>
    <w:p>
      <w:pPr>
        <w:widowControl/>
        <w:jc w:val="center"/>
        <w:rPr>
          <w:rFonts w:hint="eastAsia" w:cs="宋体"/>
          <w:b/>
          <w:bCs/>
          <w:kern w:val="0"/>
          <w:sz w:val="38"/>
          <w:szCs w:val="38"/>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pStyle w:val="2"/>
      </w:pP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u w:val="single"/>
        </w:rPr>
        <w:t xml:space="preserve"> </w:t>
      </w:r>
      <w:sdt>
        <w:sdtPr>
          <w:rPr>
            <w:rFonts w:hint="eastAsia" w:cs="宋体"/>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eb852781-3280-4809-add0-045060ef4cce}"/>
          </w:placeholder>
        </w:sdtPr>
        <w:sdtEndPr>
          <w:rPr>
            <w:rFonts w:hint="eastAsia" w:cs="宋体"/>
            <w:kern w:val="0"/>
            <w:sz w:val="24"/>
            <w:szCs w:val="24"/>
            <w:u w:val="single"/>
          </w:rPr>
        </w:sdtEndPr>
        <w:sdtContent>
          <w:r>
            <w:rPr>
              <w:rFonts w:hint="eastAsia" w:cs="宋体"/>
              <w:b/>
              <w:bCs/>
              <w:kern w:val="0"/>
              <w:sz w:val="24"/>
              <w:szCs w:val="24"/>
              <w:u w:val="single"/>
              <w:lang w:eastAsia="zh-CN"/>
            </w:rPr>
            <w:t>最低评标价法</w:t>
          </w:r>
        </w:sdtContent>
      </w:sdt>
      <w:r>
        <w:rPr>
          <w:rFonts w:cs="宋体"/>
          <w:kern w:val="0"/>
          <w:sz w:val="24"/>
          <w:szCs w:val="24"/>
          <w:u w:val="single"/>
        </w:rPr>
        <w:t xml:space="preserve"> </w:t>
      </w:r>
      <w:r>
        <w:rPr>
          <w:rFonts w:hint="eastAsia" w:cs="宋体"/>
          <w:kern w:val="0"/>
          <w:sz w:val="24"/>
          <w:szCs w:val="24"/>
        </w:rPr>
        <w:t>确定中标候选人。</w:t>
      </w:r>
    </w:p>
    <w:p>
      <w:bookmarkStart w:id="0" w:name="_GoBack"/>
      <w:bookmarkEnd w:id="0"/>
    </w:p>
    <w:sectPr>
      <w:pgSz w:w="11906" w:h="16838"/>
      <w:pgMar w:top="1134" w:right="850"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xMzI1ZTc0MWRiMTJlMmVjMGE2NDhjZjg0NDUwODIifQ=="/>
    <w:docVar w:name="KY_MEDREF_DOCUID" w:val="{642EBB7A-05DF-4F7F-990F-180E42AE779D}"/>
    <w:docVar w:name="KY_MEDREF_VERSION" w:val="3"/>
  </w:docVars>
  <w:rsids>
    <w:rsidRoot w:val="004C7EB2"/>
    <w:rsid w:val="000102F6"/>
    <w:rsid w:val="00033BF9"/>
    <w:rsid w:val="00066185"/>
    <w:rsid w:val="00066410"/>
    <w:rsid w:val="00080292"/>
    <w:rsid w:val="0008196D"/>
    <w:rsid w:val="00095D83"/>
    <w:rsid w:val="000A6C18"/>
    <w:rsid w:val="000B7E2D"/>
    <w:rsid w:val="000E1AA6"/>
    <w:rsid w:val="000E43F2"/>
    <w:rsid w:val="000F6FAF"/>
    <w:rsid w:val="001227B3"/>
    <w:rsid w:val="00122D7F"/>
    <w:rsid w:val="00182B0D"/>
    <w:rsid w:val="001D28DE"/>
    <w:rsid w:val="001F0B73"/>
    <w:rsid w:val="00204183"/>
    <w:rsid w:val="00227F50"/>
    <w:rsid w:val="00235D4A"/>
    <w:rsid w:val="00241CD6"/>
    <w:rsid w:val="00267B8A"/>
    <w:rsid w:val="00273025"/>
    <w:rsid w:val="00284D85"/>
    <w:rsid w:val="002C7944"/>
    <w:rsid w:val="002D30EA"/>
    <w:rsid w:val="00345AF2"/>
    <w:rsid w:val="003C3AB5"/>
    <w:rsid w:val="003D69C9"/>
    <w:rsid w:val="003E2FE0"/>
    <w:rsid w:val="003E7DC1"/>
    <w:rsid w:val="004049E5"/>
    <w:rsid w:val="0046083D"/>
    <w:rsid w:val="00474079"/>
    <w:rsid w:val="004C7EB2"/>
    <w:rsid w:val="004D08F5"/>
    <w:rsid w:val="004D2825"/>
    <w:rsid w:val="004F5A76"/>
    <w:rsid w:val="005007DD"/>
    <w:rsid w:val="00552025"/>
    <w:rsid w:val="005B049F"/>
    <w:rsid w:val="005B30C7"/>
    <w:rsid w:val="005D491D"/>
    <w:rsid w:val="005E1E53"/>
    <w:rsid w:val="00622354"/>
    <w:rsid w:val="006431C4"/>
    <w:rsid w:val="00654BC6"/>
    <w:rsid w:val="006554EB"/>
    <w:rsid w:val="00684BD7"/>
    <w:rsid w:val="0068524B"/>
    <w:rsid w:val="00694752"/>
    <w:rsid w:val="006A12DF"/>
    <w:rsid w:val="006A1C3F"/>
    <w:rsid w:val="006B2F74"/>
    <w:rsid w:val="006C469B"/>
    <w:rsid w:val="006E5543"/>
    <w:rsid w:val="006F775C"/>
    <w:rsid w:val="00704516"/>
    <w:rsid w:val="00707A97"/>
    <w:rsid w:val="007814EA"/>
    <w:rsid w:val="00785CD1"/>
    <w:rsid w:val="007A5910"/>
    <w:rsid w:val="007F6F70"/>
    <w:rsid w:val="008073E3"/>
    <w:rsid w:val="00825B15"/>
    <w:rsid w:val="008553F8"/>
    <w:rsid w:val="00871C48"/>
    <w:rsid w:val="00880ACF"/>
    <w:rsid w:val="008947BF"/>
    <w:rsid w:val="00895D3F"/>
    <w:rsid w:val="008A5DC5"/>
    <w:rsid w:val="008D3A6F"/>
    <w:rsid w:val="008D7AA4"/>
    <w:rsid w:val="00917603"/>
    <w:rsid w:val="009530DC"/>
    <w:rsid w:val="00983CFC"/>
    <w:rsid w:val="00984054"/>
    <w:rsid w:val="009A1AEE"/>
    <w:rsid w:val="009E1C35"/>
    <w:rsid w:val="009F69BD"/>
    <w:rsid w:val="00A2105C"/>
    <w:rsid w:val="00A32A4C"/>
    <w:rsid w:val="00A44D5C"/>
    <w:rsid w:val="00A715B1"/>
    <w:rsid w:val="00A72D1F"/>
    <w:rsid w:val="00A7441F"/>
    <w:rsid w:val="00A83F43"/>
    <w:rsid w:val="00AB2B0A"/>
    <w:rsid w:val="00AC0EA5"/>
    <w:rsid w:val="00AF123F"/>
    <w:rsid w:val="00B01EDF"/>
    <w:rsid w:val="00B07FB2"/>
    <w:rsid w:val="00B1102B"/>
    <w:rsid w:val="00B8409A"/>
    <w:rsid w:val="00BA3521"/>
    <w:rsid w:val="00BB74B3"/>
    <w:rsid w:val="00BD2E0E"/>
    <w:rsid w:val="00BE1AC9"/>
    <w:rsid w:val="00C01322"/>
    <w:rsid w:val="00C20E88"/>
    <w:rsid w:val="00C33384"/>
    <w:rsid w:val="00C50E05"/>
    <w:rsid w:val="00C63508"/>
    <w:rsid w:val="00C762C8"/>
    <w:rsid w:val="00C97AD7"/>
    <w:rsid w:val="00CC2DEE"/>
    <w:rsid w:val="00CD27A2"/>
    <w:rsid w:val="00CF520E"/>
    <w:rsid w:val="00D2336F"/>
    <w:rsid w:val="00D2685D"/>
    <w:rsid w:val="00D41CB5"/>
    <w:rsid w:val="00D57065"/>
    <w:rsid w:val="00D635CE"/>
    <w:rsid w:val="00DB5864"/>
    <w:rsid w:val="00E1137B"/>
    <w:rsid w:val="00E13FCC"/>
    <w:rsid w:val="00E14108"/>
    <w:rsid w:val="00E22FBA"/>
    <w:rsid w:val="00E238E5"/>
    <w:rsid w:val="00E371FE"/>
    <w:rsid w:val="00E56930"/>
    <w:rsid w:val="00E67DBF"/>
    <w:rsid w:val="00E72BBE"/>
    <w:rsid w:val="00E74D5B"/>
    <w:rsid w:val="00E9399F"/>
    <w:rsid w:val="00EA02CE"/>
    <w:rsid w:val="00EB1C9B"/>
    <w:rsid w:val="00ED5546"/>
    <w:rsid w:val="00EF6FEC"/>
    <w:rsid w:val="00F12B55"/>
    <w:rsid w:val="00F35BD9"/>
    <w:rsid w:val="00F744DE"/>
    <w:rsid w:val="00F92C1F"/>
    <w:rsid w:val="00FB5B7F"/>
    <w:rsid w:val="00FB6C61"/>
    <w:rsid w:val="00FF2F38"/>
    <w:rsid w:val="01F93C11"/>
    <w:rsid w:val="041C59DD"/>
    <w:rsid w:val="044C0C16"/>
    <w:rsid w:val="04A66578"/>
    <w:rsid w:val="04F07B21"/>
    <w:rsid w:val="04F63CC6"/>
    <w:rsid w:val="05611025"/>
    <w:rsid w:val="0587295E"/>
    <w:rsid w:val="05B60A3D"/>
    <w:rsid w:val="05B9677F"/>
    <w:rsid w:val="05EF184D"/>
    <w:rsid w:val="05F15F19"/>
    <w:rsid w:val="06A558C1"/>
    <w:rsid w:val="06C158EB"/>
    <w:rsid w:val="06D05B2E"/>
    <w:rsid w:val="072F63A4"/>
    <w:rsid w:val="07D63618"/>
    <w:rsid w:val="07FA4F54"/>
    <w:rsid w:val="085A59A9"/>
    <w:rsid w:val="08646E76"/>
    <w:rsid w:val="09C53074"/>
    <w:rsid w:val="09C85F7A"/>
    <w:rsid w:val="0A0362F9"/>
    <w:rsid w:val="0A4F1460"/>
    <w:rsid w:val="0A64315D"/>
    <w:rsid w:val="0AEC01AE"/>
    <w:rsid w:val="0BC91684"/>
    <w:rsid w:val="0C4C20FB"/>
    <w:rsid w:val="0C57383A"/>
    <w:rsid w:val="0C5C544D"/>
    <w:rsid w:val="0DDF6528"/>
    <w:rsid w:val="0E107158"/>
    <w:rsid w:val="0EAF35B4"/>
    <w:rsid w:val="0F410916"/>
    <w:rsid w:val="0FBD18F4"/>
    <w:rsid w:val="0FC41FA8"/>
    <w:rsid w:val="0FF80B5C"/>
    <w:rsid w:val="10AC585F"/>
    <w:rsid w:val="10C44FE5"/>
    <w:rsid w:val="10C97A40"/>
    <w:rsid w:val="10D00951"/>
    <w:rsid w:val="11270A41"/>
    <w:rsid w:val="112C6057"/>
    <w:rsid w:val="122B15C9"/>
    <w:rsid w:val="127B7685"/>
    <w:rsid w:val="12F928B1"/>
    <w:rsid w:val="130A061A"/>
    <w:rsid w:val="13337B71"/>
    <w:rsid w:val="13DA4490"/>
    <w:rsid w:val="140D1AAC"/>
    <w:rsid w:val="144B713C"/>
    <w:rsid w:val="14A4200E"/>
    <w:rsid w:val="14BA18FD"/>
    <w:rsid w:val="14C8795A"/>
    <w:rsid w:val="15497022"/>
    <w:rsid w:val="166025A2"/>
    <w:rsid w:val="16C60CFC"/>
    <w:rsid w:val="16DE1BA1"/>
    <w:rsid w:val="175D42E5"/>
    <w:rsid w:val="17BE7C25"/>
    <w:rsid w:val="190A1374"/>
    <w:rsid w:val="19142677"/>
    <w:rsid w:val="1A0441DC"/>
    <w:rsid w:val="1A5D5E77"/>
    <w:rsid w:val="1A8962C8"/>
    <w:rsid w:val="1ADD6755"/>
    <w:rsid w:val="1B905FB1"/>
    <w:rsid w:val="1B9E58C2"/>
    <w:rsid w:val="1BC111D7"/>
    <w:rsid w:val="1BD17F27"/>
    <w:rsid w:val="1C7A583D"/>
    <w:rsid w:val="1CDA5E97"/>
    <w:rsid w:val="1D1D0F4A"/>
    <w:rsid w:val="1E075E82"/>
    <w:rsid w:val="1E7B30DA"/>
    <w:rsid w:val="1ECB216E"/>
    <w:rsid w:val="1F947BE9"/>
    <w:rsid w:val="1F9E2816"/>
    <w:rsid w:val="1FB36A5F"/>
    <w:rsid w:val="1FDC1EA2"/>
    <w:rsid w:val="204E6A4B"/>
    <w:rsid w:val="21247AE2"/>
    <w:rsid w:val="212C6D5E"/>
    <w:rsid w:val="214F4DED"/>
    <w:rsid w:val="2218153E"/>
    <w:rsid w:val="221E4DD0"/>
    <w:rsid w:val="22297C26"/>
    <w:rsid w:val="22BD2FB3"/>
    <w:rsid w:val="23F860E9"/>
    <w:rsid w:val="23F9728E"/>
    <w:rsid w:val="246B74DB"/>
    <w:rsid w:val="248D10AB"/>
    <w:rsid w:val="24942439"/>
    <w:rsid w:val="24C06C99"/>
    <w:rsid w:val="24E3352A"/>
    <w:rsid w:val="24FD4D83"/>
    <w:rsid w:val="250709CF"/>
    <w:rsid w:val="2511277A"/>
    <w:rsid w:val="251A729B"/>
    <w:rsid w:val="252E3513"/>
    <w:rsid w:val="25C91C6F"/>
    <w:rsid w:val="25E1520A"/>
    <w:rsid w:val="26582593"/>
    <w:rsid w:val="266F2816"/>
    <w:rsid w:val="26773DC1"/>
    <w:rsid w:val="26A34BB6"/>
    <w:rsid w:val="26A36964"/>
    <w:rsid w:val="26ED7BDF"/>
    <w:rsid w:val="27A21081"/>
    <w:rsid w:val="2866687F"/>
    <w:rsid w:val="28AC5FA3"/>
    <w:rsid w:val="2B1C0FE7"/>
    <w:rsid w:val="2B5C2C61"/>
    <w:rsid w:val="2D68718B"/>
    <w:rsid w:val="2E44559E"/>
    <w:rsid w:val="2EBA2867"/>
    <w:rsid w:val="2F450D05"/>
    <w:rsid w:val="2FA71273"/>
    <w:rsid w:val="304F751B"/>
    <w:rsid w:val="3194337D"/>
    <w:rsid w:val="31DF79A9"/>
    <w:rsid w:val="32110C25"/>
    <w:rsid w:val="327D275F"/>
    <w:rsid w:val="32B43B8A"/>
    <w:rsid w:val="32BD6542"/>
    <w:rsid w:val="32E67F06"/>
    <w:rsid w:val="332F0A44"/>
    <w:rsid w:val="333C0154"/>
    <w:rsid w:val="33501CEB"/>
    <w:rsid w:val="341A0846"/>
    <w:rsid w:val="34425A0E"/>
    <w:rsid w:val="34642367"/>
    <w:rsid w:val="34853AA5"/>
    <w:rsid w:val="34CC4FFC"/>
    <w:rsid w:val="35206BE3"/>
    <w:rsid w:val="352A3AB6"/>
    <w:rsid w:val="3737378F"/>
    <w:rsid w:val="37585483"/>
    <w:rsid w:val="37A91900"/>
    <w:rsid w:val="3806606D"/>
    <w:rsid w:val="38712E03"/>
    <w:rsid w:val="38A53564"/>
    <w:rsid w:val="38C93665"/>
    <w:rsid w:val="38F605A0"/>
    <w:rsid w:val="392B3B87"/>
    <w:rsid w:val="397701BE"/>
    <w:rsid w:val="3A0D261A"/>
    <w:rsid w:val="3A4B1292"/>
    <w:rsid w:val="3AC76C6D"/>
    <w:rsid w:val="3ACC5F8D"/>
    <w:rsid w:val="3B0752BB"/>
    <w:rsid w:val="3B1672AC"/>
    <w:rsid w:val="3B2A0FAA"/>
    <w:rsid w:val="3B5B69F6"/>
    <w:rsid w:val="3C257F0F"/>
    <w:rsid w:val="3C85293C"/>
    <w:rsid w:val="3CBC3E83"/>
    <w:rsid w:val="3CE60193"/>
    <w:rsid w:val="3CED04E1"/>
    <w:rsid w:val="3D1B32A0"/>
    <w:rsid w:val="3D28541B"/>
    <w:rsid w:val="3D8E3A72"/>
    <w:rsid w:val="3D9F7A2D"/>
    <w:rsid w:val="3E0A2E40"/>
    <w:rsid w:val="3E4E4FAF"/>
    <w:rsid w:val="3ED361A5"/>
    <w:rsid w:val="3F037C9B"/>
    <w:rsid w:val="3F376133"/>
    <w:rsid w:val="3F386C9D"/>
    <w:rsid w:val="3F5465F5"/>
    <w:rsid w:val="3F5D12BF"/>
    <w:rsid w:val="3F88334C"/>
    <w:rsid w:val="40E85247"/>
    <w:rsid w:val="41366ED0"/>
    <w:rsid w:val="424E39A9"/>
    <w:rsid w:val="4286740D"/>
    <w:rsid w:val="42AE0157"/>
    <w:rsid w:val="42D10E7F"/>
    <w:rsid w:val="42F56341"/>
    <w:rsid w:val="43574906"/>
    <w:rsid w:val="440F206A"/>
    <w:rsid w:val="4541590C"/>
    <w:rsid w:val="45883236"/>
    <w:rsid w:val="45EB3B06"/>
    <w:rsid w:val="46BA3873"/>
    <w:rsid w:val="47CC0FDC"/>
    <w:rsid w:val="480C5CBF"/>
    <w:rsid w:val="483F42E6"/>
    <w:rsid w:val="492E435B"/>
    <w:rsid w:val="492F5696"/>
    <w:rsid w:val="49675177"/>
    <w:rsid w:val="49AA1621"/>
    <w:rsid w:val="4AB10DA0"/>
    <w:rsid w:val="4AB35768"/>
    <w:rsid w:val="4ADB406F"/>
    <w:rsid w:val="4BDC0E24"/>
    <w:rsid w:val="4C7F2195"/>
    <w:rsid w:val="4D1D67F6"/>
    <w:rsid w:val="4DFF1C65"/>
    <w:rsid w:val="4E7A2EF9"/>
    <w:rsid w:val="4EA77BEE"/>
    <w:rsid w:val="4F0A0A7E"/>
    <w:rsid w:val="4F267FC7"/>
    <w:rsid w:val="4F787048"/>
    <w:rsid w:val="4FFE4E89"/>
    <w:rsid w:val="4FFF25AD"/>
    <w:rsid w:val="51976B19"/>
    <w:rsid w:val="523A473D"/>
    <w:rsid w:val="52744CA6"/>
    <w:rsid w:val="52EA0FEF"/>
    <w:rsid w:val="52ED0DE3"/>
    <w:rsid w:val="52F777D3"/>
    <w:rsid w:val="53682217"/>
    <w:rsid w:val="539B006B"/>
    <w:rsid w:val="53D855EF"/>
    <w:rsid w:val="540208BE"/>
    <w:rsid w:val="54263430"/>
    <w:rsid w:val="546D21DB"/>
    <w:rsid w:val="56024BA5"/>
    <w:rsid w:val="56791B90"/>
    <w:rsid w:val="57292966"/>
    <w:rsid w:val="57BC2879"/>
    <w:rsid w:val="58AB32D2"/>
    <w:rsid w:val="58BA59F2"/>
    <w:rsid w:val="5A1B57E1"/>
    <w:rsid w:val="5B4517BC"/>
    <w:rsid w:val="5BCB48E6"/>
    <w:rsid w:val="5BD2436E"/>
    <w:rsid w:val="5CA22C3E"/>
    <w:rsid w:val="5CD96603"/>
    <w:rsid w:val="5D33143B"/>
    <w:rsid w:val="5DEB0F45"/>
    <w:rsid w:val="5E116BDB"/>
    <w:rsid w:val="5EB915BA"/>
    <w:rsid w:val="5EC0115A"/>
    <w:rsid w:val="5FBF1411"/>
    <w:rsid w:val="5FBF74F7"/>
    <w:rsid w:val="601E082E"/>
    <w:rsid w:val="60251BBC"/>
    <w:rsid w:val="60433DF0"/>
    <w:rsid w:val="60A26D69"/>
    <w:rsid w:val="61702322"/>
    <w:rsid w:val="619A0388"/>
    <w:rsid w:val="61A86601"/>
    <w:rsid w:val="61DA42C9"/>
    <w:rsid w:val="620068EC"/>
    <w:rsid w:val="622562E9"/>
    <w:rsid w:val="62424D8A"/>
    <w:rsid w:val="62FE6288"/>
    <w:rsid w:val="64402542"/>
    <w:rsid w:val="644621C4"/>
    <w:rsid w:val="644B60E1"/>
    <w:rsid w:val="647E189B"/>
    <w:rsid w:val="648F0FD0"/>
    <w:rsid w:val="65436640"/>
    <w:rsid w:val="65680E46"/>
    <w:rsid w:val="657D39B9"/>
    <w:rsid w:val="659C46CE"/>
    <w:rsid w:val="66122DE8"/>
    <w:rsid w:val="66C8679B"/>
    <w:rsid w:val="66CC0FE3"/>
    <w:rsid w:val="67DF6AF4"/>
    <w:rsid w:val="68861BB7"/>
    <w:rsid w:val="68C10ACC"/>
    <w:rsid w:val="691F78D0"/>
    <w:rsid w:val="69333123"/>
    <w:rsid w:val="69CD6553"/>
    <w:rsid w:val="69DF2AC4"/>
    <w:rsid w:val="6AAD6A36"/>
    <w:rsid w:val="6B4567FC"/>
    <w:rsid w:val="6B5E41D4"/>
    <w:rsid w:val="6B74481F"/>
    <w:rsid w:val="6B7C465A"/>
    <w:rsid w:val="6B905A67"/>
    <w:rsid w:val="6C465394"/>
    <w:rsid w:val="6C4F67ED"/>
    <w:rsid w:val="6C6D2921"/>
    <w:rsid w:val="6DAE1443"/>
    <w:rsid w:val="6DD0797D"/>
    <w:rsid w:val="6DFE0B35"/>
    <w:rsid w:val="6E5A5127"/>
    <w:rsid w:val="6E82467D"/>
    <w:rsid w:val="6F4F27B2"/>
    <w:rsid w:val="6F605DDF"/>
    <w:rsid w:val="703570DE"/>
    <w:rsid w:val="71063344"/>
    <w:rsid w:val="71747D49"/>
    <w:rsid w:val="722A12B4"/>
    <w:rsid w:val="723B0DCB"/>
    <w:rsid w:val="72933F95"/>
    <w:rsid w:val="732D6613"/>
    <w:rsid w:val="73FC0FB7"/>
    <w:rsid w:val="74017DF2"/>
    <w:rsid w:val="744245F4"/>
    <w:rsid w:val="74B5471E"/>
    <w:rsid w:val="74C26F1A"/>
    <w:rsid w:val="75661EAC"/>
    <w:rsid w:val="757F36C5"/>
    <w:rsid w:val="762B1157"/>
    <w:rsid w:val="765D0487"/>
    <w:rsid w:val="76D6141B"/>
    <w:rsid w:val="778C3E77"/>
    <w:rsid w:val="77B64708"/>
    <w:rsid w:val="77C67389"/>
    <w:rsid w:val="787212BF"/>
    <w:rsid w:val="7923015C"/>
    <w:rsid w:val="79FC3536"/>
    <w:rsid w:val="7AAD2A82"/>
    <w:rsid w:val="7AB72C56"/>
    <w:rsid w:val="7ABA3126"/>
    <w:rsid w:val="7AEA5A84"/>
    <w:rsid w:val="7B8C2CD6"/>
    <w:rsid w:val="7BD227A0"/>
    <w:rsid w:val="7BF429B9"/>
    <w:rsid w:val="7C7154A6"/>
    <w:rsid w:val="7CBA6985"/>
    <w:rsid w:val="7CC0084B"/>
    <w:rsid w:val="7E176B90"/>
    <w:rsid w:val="7E4A7881"/>
    <w:rsid w:val="7E970FC6"/>
    <w:rsid w:val="7E9A0A8C"/>
    <w:rsid w:val="7EF706D4"/>
    <w:rsid w:val="7FC56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annotation text"/>
    <w:basedOn w:val="1"/>
    <w:link w:val="18"/>
    <w:qFormat/>
    <w:uiPriority w:val="99"/>
    <w:pPr>
      <w:jc w:val="left"/>
    </w:pPr>
  </w:style>
  <w:style w:type="paragraph" w:styleId="4">
    <w:name w:val="Plain Text"/>
    <w:basedOn w:val="1"/>
    <w:link w:val="20"/>
    <w:qFormat/>
    <w:uiPriority w:val="0"/>
    <w:rPr>
      <w:rFonts w:ascii="宋体" w:hAnsi="Courier New"/>
    </w:rPr>
  </w:style>
  <w:style w:type="paragraph" w:styleId="5">
    <w:name w:val="Balloon Text"/>
    <w:basedOn w:val="1"/>
    <w:link w:val="29"/>
    <w:semiHidden/>
    <w:unhideWhenUsed/>
    <w:qFormat/>
    <w:uiPriority w:val="99"/>
    <w:rPr>
      <w:sz w:val="18"/>
      <w:szCs w:val="18"/>
    </w:rPr>
  </w:style>
  <w:style w:type="paragraph" w:styleId="6">
    <w:name w:val="footer"/>
    <w:basedOn w:val="1"/>
    <w:link w:val="24"/>
    <w:unhideWhenUsed/>
    <w:qFormat/>
    <w:uiPriority w:val="99"/>
    <w:pPr>
      <w:tabs>
        <w:tab w:val="center" w:pos="4153"/>
        <w:tab w:val="right" w:pos="8306"/>
      </w:tabs>
      <w:snapToGrid w:val="0"/>
      <w:jc w:val="left"/>
    </w:pPr>
    <w:rPr>
      <w:sz w:val="18"/>
      <w:szCs w:val="18"/>
    </w:rPr>
  </w:style>
  <w:style w:type="paragraph" w:styleId="7">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9"/>
    <w:semiHidden/>
    <w:unhideWhenUsed/>
    <w:qFormat/>
    <w:uiPriority w:val="99"/>
    <w:rPr>
      <w:b/>
      <w:bCs/>
    </w:rPr>
  </w:style>
  <w:style w:type="paragraph" w:styleId="9">
    <w:name w:val="Body Text First Indent"/>
    <w:basedOn w:val="2"/>
    <w:unhideWhenUsed/>
    <w:qFormat/>
    <w:uiPriority w:val="99"/>
    <w:pPr>
      <w:ind w:firstLine="420" w:firstLineChars="100"/>
    </w:p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annotation reference"/>
    <w:semiHidden/>
    <w:qFormat/>
    <w:uiPriority w:val="99"/>
    <w:rPr>
      <w:sz w:val="21"/>
      <w:szCs w:val="21"/>
    </w:rPr>
  </w:style>
  <w:style w:type="paragraph" w:customStyle="1" w:styleId="15">
    <w:name w:val="Default"/>
    <w:next w:val="16"/>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7">
    <w:name w:val="批注文字 字符"/>
    <w:basedOn w:val="12"/>
    <w:qFormat/>
    <w:uiPriority w:val="99"/>
    <w:rPr>
      <w:rFonts w:ascii="Times New Roman" w:hAnsi="Times New Roman" w:eastAsia="宋体" w:cs="Times New Roman"/>
      <w:szCs w:val="21"/>
    </w:rPr>
  </w:style>
  <w:style w:type="character" w:customStyle="1" w:styleId="18">
    <w:name w:val="批注文字 字符1"/>
    <w:link w:val="3"/>
    <w:semiHidden/>
    <w:qFormat/>
    <w:uiPriority w:val="99"/>
    <w:rPr>
      <w:rFonts w:ascii="Times New Roman" w:hAnsi="Times New Roman" w:eastAsia="宋体" w:cs="Times New Roman"/>
      <w:szCs w:val="21"/>
    </w:rPr>
  </w:style>
  <w:style w:type="character" w:customStyle="1" w:styleId="19">
    <w:name w:val="批注主题 字符"/>
    <w:basedOn w:val="18"/>
    <w:link w:val="8"/>
    <w:semiHidden/>
    <w:qFormat/>
    <w:uiPriority w:val="99"/>
    <w:rPr>
      <w:rFonts w:ascii="Times New Roman" w:hAnsi="Times New Roman" w:eastAsia="宋体" w:cs="Times New Roman"/>
      <w:b/>
      <w:bCs/>
      <w:szCs w:val="21"/>
    </w:rPr>
  </w:style>
  <w:style w:type="character" w:customStyle="1" w:styleId="20">
    <w:name w:val="纯文本 字符"/>
    <w:basedOn w:val="12"/>
    <w:link w:val="4"/>
    <w:qFormat/>
    <w:uiPriority w:val="0"/>
    <w:rPr>
      <w:rFonts w:ascii="宋体" w:hAnsi="Courier New" w:eastAsia="宋体" w:cs="Times New Roman"/>
      <w:szCs w:val="21"/>
    </w:rPr>
  </w:style>
  <w:style w:type="paragraph" w:customStyle="1" w:styleId="21">
    <w:name w:val="表格文字"/>
    <w:basedOn w:val="1"/>
    <w:qFormat/>
    <w:uiPriority w:val="0"/>
    <w:pPr>
      <w:spacing w:before="25" w:after="25"/>
      <w:jc w:val="left"/>
    </w:pPr>
    <w:rPr>
      <w:rFonts w:ascii="Calibri" w:hAnsi="Calibri"/>
      <w:bCs/>
      <w:spacing w:val="10"/>
      <w:kern w:val="0"/>
      <w:sz w:val="24"/>
      <w:szCs w:val="20"/>
    </w:rPr>
  </w:style>
  <w:style w:type="character" w:customStyle="1" w:styleId="22">
    <w:name w:val="fontstyle01"/>
    <w:qFormat/>
    <w:uiPriority w:val="0"/>
    <w:rPr>
      <w:rFonts w:hint="eastAsia" w:ascii="宋体" w:hAnsi="宋体" w:eastAsia="宋体"/>
      <w:color w:val="000000"/>
      <w:sz w:val="24"/>
      <w:szCs w:val="24"/>
    </w:rPr>
  </w:style>
  <w:style w:type="character" w:customStyle="1" w:styleId="23">
    <w:name w:val="页眉 字符"/>
    <w:basedOn w:val="12"/>
    <w:link w:val="7"/>
    <w:qFormat/>
    <w:uiPriority w:val="99"/>
    <w:rPr>
      <w:rFonts w:ascii="Times New Roman" w:hAnsi="Times New Roman" w:eastAsia="宋体" w:cs="Times New Roman"/>
      <w:sz w:val="18"/>
      <w:szCs w:val="18"/>
    </w:rPr>
  </w:style>
  <w:style w:type="character" w:customStyle="1" w:styleId="24">
    <w:name w:val="页脚 字符"/>
    <w:basedOn w:val="12"/>
    <w:link w:val="6"/>
    <w:qFormat/>
    <w:uiPriority w:val="99"/>
    <w:rPr>
      <w:rFonts w:ascii="Times New Roman" w:hAnsi="Times New Roman" w:eastAsia="宋体" w:cs="Times New Roman"/>
      <w:sz w:val="18"/>
      <w:szCs w:val="18"/>
    </w:rPr>
  </w:style>
  <w:style w:type="character" w:styleId="25">
    <w:name w:val="Placeholder Text"/>
    <w:basedOn w:val="12"/>
    <w:semiHidden/>
    <w:qFormat/>
    <w:uiPriority w:val="99"/>
    <w:rPr>
      <w:color w:val="808080"/>
    </w:rPr>
  </w:style>
  <w:style w:type="paragraph" w:customStyle="1" w:styleId="26">
    <w:name w:val="样式1"/>
    <w:basedOn w:val="1"/>
    <w:qFormat/>
    <w:uiPriority w:val="0"/>
  </w:style>
  <w:style w:type="paragraph" w:customStyle="1" w:styleId="27">
    <w:name w:val="列出段落1"/>
    <w:basedOn w:val="1"/>
    <w:qFormat/>
    <w:uiPriority w:val="34"/>
    <w:pPr>
      <w:ind w:firstLine="420"/>
    </w:pPr>
  </w:style>
  <w:style w:type="paragraph" w:styleId="28">
    <w:name w:val="List Paragraph"/>
    <w:basedOn w:val="1"/>
    <w:qFormat/>
    <w:uiPriority w:val="34"/>
    <w:pPr>
      <w:ind w:firstLine="420" w:firstLineChars="200"/>
    </w:pPr>
    <w:rPr>
      <w:rFonts w:ascii="Calibri" w:hAnsi="Calibri" w:cs="宋体"/>
      <w:szCs w:val="22"/>
    </w:rPr>
  </w:style>
  <w:style w:type="character" w:customStyle="1" w:styleId="29">
    <w:name w:val="批注框文本 字符"/>
    <w:basedOn w:val="12"/>
    <w:link w:val="5"/>
    <w:semiHidden/>
    <w:qFormat/>
    <w:uiPriority w:val="99"/>
    <w:rPr>
      <w:kern w:val="2"/>
      <w:sz w:val="18"/>
      <w:szCs w:val="18"/>
    </w:rPr>
  </w:style>
  <w:style w:type="paragraph" w:customStyle="1" w:styleId="30">
    <w:name w:val="表格文字（两侧对齐）"/>
    <w:basedOn w:val="1"/>
    <w:qFormat/>
    <w:uiPriority w:val="0"/>
    <w:pPr>
      <w:snapToGrid w:val="0"/>
    </w:pPr>
    <w:rPr>
      <w:rFonts w:ascii="Calibri" w:hAnsi="Calibri"/>
      <w:kern w:val="0"/>
      <w:sz w:val="20"/>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
      <w:docPartPr>
        <w:name w:val="{eb852781-3280-4809-add0-045060ef4cce}"/>
        <w:style w:val=""/>
        <w:category>
          <w:name w:val="常规"/>
          <w:gallery w:val="placeholder"/>
        </w:category>
        <w:types>
          <w:type w:val="bbPlcHdr"/>
        </w:types>
        <w:behaviors>
          <w:behavior w:val="content"/>
        </w:behaviors>
        <w:description w:val=""/>
        <w:guid w:val="{EB852781-3280-4809-ADD0-045060EF4CCE}"/>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85A"/>
    <w:rsid w:val="00013D5D"/>
    <w:rsid w:val="0004141A"/>
    <w:rsid w:val="000C3D92"/>
    <w:rsid w:val="00102898"/>
    <w:rsid w:val="001B2DBA"/>
    <w:rsid w:val="00207D17"/>
    <w:rsid w:val="0048475D"/>
    <w:rsid w:val="004E09A9"/>
    <w:rsid w:val="00682997"/>
    <w:rsid w:val="00690681"/>
    <w:rsid w:val="006F68E2"/>
    <w:rsid w:val="00701D3A"/>
    <w:rsid w:val="007311C2"/>
    <w:rsid w:val="00750563"/>
    <w:rsid w:val="0080285A"/>
    <w:rsid w:val="00A662F6"/>
    <w:rsid w:val="00A87B35"/>
    <w:rsid w:val="00AD2810"/>
    <w:rsid w:val="00B71BFC"/>
    <w:rsid w:val="00CF77D0"/>
    <w:rsid w:val="00D661F9"/>
    <w:rsid w:val="00F224DE"/>
    <w:rsid w:val="00FB6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5A971-D2C1-4069-85A6-40112335009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2236</Words>
  <Characters>2447</Characters>
  <Lines>94</Lines>
  <Paragraphs>26</Paragraphs>
  <TotalTime>47</TotalTime>
  <ScaleCrop>false</ScaleCrop>
  <LinksUpToDate>false</LinksUpToDate>
  <CharactersWithSpaces>2475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2022-07-25T15:22:00Z</dcterms:created>
  <dc:creator>c k</dc:creator>
  <cp:lastModifiedBy>Administrator</cp:lastModifiedBy>
  <cp:lastPrinted>2021-01-18T07:59:00Z</cp:lastPrinted>
  <dcterms:modified xsi:type="dcterms:W3CDTF">2022-12-06T06:29:27Z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DA85F7DD29B34C3EB82EE6F666F94D2D</vt:lpwstr>
  </property>
</Properties>
</file>