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b/>
          <w:sz w:val="36"/>
          <w:szCs w:val="36"/>
        </w:rPr>
      </w:pPr>
      <w:r>
        <w:rPr>
          <w:rFonts w:hint="eastAsia"/>
          <w:b/>
          <w:sz w:val="36"/>
          <w:szCs w:val="36"/>
        </w:rPr>
        <w:t>广西壮族自治区桂东人民医院</w:t>
      </w:r>
    </w:p>
    <w:p>
      <w:pPr>
        <w:jc w:val="center"/>
        <w:rPr>
          <w:b/>
          <w:sz w:val="36"/>
          <w:szCs w:val="36"/>
        </w:rPr>
      </w:pPr>
      <w:r>
        <w:rPr>
          <w:rFonts w:hint="eastAsia" w:cs="宋体"/>
          <w:b/>
          <w:bCs/>
          <w:color w:val="000000" w:themeColor="text1"/>
          <w:kern w:val="0"/>
          <w:sz w:val="36"/>
          <w:szCs w:val="36"/>
        </w:rPr>
        <w:t>总务</w:t>
      </w:r>
      <w:r>
        <w:rPr>
          <w:rStyle w:val="8"/>
          <w:rFonts w:hint="eastAsia"/>
          <w:b/>
          <w:bCs/>
          <w:color w:val="000000" w:themeColor="text1"/>
          <w:sz w:val="36"/>
          <w:szCs w:val="36"/>
        </w:rPr>
        <w:t>楼电梯设备安装及井道施工</w:t>
      </w:r>
      <w:r>
        <w:rPr>
          <w:rFonts w:hint="eastAsia"/>
          <w:b/>
          <w:sz w:val="36"/>
          <w:szCs w:val="36"/>
        </w:rPr>
        <w:t>合同书</w:t>
      </w:r>
    </w:p>
    <w:p>
      <w:pPr>
        <w:jc w:val="center"/>
        <w:rPr>
          <w:b/>
          <w:sz w:val="44"/>
          <w:szCs w:val="32"/>
        </w:rPr>
      </w:pPr>
    </w:p>
    <w:p>
      <w:pPr>
        <w:jc w:val="center"/>
        <w:rPr>
          <w:b/>
          <w:sz w:val="44"/>
          <w:szCs w:val="32"/>
        </w:rPr>
      </w:pPr>
    </w:p>
    <w:p>
      <w:pPr>
        <w:jc w:val="center"/>
        <w:rPr>
          <w:b/>
          <w:sz w:val="44"/>
          <w:szCs w:val="32"/>
        </w:rPr>
      </w:pPr>
    </w:p>
    <w:p>
      <w:pPr>
        <w:jc w:val="center"/>
        <w:rPr>
          <w:b/>
          <w:sz w:val="44"/>
          <w:szCs w:val="32"/>
        </w:rPr>
      </w:pPr>
      <w:r>
        <w:rPr>
          <w:rFonts w:hint="eastAsia"/>
          <w:b/>
          <w:sz w:val="44"/>
          <w:szCs w:val="32"/>
        </w:rPr>
        <w:t>GDYY-ZWK</w:t>
      </w:r>
    </w:p>
    <w:p>
      <w:pPr>
        <w:jc w:val="center"/>
        <w:rPr>
          <w:b/>
          <w:sz w:val="44"/>
          <w:szCs w:val="32"/>
        </w:rPr>
      </w:pPr>
    </w:p>
    <w:p>
      <w:pPr>
        <w:jc w:val="center"/>
        <w:textAlignment w:val="baseline"/>
        <w:rPr>
          <w:b/>
          <w:sz w:val="44"/>
          <w:szCs w:val="32"/>
        </w:rPr>
      </w:pPr>
    </w:p>
    <w:p>
      <w:pPr>
        <w:spacing w:line="440" w:lineRule="exact"/>
        <w:textAlignment w:val="baseline"/>
        <w:rPr>
          <w:sz w:val="28"/>
          <w:szCs w:val="28"/>
        </w:rPr>
      </w:pPr>
    </w:p>
    <w:p>
      <w:pPr>
        <w:spacing w:line="440" w:lineRule="exact"/>
        <w:textAlignment w:val="baseline"/>
        <w:rPr>
          <w:sz w:val="28"/>
          <w:szCs w:val="28"/>
        </w:rPr>
      </w:pPr>
    </w:p>
    <w:p>
      <w:pPr>
        <w:spacing w:line="440" w:lineRule="exact"/>
        <w:jc w:val="center"/>
        <w:textAlignment w:val="baseline"/>
        <w:rPr>
          <w:sz w:val="28"/>
          <w:szCs w:val="28"/>
        </w:rPr>
      </w:pPr>
    </w:p>
    <w:p>
      <w:pPr>
        <w:spacing w:line="440" w:lineRule="exact"/>
        <w:jc w:val="center"/>
        <w:textAlignment w:val="baseline"/>
        <w:rPr>
          <w:sz w:val="32"/>
          <w:szCs w:val="32"/>
        </w:rPr>
      </w:pPr>
    </w:p>
    <w:p>
      <w:pPr>
        <w:spacing w:line="440" w:lineRule="exact"/>
        <w:jc w:val="center"/>
        <w:textAlignment w:val="baseline"/>
        <w:rPr>
          <w:sz w:val="32"/>
          <w:szCs w:val="32"/>
        </w:rPr>
      </w:pPr>
    </w:p>
    <w:p>
      <w:pPr>
        <w:spacing w:line="440" w:lineRule="exact"/>
        <w:jc w:val="center"/>
        <w:textAlignment w:val="baseline"/>
        <w:rPr>
          <w:sz w:val="32"/>
          <w:szCs w:val="32"/>
        </w:rPr>
      </w:pPr>
      <w:r>
        <w:rPr>
          <w:rFonts w:hint="eastAsia"/>
          <w:sz w:val="32"/>
          <w:szCs w:val="32"/>
        </w:rPr>
        <w:t>甲方：广西壮族自治区桂东人民医院</w:t>
      </w:r>
    </w:p>
    <w:p>
      <w:pPr>
        <w:spacing w:line="440" w:lineRule="exact"/>
        <w:ind w:firstLine="1600" w:firstLineChars="500"/>
        <w:textAlignment w:val="baseline"/>
        <w:rPr>
          <w:sz w:val="32"/>
          <w:szCs w:val="32"/>
        </w:rPr>
      </w:pPr>
    </w:p>
    <w:p>
      <w:pPr>
        <w:spacing w:line="440" w:lineRule="exact"/>
        <w:ind w:firstLine="1600" w:firstLineChars="500"/>
        <w:textAlignment w:val="baseline"/>
        <w:rPr>
          <w:sz w:val="32"/>
          <w:szCs w:val="32"/>
        </w:rPr>
      </w:pPr>
      <w:r>
        <w:rPr>
          <w:rFonts w:hint="eastAsia"/>
          <w:sz w:val="32"/>
          <w:szCs w:val="32"/>
        </w:rPr>
        <w:t>乙方：</w:t>
      </w:r>
    </w:p>
    <w:p>
      <w:pPr>
        <w:ind w:firstLine="663" w:firstLineChars="150"/>
        <w:textAlignment w:val="baseline"/>
        <w:rPr>
          <w:b/>
          <w:sz w:val="44"/>
          <w:szCs w:val="32"/>
        </w:rPr>
      </w:pPr>
      <w:r>
        <w:rPr>
          <w:rFonts w:hint="eastAsia"/>
          <w:b/>
          <w:sz w:val="44"/>
          <w:szCs w:val="32"/>
        </w:rPr>
        <w:t xml:space="preserve">  </w:t>
      </w:r>
    </w:p>
    <w:p>
      <w:pPr>
        <w:ind w:firstLine="663" w:firstLineChars="150"/>
        <w:textAlignment w:val="baseline"/>
        <w:rPr>
          <w:b/>
          <w:sz w:val="44"/>
          <w:szCs w:val="32"/>
        </w:rPr>
      </w:pPr>
    </w:p>
    <w:p>
      <w:pPr>
        <w:ind w:firstLine="663" w:firstLineChars="150"/>
        <w:textAlignment w:val="baseline"/>
        <w:rPr>
          <w:b/>
          <w:sz w:val="44"/>
          <w:szCs w:val="32"/>
        </w:rPr>
      </w:pPr>
    </w:p>
    <w:p>
      <w:pPr>
        <w:ind w:firstLine="663" w:firstLineChars="150"/>
        <w:textAlignment w:val="baseline"/>
        <w:rPr>
          <w:b/>
          <w:sz w:val="44"/>
          <w:szCs w:val="32"/>
        </w:rPr>
      </w:pPr>
    </w:p>
    <w:p>
      <w:pPr>
        <w:ind w:firstLine="663" w:firstLineChars="150"/>
        <w:textAlignment w:val="baseline"/>
        <w:rPr>
          <w:b/>
          <w:sz w:val="44"/>
          <w:szCs w:val="32"/>
        </w:rPr>
      </w:pPr>
    </w:p>
    <w:p>
      <w:pPr>
        <w:jc w:val="center"/>
        <w:textAlignment w:val="baseline"/>
        <w:rPr>
          <w:b/>
          <w:sz w:val="44"/>
          <w:szCs w:val="32"/>
        </w:rPr>
      </w:pPr>
      <w:r>
        <w:rPr>
          <w:rFonts w:hint="eastAsia"/>
          <w:b/>
          <w:sz w:val="44"/>
          <w:szCs w:val="32"/>
        </w:rPr>
        <w:t>2022年  月</w:t>
      </w:r>
    </w:p>
    <w:p>
      <w:pPr>
        <w:jc w:val="left"/>
        <w:rPr>
          <w:b/>
          <w:sz w:val="44"/>
          <w:szCs w:val="32"/>
        </w:rPr>
      </w:pPr>
    </w:p>
    <w:p>
      <w:pPr>
        <w:jc w:val="center"/>
        <w:textAlignment w:val="baseline"/>
        <w:rPr>
          <w:b/>
          <w:sz w:val="36"/>
          <w:szCs w:val="36"/>
        </w:rPr>
      </w:pPr>
      <w:r>
        <w:rPr>
          <w:rFonts w:hint="eastAsia"/>
          <w:b/>
          <w:sz w:val="36"/>
          <w:szCs w:val="36"/>
        </w:rPr>
        <w:t>广西壮族自治区桂东人民医院</w:t>
      </w:r>
    </w:p>
    <w:p>
      <w:pPr>
        <w:jc w:val="center"/>
        <w:textAlignment w:val="baseline"/>
        <w:rPr>
          <w:b/>
          <w:sz w:val="36"/>
          <w:szCs w:val="36"/>
        </w:rPr>
      </w:pPr>
      <w:r>
        <w:rPr>
          <w:rFonts w:hint="eastAsia" w:cs="宋体"/>
          <w:b/>
          <w:bCs/>
          <w:color w:val="000000" w:themeColor="text1"/>
          <w:kern w:val="0"/>
          <w:sz w:val="36"/>
          <w:szCs w:val="36"/>
        </w:rPr>
        <w:t>总务</w:t>
      </w:r>
      <w:r>
        <w:rPr>
          <w:rStyle w:val="8"/>
          <w:rFonts w:hint="eastAsia"/>
          <w:b/>
          <w:bCs/>
          <w:color w:val="000000" w:themeColor="text1"/>
          <w:sz w:val="36"/>
          <w:szCs w:val="36"/>
        </w:rPr>
        <w:t>楼电梯设备安装及井道施工</w:t>
      </w:r>
      <w:r>
        <w:rPr>
          <w:rFonts w:hint="eastAsia"/>
          <w:b/>
          <w:sz w:val="36"/>
          <w:szCs w:val="36"/>
        </w:rPr>
        <w:t>合同书</w:t>
      </w:r>
    </w:p>
    <w:p>
      <w:pPr>
        <w:jc w:val="center"/>
        <w:textAlignment w:val="baseline"/>
        <w:rPr>
          <w:b/>
          <w:szCs w:val="21"/>
        </w:rPr>
      </w:pPr>
    </w:p>
    <w:p>
      <w:pPr>
        <w:rPr>
          <w:sz w:val="28"/>
          <w:szCs w:val="28"/>
        </w:rPr>
      </w:pPr>
      <w:r>
        <w:rPr>
          <w:rFonts w:hint="eastAsia"/>
          <w:sz w:val="28"/>
          <w:szCs w:val="28"/>
        </w:rPr>
        <w:t>甲方：</w:t>
      </w:r>
      <w:r>
        <w:rPr>
          <w:rFonts w:hint="eastAsia"/>
          <w:sz w:val="28"/>
          <w:szCs w:val="28"/>
          <w:u w:val="single"/>
        </w:rPr>
        <w:t xml:space="preserve"> 广西壮族自治区桂东人民医院   </w:t>
      </w:r>
      <w:r>
        <w:rPr>
          <w:rFonts w:hint="eastAsia"/>
          <w:sz w:val="28"/>
          <w:szCs w:val="28"/>
        </w:rPr>
        <w:t xml:space="preserve">                       　　　　　　　　　</w:t>
      </w:r>
    </w:p>
    <w:p>
      <w:pPr>
        <w:rPr>
          <w:spacing w:val="-20"/>
          <w:sz w:val="28"/>
          <w:szCs w:val="28"/>
        </w:rPr>
      </w:pPr>
      <w:r>
        <w:rPr>
          <w:rFonts w:hint="eastAsia"/>
          <w:spacing w:val="-20"/>
          <w:sz w:val="28"/>
          <w:szCs w:val="28"/>
        </w:rPr>
        <w:t>乙方：</w:t>
      </w:r>
      <w:r>
        <w:rPr>
          <w:rFonts w:hint="eastAsia"/>
          <w:spacing w:val="-20"/>
          <w:sz w:val="28"/>
          <w:szCs w:val="28"/>
          <w:u w:val="single"/>
        </w:rPr>
        <w:t xml:space="preserve">                                       </w:t>
      </w:r>
      <w:r>
        <w:rPr>
          <w:rFonts w:hint="eastAsia"/>
          <w:color w:val="000000" w:themeColor="text1"/>
          <w:spacing w:val="-20"/>
          <w:sz w:val="28"/>
          <w:szCs w:val="28"/>
          <w:u w:val="single"/>
        </w:rPr>
        <w:t xml:space="preserve"> </w:t>
      </w:r>
      <w:r>
        <w:rPr>
          <w:rFonts w:hint="eastAsia"/>
          <w:spacing w:val="-20"/>
          <w:sz w:val="28"/>
          <w:szCs w:val="28"/>
          <w:u w:val="single"/>
        </w:rPr>
        <w:t xml:space="preserve">   </w:t>
      </w:r>
      <w:r>
        <w:rPr>
          <w:rFonts w:hint="eastAsia"/>
          <w:spacing w:val="-20"/>
          <w:sz w:val="28"/>
          <w:szCs w:val="28"/>
        </w:rPr>
        <w:t xml:space="preserve">       </w:t>
      </w:r>
    </w:p>
    <w:p>
      <w:pPr>
        <w:spacing w:line="580" w:lineRule="exact"/>
        <w:ind w:firstLine="480" w:firstLineChars="200"/>
        <w:rPr>
          <w:rFonts w:eastAsia="宋体"/>
          <w:spacing w:val="-20"/>
          <w:sz w:val="28"/>
          <w:szCs w:val="28"/>
        </w:rPr>
      </w:pPr>
      <w:r>
        <w:rPr>
          <w:rFonts w:hint="eastAsia"/>
          <w:spacing w:val="-20"/>
          <w:sz w:val="28"/>
          <w:szCs w:val="28"/>
        </w:rPr>
        <w:t>根据《中华人民共和国民法典》</w:t>
      </w:r>
      <w:r>
        <w:rPr>
          <w:rFonts w:hint="eastAsia"/>
          <w:sz w:val="28"/>
          <w:szCs w:val="28"/>
        </w:rPr>
        <w:t>的相关</w:t>
      </w:r>
      <w:r>
        <w:rPr>
          <w:rFonts w:hint="eastAsia"/>
          <w:spacing w:val="-20"/>
          <w:sz w:val="28"/>
          <w:szCs w:val="28"/>
        </w:rPr>
        <w:t>规定，甲乙双方经协商，一致同意按下述条款和条件签署本合同书（以下简称合同）：</w:t>
      </w:r>
    </w:p>
    <w:p>
      <w:pPr>
        <w:numPr>
          <w:ilvl w:val="0"/>
          <w:numId w:val="1"/>
        </w:numPr>
        <w:spacing w:line="580" w:lineRule="exact"/>
        <w:ind w:left="840" w:hanging="840" w:hangingChars="300"/>
        <w:rPr>
          <w:sz w:val="28"/>
          <w:szCs w:val="28"/>
          <w:u w:val="single"/>
        </w:rPr>
      </w:pPr>
      <w:r>
        <w:rPr>
          <w:rFonts w:hint="eastAsia"/>
          <w:sz w:val="28"/>
          <w:szCs w:val="28"/>
        </w:rPr>
        <w:t>工程名称：</w:t>
      </w:r>
      <w:r>
        <w:rPr>
          <w:rFonts w:hint="eastAsia"/>
          <w:sz w:val="28"/>
          <w:szCs w:val="28"/>
          <w:u w:val="single"/>
        </w:rPr>
        <w:t>总务楼电梯设备安装及井道施工</w:t>
      </w:r>
    </w:p>
    <w:p>
      <w:pPr>
        <w:numPr>
          <w:ilvl w:val="0"/>
          <w:numId w:val="1"/>
        </w:numPr>
        <w:spacing w:line="580" w:lineRule="exact"/>
        <w:ind w:left="840" w:hanging="840" w:hangingChars="300"/>
        <w:rPr>
          <w:sz w:val="28"/>
          <w:szCs w:val="28"/>
          <w:u w:val="single"/>
        </w:rPr>
      </w:pPr>
      <w:r>
        <w:rPr>
          <w:rFonts w:hint="eastAsia"/>
          <w:sz w:val="28"/>
          <w:szCs w:val="28"/>
        </w:rPr>
        <w:t>合同金额：</w:t>
      </w:r>
      <w:r>
        <w:rPr>
          <w:rFonts w:hint="eastAsia" w:ascii="宋体" w:hAnsi="宋体" w:eastAsia="宋体" w:cs="宋体"/>
          <w:sz w:val="28"/>
          <w:szCs w:val="28"/>
          <w:u w:val="single"/>
        </w:rPr>
        <w:t xml:space="preserve">费用共计人民币大写：     小写：    </w:t>
      </w:r>
      <w:r>
        <w:rPr>
          <w:rFonts w:hint="eastAsia" w:asciiTheme="minorEastAsia" w:hAnsiTheme="minorEastAsia"/>
          <w:kern w:val="0"/>
          <w:sz w:val="24"/>
          <w:szCs w:val="24"/>
          <w:u w:val="single"/>
        </w:rPr>
        <w:t xml:space="preserve"> </w:t>
      </w:r>
    </w:p>
    <w:p>
      <w:pPr>
        <w:spacing w:line="580" w:lineRule="exact"/>
        <w:rPr>
          <w:sz w:val="28"/>
          <w:szCs w:val="28"/>
          <w:u w:val="single"/>
        </w:rPr>
      </w:pPr>
      <w:r>
        <w:rPr>
          <w:rFonts w:hint="eastAsia"/>
          <w:sz w:val="28"/>
          <w:szCs w:val="28"/>
        </w:rPr>
        <w:t>第三条 工程地点：</w:t>
      </w:r>
      <w:r>
        <w:rPr>
          <w:rFonts w:hint="eastAsia"/>
          <w:sz w:val="28"/>
          <w:szCs w:val="28"/>
          <w:u w:val="single"/>
        </w:rPr>
        <w:t xml:space="preserve"> 广西梧州市西江四路金鸡冲25号 </w:t>
      </w:r>
    </w:p>
    <w:p>
      <w:pPr>
        <w:spacing w:line="580" w:lineRule="exact"/>
        <w:rPr>
          <w:sz w:val="28"/>
          <w:szCs w:val="28"/>
        </w:rPr>
      </w:pPr>
      <w:r>
        <w:rPr>
          <w:rFonts w:hint="eastAsia"/>
          <w:sz w:val="28"/>
          <w:szCs w:val="28"/>
        </w:rPr>
        <w:t>第四条 工期：日历</w:t>
      </w:r>
      <w:r>
        <w:rPr>
          <w:rFonts w:hint="eastAsia"/>
          <w:sz w:val="28"/>
          <w:szCs w:val="28"/>
          <w:u w:val="single"/>
        </w:rPr>
        <w:t xml:space="preserve"> 60 </w:t>
      </w:r>
      <w:r>
        <w:rPr>
          <w:rFonts w:hint="eastAsia"/>
          <w:sz w:val="28"/>
          <w:szCs w:val="28"/>
        </w:rPr>
        <w:t xml:space="preserve">天，如工程遇特殊情况或不可抗力造成不能施工的，工期可相应顺延。      </w:t>
      </w:r>
    </w:p>
    <w:p>
      <w:pPr>
        <w:spacing w:line="360" w:lineRule="auto"/>
        <w:ind w:right="-111"/>
        <w:rPr>
          <w:b/>
          <w:szCs w:val="21"/>
        </w:rPr>
      </w:pPr>
      <w:r>
        <w:rPr>
          <w:rFonts w:hint="eastAsia"/>
          <w:sz w:val="28"/>
          <w:szCs w:val="28"/>
        </w:rPr>
        <w:t>第五条 （一）</w:t>
      </w:r>
      <w:r>
        <w:rPr>
          <w:rFonts w:hint="eastAsia"/>
          <w:b/>
          <w:szCs w:val="21"/>
        </w:rPr>
        <w:t>电梯设备安装支付方式：</w:t>
      </w:r>
    </w:p>
    <w:p>
      <w:pPr>
        <w:spacing w:line="360" w:lineRule="auto"/>
        <w:ind w:right="-111" w:firstLine="413"/>
        <w:rPr>
          <w:szCs w:val="21"/>
        </w:rPr>
      </w:pPr>
      <w:r>
        <w:rPr>
          <w:rFonts w:hint="eastAsia"/>
          <w:bCs/>
          <w:szCs w:val="21"/>
        </w:rPr>
        <w:t>（1）</w:t>
      </w:r>
      <w:r>
        <w:rPr>
          <w:szCs w:val="21"/>
        </w:rPr>
        <w:t>在本合同签订之日起</w:t>
      </w:r>
      <w:r>
        <w:rPr>
          <w:rFonts w:hint="eastAsia"/>
          <w:szCs w:val="21"/>
          <w:lang w:val="en-US" w:eastAsia="zh-CN"/>
        </w:rPr>
        <w:t>15</w:t>
      </w:r>
      <w:r>
        <w:rPr>
          <w:szCs w:val="21"/>
        </w:rPr>
        <w:t>天内，</w:t>
      </w:r>
      <w:r>
        <w:rPr>
          <w:rFonts w:hint="eastAsia"/>
          <w:szCs w:val="21"/>
        </w:rPr>
        <w:t>甲</w:t>
      </w:r>
      <w:r>
        <w:rPr>
          <w:szCs w:val="21"/>
        </w:rPr>
        <w:t>方向</w:t>
      </w:r>
      <w:r>
        <w:rPr>
          <w:rFonts w:hint="eastAsia"/>
          <w:szCs w:val="21"/>
        </w:rPr>
        <w:t>乙</w:t>
      </w:r>
      <w:r>
        <w:rPr>
          <w:szCs w:val="21"/>
        </w:rPr>
        <w:t>方支付本合同</w:t>
      </w:r>
      <w:r>
        <w:rPr>
          <w:rFonts w:hint="eastAsia"/>
          <w:szCs w:val="21"/>
        </w:rPr>
        <w:t>电梯安装</w:t>
      </w:r>
      <w:r>
        <w:rPr>
          <w:szCs w:val="21"/>
        </w:rPr>
        <w:t>价</w:t>
      </w:r>
      <w:r>
        <w:rPr>
          <w:rFonts w:hint="eastAsia"/>
          <w:szCs w:val="21"/>
        </w:rPr>
        <w:t>款</w:t>
      </w:r>
      <w:r>
        <w:rPr>
          <w:szCs w:val="21"/>
        </w:rPr>
        <w:t>的</w:t>
      </w:r>
      <w:r>
        <w:rPr>
          <w:szCs w:val="21"/>
          <w:u w:val="single"/>
        </w:rPr>
        <w:t xml:space="preserve"> 30 </w:t>
      </w:r>
      <w:r>
        <w:rPr>
          <w:szCs w:val="21"/>
        </w:rPr>
        <w:t>％（</w:t>
      </w:r>
      <w:r>
        <w:rPr>
          <w:rFonts w:hint="eastAsia"/>
          <w:szCs w:val="21"/>
        </w:rPr>
        <w:t>电梯安装</w:t>
      </w:r>
      <w:r>
        <w:rPr>
          <w:szCs w:val="21"/>
        </w:rPr>
        <w:t>第一期款），计人民币</w:t>
      </w:r>
      <w:r>
        <w:rPr>
          <w:szCs w:val="21"/>
          <w:u w:val="single"/>
        </w:rPr>
        <w:t xml:space="preserve"> </w:t>
      </w:r>
      <w:r>
        <w:rPr>
          <w:rFonts w:hint="eastAsia"/>
          <w:szCs w:val="21"/>
          <w:u w:val="single"/>
        </w:rPr>
        <w:t xml:space="preserve">     元</w:t>
      </w:r>
      <w:r>
        <w:rPr>
          <w:szCs w:val="21"/>
        </w:rPr>
        <w:t>（大写）：</w:t>
      </w:r>
      <w:r>
        <w:rPr>
          <w:rFonts w:hint="eastAsia"/>
          <w:szCs w:val="21"/>
          <w:u w:val="single"/>
        </w:rPr>
        <w:t xml:space="preserve">     </w:t>
      </w:r>
      <w:r>
        <w:rPr>
          <w:szCs w:val="21"/>
        </w:rPr>
        <w:t>。如设备己经到达工地，且工地具备安装条件，</w:t>
      </w:r>
      <w:r>
        <w:rPr>
          <w:rFonts w:hint="eastAsia"/>
          <w:szCs w:val="21"/>
        </w:rPr>
        <w:t>乙</w:t>
      </w:r>
      <w:r>
        <w:rPr>
          <w:szCs w:val="21"/>
        </w:rPr>
        <w:t>方将在收到款后的</w:t>
      </w:r>
      <w:r>
        <w:rPr>
          <w:bCs/>
          <w:szCs w:val="21"/>
        </w:rPr>
        <w:t>7</w:t>
      </w:r>
      <w:r>
        <w:rPr>
          <w:szCs w:val="21"/>
        </w:rPr>
        <w:t>天内进场安装。</w:t>
      </w:r>
    </w:p>
    <w:p>
      <w:pPr>
        <w:spacing w:line="360" w:lineRule="auto"/>
        <w:ind w:right="-111" w:firstLine="413"/>
        <w:rPr>
          <w:szCs w:val="21"/>
        </w:rPr>
      </w:pPr>
      <w:r>
        <w:rPr>
          <w:rFonts w:hint="eastAsia"/>
          <w:szCs w:val="21"/>
        </w:rPr>
        <w:t>（2）乙方电梯设备到场后，甲方向乙方支付合同电梯安装价款的4</w:t>
      </w:r>
      <w:r>
        <w:rPr>
          <w:szCs w:val="21"/>
        </w:rPr>
        <w:t>0%</w:t>
      </w:r>
      <w:r>
        <w:rPr>
          <w:rFonts w:hint="eastAsia"/>
          <w:szCs w:val="21"/>
        </w:rPr>
        <w:t>；电梯安装</w:t>
      </w:r>
      <w:r>
        <w:rPr>
          <w:szCs w:val="21"/>
        </w:rPr>
        <w:t>第</w:t>
      </w:r>
      <w:r>
        <w:rPr>
          <w:rFonts w:hint="eastAsia"/>
          <w:szCs w:val="21"/>
        </w:rPr>
        <w:t>二</w:t>
      </w:r>
      <w:r>
        <w:rPr>
          <w:szCs w:val="21"/>
        </w:rPr>
        <w:t>期款），计人民币</w:t>
      </w:r>
      <w:r>
        <w:rPr>
          <w:szCs w:val="21"/>
          <w:u w:val="single"/>
        </w:rPr>
        <w:t xml:space="preserve"> </w:t>
      </w:r>
      <w:r>
        <w:rPr>
          <w:rFonts w:hint="eastAsia"/>
          <w:szCs w:val="21"/>
          <w:u w:val="single"/>
        </w:rPr>
        <w:t xml:space="preserve">      </w:t>
      </w:r>
      <w:r>
        <w:rPr>
          <w:szCs w:val="21"/>
          <w:u w:val="single"/>
        </w:rPr>
        <w:t xml:space="preserve"> </w:t>
      </w:r>
      <w:r>
        <w:rPr>
          <w:szCs w:val="21"/>
        </w:rPr>
        <w:t>（大写）：</w:t>
      </w:r>
      <w:r>
        <w:rPr>
          <w:rFonts w:hint="eastAsia"/>
          <w:szCs w:val="21"/>
          <w:u w:val="single"/>
        </w:rPr>
        <w:t xml:space="preserve">      </w:t>
      </w:r>
      <w:r>
        <w:rPr>
          <w:szCs w:val="21"/>
        </w:rPr>
        <w:t>。</w:t>
      </w:r>
    </w:p>
    <w:p>
      <w:pPr>
        <w:spacing w:line="360" w:lineRule="auto"/>
        <w:ind w:right="-27" w:firstLine="413"/>
        <w:rPr>
          <w:szCs w:val="21"/>
        </w:rPr>
      </w:pPr>
      <w:r>
        <w:rPr>
          <w:rFonts w:hint="eastAsia"/>
          <w:szCs w:val="21"/>
        </w:rPr>
        <w:t>（3）</w:t>
      </w:r>
      <w:r>
        <w:rPr>
          <w:szCs w:val="21"/>
        </w:rPr>
        <w:t>电（扶）梯安装调试完成，在通过当地负责特种设备安全监督管理的部门验收合格之日起</w:t>
      </w:r>
      <w:r>
        <w:rPr>
          <w:rFonts w:hint="eastAsia" w:ascii="宋体" w:hAnsi="宋体" w:eastAsia="宋体" w:cs="宋体"/>
          <w:b w:val="0"/>
          <w:bCs/>
          <w:szCs w:val="21"/>
          <w:lang w:val="en-US" w:eastAsia="zh-CN"/>
        </w:rPr>
        <w:t>15个工作</w:t>
      </w:r>
      <w:r>
        <w:rPr>
          <w:szCs w:val="21"/>
        </w:rPr>
        <w:t>日内，</w:t>
      </w:r>
      <w:r>
        <w:rPr>
          <w:rFonts w:hint="eastAsia"/>
          <w:szCs w:val="21"/>
        </w:rPr>
        <w:t>甲</w:t>
      </w:r>
      <w:r>
        <w:rPr>
          <w:szCs w:val="21"/>
        </w:rPr>
        <w:t>方按照合同要求向</w:t>
      </w:r>
      <w:r>
        <w:rPr>
          <w:rFonts w:hint="eastAsia"/>
          <w:szCs w:val="21"/>
        </w:rPr>
        <w:t>乙</w:t>
      </w:r>
      <w:r>
        <w:rPr>
          <w:szCs w:val="21"/>
        </w:rPr>
        <w:t>方支付剩余的</w:t>
      </w:r>
      <w:r>
        <w:rPr>
          <w:rFonts w:hint="eastAsia"/>
          <w:bCs/>
          <w:szCs w:val="21"/>
        </w:rPr>
        <w:t>3</w:t>
      </w:r>
      <w:r>
        <w:rPr>
          <w:bCs/>
          <w:szCs w:val="21"/>
        </w:rPr>
        <w:t>0％</w:t>
      </w:r>
      <w:r>
        <w:rPr>
          <w:szCs w:val="21"/>
        </w:rPr>
        <w:t>安装费，计人民币¥</w:t>
      </w:r>
      <w:r>
        <w:rPr>
          <w:rFonts w:hint="eastAsia"/>
          <w:szCs w:val="21"/>
          <w:u w:val="single"/>
        </w:rPr>
        <w:t xml:space="preserve">     </w:t>
      </w:r>
      <w:r>
        <w:rPr>
          <w:szCs w:val="21"/>
        </w:rPr>
        <w:t>（大写）</w:t>
      </w:r>
      <w:r>
        <w:rPr>
          <w:rFonts w:hint="eastAsia"/>
          <w:szCs w:val="21"/>
          <w:u w:val="single"/>
        </w:rPr>
        <w:t xml:space="preserve">   </w:t>
      </w:r>
      <w:r>
        <w:rPr>
          <w:szCs w:val="21"/>
        </w:rPr>
        <w:t>，</w:t>
      </w:r>
      <w:r>
        <w:rPr>
          <w:rFonts w:hint="eastAsia"/>
          <w:szCs w:val="21"/>
        </w:rPr>
        <w:t>乙</w:t>
      </w:r>
      <w:r>
        <w:rPr>
          <w:szCs w:val="21"/>
        </w:rPr>
        <w:t>方收到合同规定的款额后，</w:t>
      </w:r>
      <w:r>
        <w:rPr>
          <w:rFonts w:hint="eastAsia"/>
          <w:szCs w:val="21"/>
        </w:rPr>
        <w:t>甲乙</w:t>
      </w:r>
      <w:r>
        <w:rPr>
          <w:szCs w:val="21"/>
        </w:rPr>
        <w:t>双方办理电（扶）梯移交手续。</w:t>
      </w:r>
    </w:p>
    <w:p>
      <w:pPr>
        <w:spacing w:line="360" w:lineRule="auto"/>
        <w:ind w:right="-111" w:firstLine="413"/>
        <w:rPr>
          <w:b/>
          <w:szCs w:val="21"/>
        </w:rPr>
      </w:pPr>
      <w:r>
        <w:rPr>
          <w:rFonts w:hint="eastAsia"/>
          <w:sz w:val="28"/>
          <w:szCs w:val="28"/>
        </w:rPr>
        <w:t>（二）</w:t>
      </w:r>
      <w:r>
        <w:rPr>
          <w:rFonts w:hint="eastAsia"/>
          <w:b/>
          <w:szCs w:val="21"/>
        </w:rPr>
        <w:t>井道土建施工价款支付方式：</w:t>
      </w:r>
    </w:p>
    <w:p>
      <w:pPr>
        <w:spacing w:line="360" w:lineRule="auto"/>
        <w:ind w:right="-111" w:firstLine="413"/>
        <w:rPr>
          <w:rFonts w:ascii="宋体" w:hAnsi="宋体" w:eastAsia="宋体" w:cs="宋体"/>
          <w:szCs w:val="21"/>
        </w:rPr>
      </w:pPr>
      <w:r>
        <w:rPr>
          <w:rFonts w:hint="eastAsia" w:ascii="宋体" w:hAnsi="宋体" w:eastAsia="宋体" w:cs="宋体"/>
          <w:szCs w:val="21"/>
        </w:rPr>
        <w:t>本工程无预付款，工程竣工验收合格后十个工作日内甲方向乙方支付工程款的9</w:t>
      </w:r>
      <w:r>
        <w:rPr>
          <w:rFonts w:hint="eastAsia" w:ascii="宋体" w:hAnsi="宋体" w:eastAsia="宋体" w:cs="宋体"/>
          <w:szCs w:val="21"/>
          <w:lang w:val="en-US" w:eastAsia="zh-CN"/>
        </w:rPr>
        <w:t>7</w:t>
      </w:r>
      <w:r>
        <w:rPr>
          <w:rFonts w:hint="eastAsia" w:ascii="宋体" w:hAnsi="宋体" w:eastAsia="宋体" w:cs="宋体"/>
          <w:szCs w:val="21"/>
        </w:rPr>
        <w:t>%，剩余</w:t>
      </w:r>
      <w:r>
        <w:rPr>
          <w:rFonts w:hint="eastAsia" w:ascii="宋体" w:hAnsi="宋体" w:eastAsia="宋体" w:cs="宋体"/>
          <w:szCs w:val="21"/>
          <w:lang w:val="en-US" w:eastAsia="zh-CN"/>
        </w:rPr>
        <w:t>3</w:t>
      </w:r>
      <w:bookmarkStart w:id="0" w:name="_GoBack"/>
      <w:bookmarkEnd w:id="0"/>
      <w:r>
        <w:rPr>
          <w:rFonts w:hint="eastAsia" w:ascii="宋体" w:hAnsi="宋体" w:eastAsia="宋体" w:cs="宋体"/>
          <w:szCs w:val="21"/>
        </w:rPr>
        <w:t>%作为质保金，竣工验收一年后无息退回。合同之外的工程或增加工程，费用款项另外签订补充协议。</w:t>
      </w:r>
    </w:p>
    <w:p>
      <w:pPr>
        <w:numPr>
          <w:ilvl w:val="0"/>
          <w:numId w:val="2"/>
        </w:numPr>
        <w:spacing w:line="580" w:lineRule="exact"/>
        <w:rPr>
          <w:sz w:val="28"/>
          <w:szCs w:val="28"/>
        </w:rPr>
      </w:pPr>
      <w:r>
        <w:rPr>
          <w:rFonts w:hint="eastAsia"/>
          <w:sz w:val="28"/>
          <w:szCs w:val="28"/>
        </w:rPr>
        <w:t>工程量清单</w:t>
      </w:r>
    </w:p>
    <w:p>
      <w:pPr>
        <w:pStyle w:val="2"/>
      </w:pPr>
    </w:p>
    <w:p>
      <w:pPr>
        <w:pStyle w:val="2"/>
      </w:pPr>
    </w:p>
    <w:p>
      <w:pPr>
        <w:pStyle w:val="2"/>
      </w:pPr>
    </w:p>
    <w:p>
      <w:pPr>
        <w:pStyle w:val="2"/>
      </w:pPr>
    </w:p>
    <w:p>
      <w:pPr>
        <w:pStyle w:val="2"/>
      </w:pPr>
    </w:p>
    <w:p>
      <w:pPr>
        <w:pStyle w:val="2"/>
      </w:pPr>
    </w:p>
    <w:tbl>
      <w:tblPr>
        <w:tblStyle w:val="5"/>
        <w:tblW w:w="92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
        <w:gridCol w:w="2682"/>
        <w:gridCol w:w="89"/>
        <w:gridCol w:w="850"/>
        <w:gridCol w:w="1418"/>
        <w:gridCol w:w="113"/>
        <w:gridCol w:w="595"/>
        <w:gridCol w:w="113"/>
        <w:gridCol w:w="702"/>
        <w:gridCol w:w="113"/>
        <w:gridCol w:w="1509"/>
        <w:gridCol w:w="113"/>
        <w:gridCol w:w="9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8" w:type="dxa"/>
          <w:trHeight w:val="540" w:hRule="atLeast"/>
          <w:jc w:val="center"/>
        </w:trPr>
        <w:tc>
          <w:tcPr>
            <w:tcW w:w="9226" w:type="dxa"/>
            <w:gridSpan w:val="12"/>
            <w:shd w:val="clear" w:color="D9D9D9" w:fill="D9D9D9"/>
            <w:vAlign w:val="center"/>
          </w:tcPr>
          <w:p>
            <w:pPr>
              <w:spacing w:line="320" w:lineRule="exact"/>
              <w:jc w:val="center"/>
              <w:rPr>
                <w:b/>
                <w:szCs w:val="21"/>
              </w:rPr>
            </w:pPr>
            <w:r>
              <w:rPr>
                <w:rFonts w:hint="eastAsia"/>
                <w:b/>
                <w:szCs w:val="21"/>
              </w:rPr>
              <w:t>电梯安装合同价款表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8" w:type="dxa"/>
          <w:trHeight w:val="540" w:hRule="atLeast"/>
          <w:jc w:val="center"/>
        </w:trPr>
        <w:tc>
          <w:tcPr>
            <w:tcW w:w="2771" w:type="dxa"/>
            <w:gridSpan w:val="2"/>
            <w:shd w:val="clear" w:color="D9D9D9" w:fill="D9D9D9"/>
            <w:vAlign w:val="center"/>
          </w:tcPr>
          <w:p>
            <w:pPr>
              <w:spacing w:line="360" w:lineRule="exact"/>
              <w:ind w:left="-2"/>
              <w:jc w:val="center"/>
              <w:rPr>
                <w:b/>
                <w:szCs w:val="21"/>
              </w:rPr>
            </w:pPr>
            <w:r>
              <w:rPr>
                <w:b/>
                <w:szCs w:val="21"/>
              </w:rPr>
              <w:t>型   号</w:t>
            </w:r>
          </w:p>
        </w:tc>
        <w:tc>
          <w:tcPr>
            <w:tcW w:w="850" w:type="dxa"/>
            <w:shd w:val="clear" w:color="D9D9D9" w:fill="D9D9D9"/>
            <w:vAlign w:val="center"/>
          </w:tcPr>
          <w:p>
            <w:pPr>
              <w:spacing w:line="360" w:lineRule="exact"/>
              <w:jc w:val="center"/>
              <w:rPr>
                <w:b/>
                <w:szCs w:val="21"/>
              </w:rPr>
            </w:pPr>
            <w:r>
              <w:rPr>
                <w:b/>
                <w:szCs w:val="21"/>
              </w:rPr>
              <w:t>序列号</w:t>
            </w:r>
          </w:p>
        </w:tc>
        <w:tc>
          <w:tcPr>
            <w:tcW w:w="1418" w:type="dxa"/>
            <w:shd w:val="clear" w:color="D9D9D9" w:fill="D9D9D9"/>
            <w:vAlign w:val="center"/>
          </w:tcPr>
          <w:p>
            <w:pPr>
              <w:spacing w:line="320" w:lineRule="exact"/>
              <w:ind w:left="-2"/>
              <w:jc w:val="center"/>
              <w:rPr>
                <w:b/>
                <w:szCs w:val="21"/>
              </w:rPr>
            </w:pPr>
            <w:r>
              <w:rPr>
                <w:b/>
                <w:szCs w:val="21"/>
              </w:rPr>
              <w:t>层/站/门</w:t>
            </w:r>
          </w:p>
          <w:p>
            <w:pPr>
              <w:spacing w:line="320" w:lineRule="exact"/>
              <w:ind w:left="-2"/>
              <w:jc w:val="center"/>
              <w:rPr>
                <w:b/>
                <w:szCs w:val="21"/>
              </w:rPr>
            </w:pPr>
            <w:r>
              <w:rPr>
                <w:b/>
                <w:szCs w:val="21"/>
              </w:rPr>
              <w:t>（提升高度）</w:t>
            </w:r>
          </w:p>
        </w:tc>
        <w:tc>
          <w:tcPr>
            <w:tcW w:w="708" w:type="dxa"/>
            <w:gridSpan w:val="2"/>
            <w:shd w:val="clear" w:color="D9D9D9" w:fill="D9D9D9"/>
            <w:vAlign w:val="center"/>
          </w:tcPr>
          <w:p>
            <w:pPr>
              <w:spacing w:line="320" w:lineRule="exact"/>
              <w:ind w:left="-2"/>
              <w:jc w:val="center"/>
              <w:rPr>
                <w:b/>
                <w:szCs w:val="21"/>
              </w:rPr>
            </w:pPr>
            <w:r>
              <w:rPr>
                <w:b/>
                <w:szCs w:val="21"/>
              </w:rPr>
              <w:t>单价</w:t>
            </w:r>
          </w:p>
        </w:tc>
        <w:tc>
          <w:tcPr>
            <w:tcW w:w="815" w:type="dxa"/>
            <w:gridSpan w:val="2"/>
            <w:shd w:val="clear" w:color="D9D9D9" w:fill="D9D9D9"/>
            <w:vAlign w:val="center"/>
          </w:tcPr>
          <w:p>
            <w:pPr>
              <w:ind w:left="-2"/>
              <w:jc w:val="center"/>
              <w:rPr>
                <w:b/>
                <w:szCs w:val="21"/>
              </w:rPr>
            </w:pPr>
            <w:r>
              <w:rPr>
                <w:b/>
                <w:szCs w:val="21"/>
              </w:rPr>
              <w:t>数量</w:t>
            </w:r>
          </w:p>
        </w:tc>
        <w:tc>
          <w:tcPr>
            <w:tcW w:w="1622" w:type="dxa"/>
            <w:gridSpan w:val="2"/>
            <w:shd w:val="clear" w:color="D9D9D9" w:fill="D9D9D9"/>
            <w:vAlign w:val="center"/>
          </w:tcPr>
          <w:p>
            <w:pPr>
              <w:spacing w:line="320" w:lineRule="exact"/>
              <w:jc w:val="center"/>
              <w:rPr>
                <w:b/>
                <w:szCs w:val="21"/>
              </w:rPr>
            </w:pPr>
            <w:r>
              <w:rPr>
                <w:b/>
                <w:szCs w:val="21"/>
              </w:rPr>
              <w:t>合计</w:t>
            </w:r>
          </w:p>
        </w:tc>
        <w:tc>
          <w:tcPr>
            <w:tcW w:w="1042" w:type="dxa"/>
            <w:gridSpan w:val="2"/>
            <w:shd w:val="clear" w:color="D9D9D9" w:fill="D9D9D9"/>
            <w:vAlign w:val="center"/>
          </w:tcPr>
          <w:p>
            <w:pPr>
              <w:spacing w:line="320" w:lineRule="exact"/>
              <w:jc w:val="center"/>
              <w:rPr>
                <w:b/>
                <w:szCs w:val="21"/>
              </w:rPr>
            </w:pPr>
            <w:r>
              <w:rPr>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8" w:type="dxa"/>
          <w:trHeight w:val="495" w:hRule="atLeast"/>
          <w:jc w:val="center"/>
        </w:trPr>
        <w:tc>
          <w:tcPr>
            <w:tcW w:w="2771" w:type="dxa"/>
            <w:gridSpan w:val="2"/>
            <w:vAlign w:val="center"/>
          </w:tcPr>
          <w:p>
            <w:pPr>
              <w:spacing w:line="360" w:lineRule="auto"/>
              <w:ind w:left="-2"/>
              <w:jc w:val="center"/>
              <w:rPr>
                <w:b/>
                <w:szCs w:val="21"/>
              </w:rPr>
            </w:pPr>
            <w:r>
              <w:rPr>
                <w:rFonts w:ascii="宋体" w:hAnsi="宋体"/>
                <w:b/>
                <w:sz w:val="24"/>
              </w:rPr>
              <w:t>GRPN30-V（</w:t>
            </w:r>
            <w:r>
              <w:rPr>
                <w:rFonts w:hint="eastAsia" w:ascii="宋体" w:hAnsi="宋体"/>
                <w:b/>
                <w:sz w:val="24"/>
              </w:rPr>
              <w:t>8</w:t>
            </w:r>
            <w:r>
              <w:rPr>
                <w:rFonts w:ascii="宋体" w:hAnsi="宋体"/>
                <w:b/>
                <w:sz w:val="24"/>
              </w:rPr>
              <w:t>00/1.0）</w:t>
            </w:r>
          </w:p>
        </w:tc>
        <w:tc>
          <w:tcPr>
            <w:tcW w:w="850" w:type="dxa"/>
            <w:vAlign w:val="center"/>
          </w:tcPr>
          <w:p>
            <w:pPr>
              <w:spacing w:line="360" w:lineRule="auto"/>
              <w:ind w:left="-2"/>
              <w:jc w:val="center"/>
              <w:rPr>
                <w:b/>
                <w:szCs w:val="21"/>
              </w:rPr>
            </w:pPr>
            <w:r>
              <w:rPr>
                <w:b/>
                <w:szCs w:val="21"/>
              </w:rPr>
              <w:t>R1</w:t>
            </w:r>
          </w:p>
        </w:tc>
        <w:tc>
          <w:tcPr>
            <w:tcW w:w="1418" w:type="dxa"/>
            <w:vAlign w:val="center"/>
          </w:tcPr>
          <w:p>
            <w:pPr>
              <w:spacing w:line="360" w:lineRule="auto"/>
              <w:ind w:left="-2"/>
              <w:jc w:val="center"/>
              <w:rPr>
                <w:b/>
                <w:szCs w:val="21"/>
              </w:rPr>
            </w:pPr>
            <w:r>
              <w:rPr>
                <w:b/>
                <w:szCs w:val="21"/>
              </w:rPr>
              <w:t>5</w:t>
            </w:r>
            <w:r>
              <w:rPr>
                <w:rFonts w:hint="eastAsia"/>
                <w:b/>
                <w:szCs w:val="21"/>
              </w:rPr>
              <w:t>/</w:t>
            </w:r>
            <w:r>
              <w:rPr>
                <w:b/>
                <w:szCs w:val="21"/>
              </w:rPr>
              <w:t>5</w:t>
            </w:r>
            <w:r>
              <w:rPr>
                <w:rFonts w:hint="eastAsia"/>
                <w:b/>
                <w:szCs w:val="21"/>
              </w:rPr>
              <w:t>/</w:t>
            </w:r>
            <w:r>
              <w:rPr>
                <w:b/>
                <w:szCs w:val="21"/>
              </w:rPr>
              <w:t>5</w:t>
            </w:r>
          </w:p>
        </w:tc>
        <w:tc>
          <w:tcPr>
            <w:tcW w:w="708" w:type="dxa"/>
            <w:gridSpan w:val="2"/>
            <w:vAlign w:val="center"/>
          </w:tcPr>
          <w:p>
            <w:pPr>
              <w:spacing w:line="360" w:lineRule="auto"/>
              <w:ind w:left="-2"/>
              <w:jc w:val="center"/>
              <w:rPr>
                <w:b/>
                <w:szCs w:val="21"/>
              </w:rPr>
            </w:pPr>
          </w:p>
        </w:tc>
        <w:tc>
          <w:tcPr>
            <w:tcW w:w="815" w:type="dxa"/>
            <w:gridSpan w:val="2"/>
            <w:vAlign w:val="center"/>
          </w:tcPr>
          <w:p>
            <w:pPr>
              <w:spacing w:line="360" w:lineRule="auto"/>
              <w:ind w:left="-2"/>
              <w:jc w:val="center"/>
              <w:rPr>
                <w:b/>
                <w:szCs w:val="21"/>
              </w:rPr>
            </w:pPr>
            <w:r>
              <w:rPr>
                <w:b/>
                <w:szCs w:val="21"/>
              </w:rPr>
              <w:t>1</w:t>
            </w:r>
          </w:p>
        </w:tc>
        <w:tc>
          <w:tcPr>
            <w:tcW w:w="1622" w:type="dxa"/>
            <w:gridSpan w:val="2"/>
            <w:vAlign w:val="center"/>
          </w:tcPr>
          <w:p>
            <w:pPr>
              <w:spacing w:line="360" w:lineRule="auto"/>
              <w:ind w:left="-2"/>
              <w:jc w:val="center"/>
              <w:rPr>
                <w:b/>
                <w:szCs w:val="21"/>
              </w:rPr>
            </w:pPr>
          </w:p>
        </w:tc>
        <w:tc>
          <w:tcPr>
            <w:tcW w:w="1042" w:type="dxa"/>
            <w:gridSpan w:val="2"/>
            <w:vAlign w:val="center"/>
          </w:tcPr>
          <w:p>
            <w:pPr>
              <w:spacing w:line="360" w:lineRule="auto"/>
              <w:ind w:left="-2"/>
              <w:jc w:val="center"/>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8" w:type="dxa"/>
          <w:trHeight w:val="578" w:hRule="atLeast"/>
          <w:jc w:val="center"/>
        </w:trPr>
        <w:tc>
          <w:tcPr>
            <w:tcW w:w="9226" w:type="dxa"/>
            <w:gridSpan w:val="12"/>
            <w:vAlign w:val="center"/>
          </w:tcPr>
          <w:p>
            <w:pPr>
              <w:spacing w:line="360" w:lineRule="exact"/>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9234" w:type="dxa"/>
            <w:gridSpan w:val="13"/>
            <w:vAlign w:val="center"/>
          </w:tcPr>
          <w:p>
            <w:pPr>
              <w:spacing w:line="360" w:lineRule="auto"/>
              <w:ind w:left="-2"/>
              <w:jc w:val="center"/>
              <w:rPr>
                <w:b/>
                <w:szCs w:val="21"/>
              </w:rPr>
            </w:pPr>
            <w:r>
              <w:rPr>
                <w:rFonts w:hint="eastAsia"/>
                <w:b/>
                <w:szCs w:val="21"/>
              </w:rPr>
              <w:t>井道土建施工总价表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2690" w:type="dxa"/>
            <w:gridSpan w:val="2"/>
            <w:vAlign w:val="center"/>
          </w:tcPr>
          <w:p>
            <w:pPr>
              <w:spacing w:line="360" w:lineRule="auto"/>
              <w:ind w:left="-2"/>
              <w:jc w:val="center"/>
              <w:rPr>
                <w:b/>
                <w:szCs w:val="21"/>
              </w:rPr>
            </w:pPr>
            <w:r>
              <w:rPr>
                <w:rFonts w:hint="eastAsia" w:ascii="宋体" w:hAnsi="宋体"/>
                <w:b/>
                <w:sz w:val="24"/>
              </w:rPr>
              <w:t>施工包含内容</w:t>
            </w:r>
          </w:p>
        </w:tc>
        <w:tc>
          <w:tcPr>
            <w:tcW w:w="2470" w:type="dxa"/>
            <w:gridSpan w:val="4"/>
            <w:vAlign w:val="center"/>
          </w:tcPr>
          <w:p>
            <w:pPr>
              <w:spacing w:line="360" w:lineRule="auto"/>
              <w:ind w:left="-2"/>
              <w:jc w:val="center"/>
              <w:rPr>
                <w:b/>
                <w:szCs w:val="21"/>
              </w:rPr>
            </w:pPr>
            <w:r>
              <w:rPr>
                <w:rFonts w:hint="eastAsia"/>
                <w:b/>
                <w:szCs w:val="21"/>
              </w:rPr>
              <w:t>井道总高度及占地面积情况</w:t>
            </w:r>
          </w:p>
        </w:tc>
        <w:tc>
          <w:tcPr>
            <w:tcW w:w="708" w:type="dxa"/>
            <w:gridSpan w:val="2"/>
            <w:vAlign w:val="center"/>
          </w:tcPr>
          <w:p>
            <w:pPr>
              <w:spacing w:line="360" w:lineRule="auto"/>
              <w:ind w:left="-2"/>
              <w:jc w:val="center"/>
              <w:rPr>
                <w:b/>
                <w:szCs w:val="21"/>
              </w:rPr>
            </w:pPr>
            <w:r>
              <w:rPr>
                <w:rFonts w:hint="eastAsia"/>
                <w:b/>
                <w:szCs w:val="21"/>
              </w:rPr>
              <w:t>单价</w:t>
            </w:r>
          </w:p>
        </w:tc>
        <w:tc>
          <w:tcPr>
            <w:tcW w:w="815" w:type="dxa"/>
            <w:gridSpan w:val="2"/>
            <w:vAlign w:val="center"/>
          </w:tcPr>
          <w:p>
            <w:pPr>
              <w:spacing w:line="360" w:lineRule="auto"/>
              <w:ind w:left="-2"/>
              <w:jc w:val="center"/>
              <w:rPr>
                <w:b/>
                <w:szCs w:val="21"/>
              </w:rPr>
            </w:pPr>
            <w:r>
              <w:rPr>
                <w:rFonts w:hint="eastAsia"/>
                <w:b/>
                <w:szCs w:val="21"/>
              </w:rPr>
              <w:t>数量</w:t>
            </w:r>
          </w:p>
        </w:tc>
        <w:tc>
          <w:tcPr>
            <w:tcW w:w="1622" w:type="dxa"/>
            <w:gridSpan w:val="2"/>
            <w:vAlign w:val="center"/>
          </w:tcPr>
          <w:p>
            <w:pPr>
              <w:spacing w:line="360" w:lineRule="auto"/>
              <w:ind w:left="-2"/>
              <w:jc w:val="center"/>
              <w:rPr>
                <w:b/>
                <w:szCs w:val="21"/>
              </w:rPr>
            </w:pPr>
            <w:r>
              <w:rPr>
                <w:b/>
                <w:szCs w:val="21"/>
              </w:rPr>
              <w:t>合计</w:t>
            </w:r>
          </w:p>
        </w:tc>
        <w:tc>
          <w:tcPr>
            <w:tcW w:w="929" w:type="dxa"/>
            <w:vAlign w:val="center"/>
          </w:tcPr>
          <w:p>
            <w:pPr>
              <w:spacing w:line="360" w:lineRule="auto"/>
              <w:ind w:left="-2"/>
              <w:jc w:val="center"/>
              <w:rPr>
                <w:b/>
                <w:szCs w:val="21"/>
              </w:rPr>
            </w:pPr>
            <w:r>
              <w:rPr>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2690" w:type="dxa"/>
            <w:gridSpan w:val="2"/>
            <w:vAlign w:val="center"/>
          </w:tcPr>
          <w:p>
            <w:pPr>
              <w:spacing w:line="360" w:lineRule="auto"/>
              <w:ind w:left="-2"/>
              <w:jc w:val="center"/>
              <w:rPr>
                <w:b/>
                <w:szCs w:val="21"/>
              </w:rPr>
            </w:pPr>
            <w:r>
              <w:rPr>
                <w:rFonts w:hint="eastAsia"/>
                <w:b/>
                <w:szCs w:val="21"/>
              </w:rPr>
              <w:t>设计、审图、人工、材料、5</w:t>
            </w:r>
            <w:r>
              <w:rPr>
                <w:b/>
                <w:szCs w:val="21"/>
              </w:rPr>
              <w:t>5</w:t>
            </w:r>
            <w:r>
              <w:rPr>
                <w:rFonts w:hint="eastAsia"/>
                <w:b/>
                <w:szCs w:val="21"/>
              </w:rPr>
              <w:t>米</w:t>
            </w:r>
            <w:r>
              <w:rPr>
                <w:rFonts w:hint="eastAsia" w:ascii="宋体" w:hAnsi="宋体" w:cs="宋体"/>
                <w:b/>
                <w:szCs w:val="21"/>
              </w:rPr>
              <w:t>动力电源线材料及布线</w:t>
            </w:r>
          </w:p>
        </w:tc>
        <w:tc>
          <w:tcPr>
            <w:tcW w:w="2470" w:type="dxa"/>
            <w:gridSpan w:val="4"/>
            <w:vAlign w:val="center"/>
          </w:tcPr>
          <w:p>
            <w:pPr>
              <w:spacing w:line="360" w:lineRule="auto"/>
              <w:ind w:left="-2"/>
              <w:rPr>
                <w:b/>
                <w:szCs w:val="21"/>
              </w:rPr>
            </w:pPr>
            <w:r>
              <w:rPr>
                <w:rFonts w:hint="eastAsia"/>
                <w:b/>
                <w:szCs w:val="21"/>
              </w:rPr>
              <w:t>井道总高度：</w:t>
            </w:r>
            <w:r>
              <w:rPr>
                <w:b/>
                <w:szCs w:val="21"/>
              </w:rPr>
              <w:t>20.8</w:t>
            </w:r>
            <w:r>
              <w:rPr>
                <w:rFonts w:hint="eastAsia"/>
                <w:b/>
                <w:szCs w:val="21"/>
              </w:rPr>
              <w:t>米（含基坑），基坑开挖面积大于等于9</w:t>
            </w:r>
            <w:r>
              <w:rPr>
                <w:b/>
                <w:szCs w:val="21"/>
              </w:rPr>
              <w:t>.6</w:t>
            </w:r>
            <w:r>
              <w:rPr>
                <w:rFonts w:hint="eastAsia"/>
                <w:b/>
                <w:szCs w:val="21"/>
              </w:rPr>
              <w:t>平方</w:t>
            </w:r>
          </w:p>
        </w:tc>
        <w:tc>
          <w:tcPr>
            <w:tcW w:w="708" w:type="dxa"/>
            <w:gridSpan w:val="2"/>
            <w:vAlign w:val="center"/>
          </w:tcPr>
          <w:p>
            <w:pPr>
              <w:spacing w:line="360" w:lineRule="auto"/>
              <w:ind w:left="-2"/>
              <w:jc w:val="center"/>
              <w:rPr>
                <w:b/>
                <w:szCs w:val="21"/>
              </w:rPr>
            </w:pPr>
          </w:p>
        </w:tc>
        <w:tc>
          <w:tcPr>
            <w:tcW w:w="815" w:type="dxa"/>
            <w:gridSpan w:val="2"/>
            <w:vAlign w:val="center"/>
          </w:tcPr>
          <w:p>
            <w:pPr>
              <w:spacing w:line="360" w:lineRule="auto"/>
              <w:ind w:left="-2"/>
              <w:jc w:val="center"/>
              <w:rPr>
                <w:b/>
                <w:szCs w:val="21"/>
              </w:rPr>
            </w:pPr>
            <w:r>
              <w:rPr>
                <w:rFonts w:hint="eastAsia"/>
                <w:b/>
                <w:szCs w:val="21"/>
              </w:rPr>
              <w:t>1座</w:t>
            </w:r>
          </w:p>
        </w:tc>
        <w:tc>
          <w:tcPr>
            <w:tcW w:w="1622" w:type="dxa"/>
            <w:gridSpan w:val="2"/>
            <w:vAlign w:val="center"/>
          </w:tcPr>
          <w:p>
            <w:pPr>
              <w:spacing w:line="360" w:lineRule="auto"/>
              <w:ind w:left="-2"/>
              <w:jc w:val="center"/>
              <w:rPr>
                <w:b/>
                <w:szCs w:val="21"/>
              </w:rPr>
            </w:pPr>
          </w:p>
        </w:tc>
        <w:tc>
          <w:tcPr>
            <w:tcW w:w="929" w:type="dxa"/>
            <w:vAlign w:val="center"/>
          </w:tcPr>
          <w:p>
            <w:pPr>
              <w:spacing w:line="360" w:lineRule="auto"/>
              <w:ind w:left="-2"/>
              <w:jc w:val="center"/>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9234" w:type="dxa"/>
            <w:gridSpan w:val="13"/>
            <w:vAlign w:val="center"/>
          </w:tcPr>
          <w:p>
            <w:pPr>
              <w:spacing w:line="360" w:lineRule="auto"/>
              <w:ind w:left="-2"/>
              <w:jc w:val="center"/>
              <w:rPr>
                <w:b/>
                <w:szCs w:val="21"/>
              </w:rPr>
            </w:pPr>
          </w:p>
        </w:tc>
      </w:tr>
    </w:tbl>
    <w:p>
      <w:pPr>
        <w:spacing w:before="156"/>
        <w:ind w:left="-8" w:leftChars="-4" w:firstLine="6" w:firstLineChars="3"/>
        <w:rPr>
          <w:rFonts w:hAnsi="宋体" w:cs="宋体"/>
          <w:szCs w:val="21"/>
        </w:rPr>
      </w:pPr>
      <w:r>
        <w:rPr>
          <w:rFonts w:hint="eastAsia"/>
          <w:b/>
          <w:szCs w:val="21"/>
        </w:rPr>
        <w:t>备注：</w:t>
      </w:r>
      <w:r>
        <w:rPr>
          <w:rFonts w:hint="eastAsia" w:hAnsi="宋体" w:cs="宋体"/>
          <w:szCs w:val="21"/>
        </w:rPr>
        <w:t>电梯的运输、安装、验收及一年的免费维修保养。钢结构井道设计及施工建造、原有需要拆除的部分建造拆除费用。不包含房屋安全等级鉴定、报建费用、管线迁移、地质勘察、有可能产生底坑打桩及安装监理费用。</w:t>
      </w:r>
    </w:p>
    <w:tbl>
      <w:tblPr>
        <w:tblStyle w:val="5"/>
        <w:tblpPr w:leftFromText="180" w:rightFromText="180" w:vertAnchor="page" w:horzAnchor="page" w:tblpXSpec="center" w:tblpY="2554"/>
        <w:tblOverlap w:val="never"/>
        <w:tblW w:w="9351" w:type="dxa"/>
        <w:tblInd w:w="0" w:type="dxa"/>
        <w:tblLayout w:type="fixed"/>
        <w:tblCellMar>
          <w:top w:w="0" w:type="dxa"/>
          <w:left w:w="108" w:type="dxa"/>
          <w:bottom w:w="0" w:type="dxa"/>
          <w:right w:w="108" w:type="dxa"/>
        </w:tblCellMar>
      </w:tblPr>
      <w:tblGrid>
        <w:gridCol w:w="1985"/>
        <w:gridCol w:w="1417"/>
        <w:gridCol w:w="3823"/>
        <w:gridCol w:w="2126"/>
      </w:tblGrid>
      <w:tr>
        <w:tblPrEx>
          <w:tblLayout w:type="fixed"/>
          <w:tblCellMar>
            <w:top w:w="0" w:type="dxa"/>
            <w:left w:w="108" w:type="dxa"/>
            <w:bottom w:w="0" w:type="dxa"/>
            <w:right w:w="108" w:type="dxa"/>
          </w:tblCellMar>
        </w:tblPrEx>
        <w:trPr>
          <w:trHeight w:val="456" w:hRule="atLeast"/>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材质</w:t>
            </w:r>
          </w:p>
        </w:tc>
        <w:tc>
          <w:tcPr>
            <w:tcW w:w="382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截面型号</w:t>
            </w:r>
          </w:p>
        </w:tc>
        <w:tc>
          <w:tcPr>
            <w:tcW w:w="212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用量</w:t>
            </w:r>
          </w:p>
        </w:tc>
      </w:tr>
      <w:tr>
        <w:tblPrEx>
          <w:tblLayout w:type="fixed"/>
          <w:tblCellMar>
            <w:top w:w="0" w:type="dxa"/>
            <w:left w:w="108" w:type="dxa"/>
            <w:bottom w:w="0" w:type="dxa"/>
            <w:right w:w="108" w:type="dxa"/>
          </w:tblCellMar>
        </w:tblPrEx>
        <w:trPr>
          <w:trHeight w:val="573" w:hRule="atLeast"/>
        </w:trPr>
        <w:tc>
          <w:tcPr>
            <w:tcW w:w="198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井道钢构</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Q235B</w:t>
            </w:r>
          </w:p>
        </w:tc>
        <w:tc>
          <w:tcPr>
            <w:tcW w:w="3823" w:type="dxa"/>
            <w:tcBorders>
              <w:top w:val="nil"/>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2</w:t>
            </w:r>
            <w:r>
              <w:rPr>
                <w:rFonts w:ascii="宋体" w:hAnsi="宋体" w:cs="宋体"/>
              </w:rPr>
              <w:t>00</w:t>
            </w:r>
            <w:r>
              <w:rPr>
                <w:rFonts w:hint="eastAsia" w:ascii="宋体" w:hAnsi="宋体" w:cs="宋体"/>
              </w:rPr>
              <w:t>X</w:t>
            </w:r>
            <w:r>
              <w:rPr>
                <w:rFonts w:ascii="宋体" w:hAnsi="宋体" w:cs="宋体"/>
              </w:rPr>
              <w:t>20</w:t>
            </w:r>
            <w:r>
              <w:rPr>
                <w:rFonts w:hint="eastAsia" w:ascii="宋体" w:hAnsi="宋体" w:cs="宋体"/>
              </w:rPr>
              <w:t>0X6(井道立柱）</w:t>
            </w:r>
          </w:p>
        </w:tc>
        <w:tc>
          <w:tcPr>
            <w:tcW w:w="2126" w:type="dxa"/>
            <w:tcBorders>
              <w:top w:val="nil"/>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1</w:t>
            </w:r>
            <w:r>
              <w:rPr>
                <w:rFonts w:ascii="宋体" w:hAnsi="宋体" w:cs="宋体"/>
              </w:rPr>
              <w:t>4</w:t>
            </w:r>
            <w:r>
              <w:rPr>
                <w:rFonts w:hint="eastAsia" w:ascii="宋体" w:hAnsi="宋体" w:cs="宋体"/>
              </w:rPr>
              <w:t>根（6米一根）</w:t>
            </w:r>
          </w:p>
        </w:tc>
      </w:tr>
      <w:tr>
        <w:tblPrEx>
          <w:tblLayout w:type="fixed"/>
          <w:tblCellMar>
            <w:top w:w="0" w:type="dxa"/>
            <w:left w:w="108" w:type="dxa"/>
            <w:bottom w:w="0" w:type="dxa"/>
            <w:right w:w="108" w:type="dxa"/>
          </w:tblCellMar>
        </w:tblPrEx>
        <w:trPr>
          <w:trHeight w:val="456" w:hRule="atLeast"/>
        </w:trPr>
        <w:tc>
          <w:tcPr>
            <w:tcW w:w="1985"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Q235B</w:t>
            </w:r>
          </w:p>
        </w:tc>
        <w:tc>
          <w:tcPr>
            <w:tcW w:w="382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方钢管60X60X3（门立柱）</w:t>
            </w:r>
          </w:p>
        </w:tc>
        <w:tc>
          <w:tcPr>
            <w:tcW w:w="212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8根（6米一根）</w:t>
            </w:r>
          </w:p>
        </w:tc>
      </w:tr>
      <w:tr>
        <w:tblPrEx>
          <w:tblLayout w:type="fixed"/>
          <w:tblCellMar>
            <w:top w:w="0" w:type="dxa"/>
            <w:left w:w="108" w:type="dxa"/>
            <w:bottom w:w="0" w:type="dxa"/>
            <w:right w:w="108" w:type="dxa"/>
          </w:tblCellMar>
        </w:tblPrEx>
        <w:trPr>
          <w:trHeight w:val="456" w:hRule="atLeast"/>
        </w:trPr>
        <w:tc>
          <w:tcPr>
            <w:tcW w:w="1985"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rPr>
            </w:pP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Q235B</w:t>
            </w:r>
          </w:p>
        </w:tc>
        <w:tc>
          <w:tcPr>
            <w:tcW w:w="3823" w:type="dxa"/>
            <w:tcBorders>
              <w:top w:val="nil"/>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矩形钢管100X200(h)x5（井道主梁）</w:t>
            </w:r>
          </w:p>
        </w:tc>
        <w:tc>
          <w:tcPr>
            <w:tcW w:w="2126" w:type="dxa"/>
            <w:tcBorders>
              <w:top w:val="nil"/>
              <w:left w:val="nil"/>
              <w:bottom w:val="single" w:color="auto" w:sz="4" w:space="0"/>
              <w:right w:val="single" w:color="auto" w:sz="4" w:space="0"/>
            </w:tcBorders>
            <w:shd w:val="clear" w:color="auto" w:fill="auto"/>
            <w:vAlign w:val="center"/>
          </w:tcPr>
          <w:p>
            <w:pPr>
              <w:rPr>
                <w:rFonts w:ascii="宋体" w:hAnsi="宋体" w:cs="宋体"/>
              </w:rPr>
            </w:pPr>
            <w:r>
              <w:rPr>
                <w:rFonts w:ascii="宋体" w:hAnsi="宋体" w:cs="宋体"/>
              </w:rPr>
              <w:t>20</w:t>
            </w:r>
            <w:r>
              <w:rPr>
                <w:rFonts w:hint="eastAsia" w:ascii="宋体" w:hAnsi="宋体" w:cs="宋体"/>
              </w:rPr>
              <w:t>根（6米一根）</w:t>
            </w:r>
          </w:p>
        </w:tc>
      </w:tr>
      <w:tr>
        <w:tblPrEx>
          <w:tblLayout w:type="fixed"/>
          <w:tblCellMar>
            <w:top w:w="0" w:type="dxa"/>
            <w:left w:w="108" w:type="dxa"/>
            <w:bottom w:w="0" w:type="dxa"/>
            <w:right w:w="108" w:type="dxa"/>
          </w:tblCellMar>
        </w:tblPrEx>
        <w:trPr>
          <w:trHeight w:val="456" w:hRule="atLeast"/>
        </w:trPr>
        <w:tc>
          <w:tcPr>
            <w:tcW w:w="1985"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rPr>
            </w:pP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Q235B</w:t>
            </w:r>
          </w:p>
        </w:tc>
        <w:tc>
          <w:tcPr>
            <w:tcW w:w="3823" w:type="dxa"/>
            <w:tcBorders>
              <w:top w:val="nil"/>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矩形钢管100X150(h)x4（井道副梁）</w:t>
            </w:r>
          </w:p>
        </w:tc>
        <w:tc>
          <w:tcPr>
            <w:tcW w:w="2126" w:type="dxa"/>
            <w:tcBorders>
              <w:top w:val="nil"/>
              <w:left w:val="nil"/>
              <w:bottom w:val="single" w:color="auto" w:sz="4" w:space="0"/>
              <w:right w:val="single" w:color="auto" w:sz="4" w:space="0"/>
            </w:tcBorders>
            <w:shd w:val="clear" w:color="auto" w:fill="auto"/>
            <w:vAlign w:val="center"/>
          </w:tcPr>
          <w:p>
            <w:pPr>
              <w:rPr>
                <w:rFonts w:ascii="宋体" w:hAnsi="宋体" w:cs="宋体"/>
              </w:rPr>
            </w:pPr>
            <w:r>
              <w:rPr>
                <w:rFonts w:ascii="宋体" w:hAnsi="宋体" w:cs="宋体"/>
              </w:rPr>
              <w:t>10</w:t>
            </w:r>
            <w:r>
              <w:rPr>
                <w:rFonts w:hint="eastAsia" w:ascii="宋体" w:hAnsi="宋体" w:cs="宋体"/>
              </w:rPr>
              <w:t>根（6米一根）</w:t>
            </w:r>
          </w:p>
        </w:tc>
      </w:tr>
      <w:tr>
        <w:tblPrEx>
          <w:tblLayout w:type="fixed"/>
          <w:tblCellMar>
            <w:top w:w="0" w:type="dxa"/>
            <w:left w:w="108" w:type="dxa"/>
            <w:bottom w:w="0" w:type="dxa"/>
            <w:right w:w="108" w:type="dxa"/>
          </w:tblCellMar>
        </w:tblPrEx>
        <w:trPr>
          <w:trHeight w:val="456" w:hRule="atLeast"/>
        </w:trPr>
        <w:tc>
          <w:tcPr>
            <w:tcW w:w="1985"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rPr>
            </w:pP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Q235B</w:t>
            </w:r>
          </w:p>
        </w:tc>
        <w:tc>
          <w:tcPr>
            <w:tcW w:w="3823" w:type="dxa"/>
            <w:tcBorders>
              <w:top w:val="nil"/>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矩形钢管100X200X4（门头梁）</w:t>
            </w:r>
          </w:p>
        </w:tc>
        <w:tc>
          <w:tcPr>
            <w:tcW w:w="2126" w:type="dxa"/>
            <w:tcBorders>
              <w:top w:val="nil"/>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6根（6米一根）</w:t>
            </w:r>
          </w:p>
        </w:tc>
      </w:tr>
      <w:tr>
        <w:tblPrEx>
          <w:tblLayout w:type="fixed"/>
          <w:tblCellMar>
            <w:top w:w="0" w:type="dxa"/>
            <w:left w:w="108" w:type="dxa"/>
            <w:bottom w:w="0" w:type="dxa"/>
            <w:right w:w="108" w:type="dxa"/>
          </w:tblCellMar>
        </w:tblPrEx>
        <w:trPr>
          <w:trHeight w:val="456" w:hRule="atLeast"/>
        </w:trPr>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井道外立面幕墙</w:t>
            </w:r>
          </w:p>
        </w:tc>
        <w:tc>
          <w:tcPr>
            <w:tcW w:w="1417" w:type="dxa"/>
            <w:tcBorders>
              <w:top w:val="nil"/>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　</w:t>
            </w:r>
          </w:p>
        </w:tc>
        <w:tc>
          <w:tcPr>
            <w:tcW w:w="3823" w:type="dxa"/>
            <w:tcBorders>
              <w:top w:val="nil"/>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2.0MM铝单板</w:t>
            </w:r>
          </w:p>
        </w:tc>
        <w:tc>
          <w:tcPr>
            <w:tcW w:w="2126" w:type="dxa"/>
            <w:tcBorders>
              <w:top w:val="nil"/>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　1</w:t>
            </w:r>
            <w:r>
              <w:rPr>
                <w:rFonts w:ascii="宋体" w:hAnsi="宋体" w:cs="宋体"/>
              </w:rPr>
              <w:t>90</w:t>
            </w:r>
            <w:r>
              <w:rPr>
                <w:rFonts w:hint="eastAsia" w:ascii="宋体" w:hAnsi="宋体" w:cs="宋体"/>
              </w:rPr>
              <w:t>平方</w:t>
            </w:r>
          </w:p>
        </w:tc>
      </w:tr>
      <w:tr>
        <w:tblPrEx>
          <w:tblLayout w:type="fixed"/>
          <w:tblCellMar>
            <w:top w:w="0" w:type="dxa"/>
            <w:left w:w="108" w:type="dxa"/>
            <w:bottom w:w="0" w:type="dxa"/>
            <w:right w:w="108" w:type="dxa"/>
          </w:tblCellMar>
        </w:tblPrEx>
        <w:trPr>
          <w:trHeight w:val="456" w:hRule="atLeast"/>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厅门门套</w:t>
            </w:r>
          </w:p>
        </w:tc>
        <w:tc>
          <w:tcPr>
            <w:tcW w:w="141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仿大理石</w:t>
            </w:r>
          </w:p>
        </w:tc>
        <w:tc>
          <w:tcPr>
            <w:tcW w:w="382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5个门套</w:t>
            </w:r>
          </w:p>
        </w:tc>
        <w:tc>
          <w:tcPr>
            <w:tcW w:w="212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5个</w:t>
            </w:r>
          </w:p>
        </w:tc>
      </w:tr>
      <w:tr>
        <w:tblPrEx>
          <w:tblLayout w:type="fixed"/>
          <w:tblCellMar>
            <w:top w:w="0" w:type="dxa"/>
            <w:left w:w="108" w:type="dxa"/>
            <w:bottom w:w="0" w:type="dxa"/>
            <w:right w:w="108" w:type="dxa"/>
          </w:tblCellMar>
        </w:tblPrEx>
        <w:trPr>
          <w:trHeight w:val="456" w:hRule="atLeast"/>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主电缆</w:t>
            </w:r>
          </w:p>
        </w:tc>
        <w:tc>
          <w:tcPr>
            <w:tcW w:w="141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三相五线的国标铜线</w:t>
            </w:r>
          </w:p>
        </w:tc>
        <w:tc>
          <w:tcPr>
            <w:tcW w:w="382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1</w:t>
            </w:r>
            <w:r>
              <w:rPr>
                <w:rFonts w:ascii="宋体" w:hAnsi="宋体" w:cs="宋体"/>
              </w:rPr>
              <w:t>0</w:t>
            </w:r>
            <w:r>
              <w:rPr>
                <w:rFonts w:hint="eastAsia" w:ascii="宋体" w:hAnsi="宋体" w:cs="宋体"/>
              </w:rPr>
              <w:t>平方</w:t>
            </w:r>
          </w:p>
        </w:tc>
        <w:tc>
          <w:tcPr>
            <w:tcW w:w="212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rPr>
            </w:pPr>
            <w:r>
              <w:rPr>
                <w:rFonts w:hint="eastAsia" w:ascii="宋体" w:hAnsi="宋体" w:cs="宋体"/>
              </w:rPr>
              <w:t>5</w:t>
            </w:r>
            <w:r>
              <w:rPr>
                <w:rFonts w:ascii="宋体" w:hAnsi="宋体" w:cs="宋体"/>
              </w:rPr>
              <w:t>5</w:t>
            </w:r>
            <w:r>
              <w:rPr>
                <w:rFonts w:hint="eastAsia" w:ascii="宋体" w:hAnsi="宋体" w:cs="宋体"/>
              </w:rPr>
              <w:t>米</w:t>
            </w:r>
          </w:p>
        </w:tc>
      </w:tr>
    </w:tbl>
    <w:p>
      <w:pPr>
        <w:rPr>
          <w:rFonts w:hAnsi="宋体" w:cs="宋体"/>
          <w:sz w:val="24"/>
          <w:szCs w:val="24"/>
        </w:rPr>
      </w:pPr>
    </w:p>
    <w:p>
      <w:pPr>
        <w:rPr>
          <w:rFonts w:cs="宋体" w:asciiTheme="majorEastAsia" w:hAnsiTheme="majorEastAsia" w:eastAsiaTheme="majorEastAsia"/>
          <w:szCs w:val="21"/>
        </w:rPr>
      </w:pPr>
      <w:r>
        <w:rPr>
          <w:rFonts w:hint="eastAsia" w:cs="宋体" w:asciiTheme="majorEastAsia" w:hAnsiTheme="majorEastAsia" w:eastAsiaTheme="majorEastAsia"/>
          <w:szCs w:val="21"/>
        </w:rPr>
        <w:t>基坑开挖工程量</w:t>
      </w:r>
    </w:p>
    <w:p>
      <w:pPr>
        <w:pStyle w:val="2"/>
        <w:rPr>
          <w:rFonts w:asciiTheme="majorEastAsia" w:hAnsiTheme="majorEastAsia" w:eastAsiaTheme="majorEastAsia"/>
          <w:sz w:val="21"/>
          <w:szCs w:val="21"/>
        </w:rPr>
      </w:pPr>
      <w:r>
        <w:rPr>
          <w:rFonts w:hint="eastAsia" w:asciiTheme="majorEastAsia" w:hAnsiTheme="majorEastAsia" w:eastAsiaTheme="majorEastAsia"/>
          <w:sz w:val="21"/>
          <w:szCs w:val="21"/>
        </w:rPr>
        <w:t>土建开挖占地面积7</w:t>
      </w:r>
      <w:r>
        <w:rPr>
          <w:rFonts w:asciiTheme="majorEastAsia" w:hAnsiTheme="majorEastAsia" w:eastAsiaTheme="majorEastAsia"/>
          <w:sz w:val="21"/>
          <w:szCs w:val="21"/>
        </w:rPr>
        <w:t>.5</w:t>
      </w:r>
      <w:r>
        <w:rPr>
          <w:rFonts w:hint="eastAsia" w:asciiTheme="majorEastAsia" w:hAnsiTheme="majorEastAsia" w:eastAsiaTheme="majorEastAsia"/>
          <w:sz w:val="21"/>
          <w:szCs w:val="21"/>
        </w:rPr>
        <w:t>平方，深度1</w:t>
      </w:r>
      <w:r>
        <w:rPr>
          <w:rFonts w:asciiTheme="majorEastAsia" w:hAnsiTheme="majorEastAsia" w:eastAsiaTheme="majorEastAsia"/>
          <w:sz w:val="21"/>
          <w:szCs w:val="21"/>
        </w:rPr>
        <w:t>.75</w:t>
      </w:r>
      <w:r>
        <w:rPr>
          <w:rFonts w:hint="eastAsia" w:asciiTheme="majorEastAsia" w:hAnsiTheme="majorEastAsia" w:eastAsiaTheme="majorEastAsia"/>
          <w:sz w:val="21"/>
          <w:szCs w:val="21"/>
        </w:rPr>
        <w:t>米</w:t>
      </w:r>
    </w:p>
    <w:tbl>
      <w:tblPr>
        <w:tblStyle w:val="5"/>
        <w:tblW w:w="906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980"/>
        <w:gridCol w:w="2721"/>
        <w:gridCol w:w="3240"/>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6" w:hRule="atLeast"/>
          <w:jc w:val="center"/>
        </w:trPr>
        <w:tc>
          <w:tcPr>
            <w:tcW w:w="980" w:type="dxa"/>
            <w:shd w:val="clear" w:color="auto" w:fill="FFFFFF"/>
            <w:vAlign w:val="center"/>
          </w:tcPr>
          <w:p>
            <w:pPr>
              <w:jc w:val="center"/>
              <w:textAlignment w:val="center"/>
              <w:rPr>
                <w:rFonts w:cs="宋体" w:asciiTheme="majorEastAsia" w:hAnsiTheme="majorEastAsia" w:eastAsiaTheme="majorEastAsia"/>
                <w:szCs w:val="21"/>
              </w:rPr>
            </w:pPr>
            <w:r>
              <w:rPr>
                <w:rFonts w:hint="eastAsia" w:cs="宋体" w:asciiTheme="majorEastAsia" w:hAnsiTheme="majorEastAsia" w:eastAsiaTheme="majorEastAsia"/>
                <w:szCs w:val="21"/>
              </w:rPr>
              <w:t>序号</w:t>
            </w:r>
          </w:p>
        </w:tc>
        <w:tc>
          <w:tcPr>
            <w:tcW w:w="2721" w:type="dxa"/>
            <w:shd w:val="clear" w:color="auto" w:fill="FFFFFF"/>
            <w:vAlign w:val="center"/>
          </w:tcPr>
          <w:p>
            <w:pPr>
              <w:jc w:val="center"/>
              <w:textAlignment w:val="center"/>
              <w:rPr>
                <w:rFonts w:cs="宋体" w:asciiTheme="majorEastAsia" w:hAnsiTheme="majorEastAsia" w:eastAsiaTheme="majorEastAsia"/>
                <w:szCs w:val="21"/>
              </w:rPr>
            </w:pPr>
            <w:r>
              <w:rPr>
                <w:rFonts w:hint="eastAsia" w:cs="宋体" w:asciiTheme="majorEastAsia" w:hAnsiTheme="majorEastAsia" w:eastAsiaTheme="majorEastAsia"/>
                <w:szCs w:val="21"/>
              </w:rPr>
              <w:t>工程或费用名称</w:t>
            </w:r>
          </w:p>
        </w:tc>
        <w:tc>
          <w:tcPr>
            <w:tcW w:w="3240" w:type="dxa"/>
            <w:shd w:val="clear" w:color="auto" w:fill="FFFFFF"/>
            <w:vAlign w:val="center"/>
          </w:tcPr>
          <w:p>
            <w:pPr>
              <w:jc w:val="center"/>
              <w:textAlignment w:val="center"/>
              <w:rPr>
                <w:rFonts w:cs="宋体" w:asciiTheme="majorEastAsia" w:hAnsiTheme="majorEastAsia" w:eastAsiaTheme="majorEastAsia"/>
                <w:szCs w:val="21"/>
              </w:rPr>
            </w:pPr>
            <w:r>
              <w:rPr>
                <w:rFonts w:hint="eastAsia" w:cs="宋体" w:asciiTheme="majorEastAsia" w:hAnsiTheme="majorEastAsia" w:eastAsiaTheme="majorEastAsia"/>
                <w:szCs w:val="21"/>
              </w:rPr>
              <w:t>单位</w:t>
            </w:r>
          </w:p>
        </w:tc>
        <w:tc>
          <w:tcPr>
            <w:tcW w:w="2126" w:type="dxa"/>
            <w:shd w:val="clear" w:color="auto" w:fill="FFFFFF"/>
            <w:vAlign w:val="center"/>
          </w:tcPr>
          <w:p>
            <w:pPr>
              <w:jc w:val="center"/>
              <w:textAlignment w:val="center"/>
              <w:rPr>
                <w:rFonts w:cs="宋体" w:asciiTheme="majorEastAsia" w:hAnsiTheme="majorEastAsia" w:eastAsiaTheme="majorEastAsia"/>
                <w:szCs w:val="21"/>
              </w:rPr>
            </w:pPr>
            <w:r>
              <w:rPr>
                <w:rFonts w:hint="eastAsia" w:cs="宋体" w:asciiTheme="majorEastAsia" w:hAnsiTheme="majorEastAsia" w:eastAsiaTheme="majorEastAsia"/>
                <w:szCs w:val="21"/>
              </w:rPr>
              <w:t>工程量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6" w:hRule="atLeast"/>
          <w:jc w:val="center"/>
        </w:trPr>
        <w:tc>
          <w:tcPr>
            <w:tcW w:w="980" w:type="dxa"/>
            <w:shd w:val="clear" w:color="auto" w:fill="FFFFFF"/>
            <w:vAlign w:val="center"/>
          </w:tcPr>
          <w:p>
            <w:pPr>
              <w:jc w:val="center"/>
              <w:textAlignment w:val="center"/>
              <w:rPr>
                <w:rFonts w:cs="宋体" w:asciiTheme="majorEastAsia" w:hAnsiTheme="majorEastAsia" w:eastAsiaTheme="majorEastAsia"/>
                <w:szCs w:val="21"/>
              </w:rPr>
            </w:pPr>
            <w:r>
              <w:rPr>
                <w:rFonts w:cs="宋体" w:asciiTheme="majorEastAsia" w:hAnsiTheme="majorEastAsia" w:eastAsiaTheme="majorEastAsia"/>
                <w:szCs w:val="21"/>
              </w:rPr>
              <w:t>1</w:t>
            </w:r>
          </w:p>
        </w:tc>
        <w:tc>
          <w:tcPr>
            <w:tcW w:w="2721" w:type="dxa"/>
            <w:shd w:val="clear" w:color="auto" w:fill="FFFFFF"/>
            <w:vAlign w:val="center"/>
          </w:tcPr>
          <w:p>
            <w:pPr>
              <w:jc w:val="center"/>
              <w:textAlignment w:val="center"/>
              <w:rPr>
                <w:rFonts w:cs="宋体" w:asciiTheme="majorEastAsia" w:hAnsiTheme="majorEastAsia" w:eastAsiaTheme="majorEastAsia"/>
                <w:szCs w:val="21"/>
              </w:rPr>
            </w:pPr>
            <w:r>
              <w:rPr>
                <w:rFonts w:hint="eastAsia" w:cs="宋体" w:asciiTheme="majorEastAsia" w:hAnsiTheme="majorEastAsia" w:eastAsiaTheme="majorEastAsia"/>
                <w:szCs w:val="21"/>
              </w:rPr>
              <w:t>拆墙、渣土</w:t>
            </w:r>
          </w:p>
        </w:tc>
        <w:tc>
          <w:tcPr>
            <w:tcW w:w="3240" w:type="dxa"/>
            <w:shd w:val="clear" w:color="auto" w:fill="FFFFFF"/>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p>
        </w:tc>
        <w:tc>
          <w:tcPr>
            <w:tcW w:w="2126" w:type="dxa"/>
            <w:shd w:val="clear" w:color="auto" w:fill="FFFFFF"/>
            <w:vAlign w:val="center"/>
          </w:tcPr>
          <w:p>
            <w:pPr>
              <w:jc w:val="center"/>
              <w:textAlignment w:val="center"/>
              <w:rPr>
                <w:rFonts w:cs="宋体" w:asciiTheme="majorEastAsia" w:hAnsiTheme="majorEastAsia" w:eastAsiaTheme="majorEastAsia"/>
                <w:szCs w:val="21"/>
              </w:rPr>
            </w:pPr>
            <w:r>
              <w:rPr>
                <w:rFonts w:cs="宋体" w:asciiTheme="majorEastAsia" w:hAnsiTheme="majorEastAsia" w:eastAsiaTheme="majorEastAsia"/>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6" w:hRule="atLeast"/>
          <w:jc w:val="center"/>
        </w:trPr>
        <w:tc>
          <w:tcPr>
            <w:tcW w:w="980" w:type="dxa"/>
            <w:shd w:val="clear" w:color="auto" w:fill="FFFFFF"/>
            <w:vAlign w:val="center"/>
          </w:tcPr>
          <w:p>
            <w:pPr>
              <w:jc w:val="center"/>
              <w:textAlignment w:val="center"/>
              <w:rPr>
                <w:rFonts w:cs="宋体" w:asciiTheme="majorEastAsia" w:hAnsiTheme="majorEastAsia" w:eastAsiaTheme="majorEastAsia"/>
                <w:szCs w:val="21"/>
              </w:rPr>
            </w:pPr>
            <w:r>
              <w:rPr>
                <w:rFonts w:cs="宋体" w:asciiTheme="majorEastAsia" w:hAnsiTheme="majorEastAsia" w:eastAsiaTheme="majorEastAsia"/>
                <w:szCs w:val="21"/>
              </w:rPr>
              <w:t>2</w:t>
            </w:r>
          </w:p>
        </w:tc>
        <w:tc>
          <w:tcPr>
            <w:tcW w:w="2721" w:type="dxa"/>
            <w:shd w:val="clear" w:color="auto" w:fill="FFFFFF"/>
            <w:vAlign w:val="center"/>
          </w:tcPr>
          <w:p>
            <w:pPr>
              <w:jc w:val="center"/>
              <w:textAlignment w:val="center"/>
              <w:rPr>
                <w:rFonts w:cs="宋体" w:asciiTheme="majorEastAsia" w:hAnsiTheme="majorEastAsia" w:eastAsiaTheme="majorEastAsia"/>
                <w:szCs w:val="21"/>
              </w:rPr>
            </w:pPr>
            <w:r>
              <w:rPr>
                <w:rFonts w:hint="eastAsia" w:cs="宋体" w:asciiTheme="majorEastAsia" w:hAnsiTheme="majorEastAsia" w:eastAsiaTheme="majorEastAsia"/>
                <w:szCs w:val="21"/>
              </w:rPr>
              <w:t>水泥、沙、砖、混凝土</w:t>
            </w:r>
          </w:p>
        </w:tc>
        <w:tc>
          <w:tcPr>
            <w:tcW w:w="3240" w:type="dxa"/>
            <w:shd w:val="clear" w:color="auto" w:fill="FFFFFF"/>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p>
        </w:tc>
        <w:tc>
          <w:tcPr>
            <w:tcW w:w="2126" w:type="dxa"/>
            <w:shd w:val="clear" w:color="auto" w:fill="FFFFFF"/>
            <w:vAlign w:val="center"/>
          </w:tcPr>
          <w:p>
            <w:pPr>
              <w:jc w:val="center"/>
              <w:textAlignment w:val="center"/>
              <w:rPr>
                <w:rFonts w:cs="宋体" w:asciiTheme="majorEastAsia" w:hAnsiTheme="majorEastAsia" w:eastAsiaTheme="majorEastAsia"/>
                <w:szCs w:val="21"/>
              </w:rPr>
            </w:pPr>
            <w:r>
              <w:rPr>
                <w:rFonts w:cs="宋体" w:asciiTheme="majorEastAsia" w:hAnsiTheme="majorEastAsia" w:eastAsiaTheme="majorEastAsia"/>
                <w:szCs w:val="21"/>
              </w:rPr>
              <w:t>8</w:t>
            </w:r>
          </w:p>
        </w:tc>
      </w:tr>
    </w:tbl>
    <w:p>
      <w:pPr>
        <w:rPr>
          <w:rFonts w:asciiTheme="majorEastAsia" w:hAnsiTheme="majorEastAsia" w:eastAsiaTheme="majorEastAsia"/>
          <w:szCs w:val="21"/>
        </w:rPr>
      </w:pPr>
    </w:p>
    <w:p>
      <w:pPr>
        <w:spacing w:line="360" w:lineRule="auto"/>
        <w:rPr>
          <w:rFonts w:asciiTheme="majorEastAsia" w:hAnsiTheme="majorEastAsia" w:eastAsiaTheme="majorEastAsia"/>
          <w:bCs/>
          <w:szCs w:val="21"/>
        </w:rPr>
      </w:pPr>
      <w:r>
        <w:rPr>
          <w:rFonts w:hint="eastAsia" w:asciiTheme="majorEastAsia" w:hAnsiTheme="majorEastAsia" w:eastAsiaTheme="majorEastAsia"/>
          <w:bCs/>
          <w:szCs w:val="21"/>
        </w:rPr>
        <w:t>甲方责任：乙方进场后，甲方需配合提供相应的施工场地，提供</w:t>
      </w:r>
      <w:r>
        <w:rPr>
          <w:rFonts w:asciiTheme="majorEastAsia" w:hAnsiTheme="majorEastAsia" w:eastAsiaTheme="majorEastAsia"/>
          <w:bCs/>
          <w:szCs w:val="21"/>
        </w:rPr>
        <w:t>符合电梯规格要求的动力电源</w:t>
      </w:r>
      <w:r>
        <w:rPr>
          <w:rFonts w:hint="eastAsia" w:asciiTheme="majorEastAsia" w:hAnsiTheme="majorEastAsia" w:eastAsiaTheme="majorEastAsia"/>
          <w:bCs/>
          <w:szCs w:val="21"/>
        </w:rPr>
        <w:t>，协调施工材料的进场和堆放，提供施工临时用水和用电以及材料运输通道。</w:t>
      </w:r>
      <w:r>
        <w:rPr>
          <w:rFonts w:asciiTheme="majorEastAsia" w:hAnsiTheme="majorEastAsia" w:eastAsiaTheme="majorEastAsia"/>
          <w:bCs/>
          <w:szCs w:val="21"/>
        </w:rPr>
        <w:t>电梯产品未经验收合格，</w:t>
      </w:r>
      <w:r>
        <w:rPr>
          <w:rFonts w:hint="eastAsia" w:asciiTheme="majorEastAsia" w:hAnsiTheme="majorEastAsia" w:eastAsiaTheme="majorEastAsia"/>
          <w:bCs/>
          <w:szCs w:val="21"/>
        </w:rPr>
        <w:t>甲</w:t>
      </w:r>
      <w:r>
        <w:rPr>
          <w:rFonts w:asciiTheme="majorEastAsia" w:hAnsiTheme="majorEastAsia" w:eastAsiaTheme="majorEastAsia"/>
          <w:bCs/>
          <w:szCs w:val="21"/>
        </w:rPr>
        <w:t>方不可擅自使用</w:t>
      </w:r>
      <w:r>
        <w:rPr>
          <w:rFonts w:hint="eastAsia" w:asciiTheme="majorEastAsia" w:hAnsiTheme="majorEastAsia" w:eastAsiaTheme="majorEastAsia"/>
          <w:bCs/>
          <w:szCs w:val="21"/>
        </w:rPr>
        <w:t>。</w:t>
      </w:r>
    </w:p>
    <w:p>
      <w:pPr>
        <w:spacing w:line="360" w:lineRule="auto"/>
        <w:rPr>
          <w:rFonts w:asciiTheme="majorEastAsia" w:hAnsiTheme="majorEastAsia" w:eastAsiaTheme="majorEastAsia"/>
          <w:bCs/>
          <w:szCs w:val="21"/>
        </w:rPr>
      </w:pPr>
      <w:r>
        <w:rPr>
          <w:rFonts w:hint="eastAsia" w:asciiTheme="majorEastAsia" w:hAnsiTheme="majorEastAsia" w:eastAsiaTheme="majorEastAsia"/>
          <w:bCs/>
          <w:szCs w:val="21"/>
        </w:rPr>
        <w:t>乙方责任：（1）</w:t>
      </w:r>
      <w:r>
        <w:rPr>
          <w:rFonts w:asciiTheme="majorEastAsia" w:hAnsiTheme="majorEastAsia" w:eastAsiaTheme="majorEastAsia"/>
          <w:bCs/>
          <w:szCs w:val="21"/>
        </w:rPr>
        <w:t>在合同约定安装时间前，负责派员前往安装现场进行勘测，确认工地</w:t>
      </w:r>
      <w:r>
        <w:rPr>
          <w:rFonts w:hint="eastAsia" w:asciiTheme="majorEastAsia" w:hAnsiTheme="majorEastAsia" w:eastAsiaTheme="majorEastAsia"/>
          <w:bCs/>
          <w:szCs w:val="21"/>
        </w:rPr>
        <w:t>施工</w:t>
      </w:r>
      <w:r>
        <w:rPr>
          <w:rFonts w:asciiTheme="majorEastAsia" w:hAnsiTheme="majorEastAsia" w:eastAsiaTheme="majorEastAsia"/>
          <w:bCs/>
          <w:szCs w:val="21"/>
        </w:rPr>
        <w:t>条件，向</w:t>
      </w:r>
      <w:r>
        <w:rPr>
          <w:rFonts w:hint="eastAsia" w:asciiTheme="majorEastAsia" w:hAnsiTheme="majorEastAsia" w:eastAsiaTheme="majorEastAsia"/>
          <w:bCs/>
          <w:szCs w:val="21"/>
        </w:rPr>
        <w:t>甲</w:t>
      </w:r>
      <w:r>
        <w:rPr>
          <w:rFonts w:asciiTheme="majorEastAsia" w:hAnsiTheme="majorEastAsia" w:eastAsiaTheme="majorEastAsia"/>
          <w:bCs/>
          <w:szCs w:val="21"/>
        </w:rPr>
        <w:t>方提供咨询服务和提出</w:t>
      </w:r>
      <w:r>
        <w:rPr>
          <w:rFonts w:hint="eastAsia" w:asciiTheme="majorEastAsia" w:hAnsiTheme="majorEastAsia" w:eastAsiaTheme="majorEastAsia"/>
          <w:bCs/>
          <w:szCs w:val="21"/>
        </w:rPr>
        <w:t>施工方案和</w:t>
      </w:r>
      <w:r>
        <w:rPr>
          <w:rFonts w:asciiTheme="majorEastAsia" w:hAnsiTheme="majorEastAsia" w:eastAsiaTheme="majorEastAsia"/>
          <w:bCs/>
          <w:szCs w:val="21"/>
        </w:rPr>
        <w:t>要求</w:t>
      </w:r>
      <w:r>
        <w:rPr>
          <w:rFonts w:hint="eastAsia" w:asciiTheme="majorEastAsia" w:hAnsiTheme="majorEastAsia" w:eastAsiaTheme="majorEastAsia"/>
          <w:bCs/>
          <w:szCs w:val="21"/>
        </w:rPr>
        <w:t>。（2）</w:t>
      </w:r>
      <w:r>
        <w:rPr>
          <w:rFonts w:asciiTheme="majorEastAsia" w:hAnsiTheme="majorEastAsia" w:eastAsiaTheme="majorEastAsia"/>
          <w:bCs/>
          <w:szCs w:val="21"/>
        </w:rPr>
        <w:t>在</w:t>
      </w:r>
      <w:r>
        <w:rPr>
          <w:rFonts w:hint="eastAsia" w:asciiTheme="majorEastAsia" w:hAnsiTheme="majorEastAsia" w:eastAsiaTheme="majorEastAsia"/>
          <w:bCs/>
          <w:szCs w:val="21"/>
        </w:rPr>
        <w:t>施工</w:t>
      </w:r>
      <w:r>
        <w:rPr>
          <w:rFonts w:asciiTheme="majorEastAsia" w:hAnsiTheme="majorEastAsia" w:eastAsiaTheme="majorEastAsia"/>
          <w:bCs/>
          <w:szCs w:val="21"/>
        </w:rPr>
        <w:t>期间，负责保管</w:t>
      </w:r>
      <w:r>
        <w:rPr>
          <w:rFonts w:hint="eastAsia" w:asciiTheme="majorEastAsia" w:hAnsiTheme="majorEastAsia" w:eastAsiaTheme="majorEastAsia"/>
          <w:bCs/>
          <w:szCs w:val="21"/>
        </w:rPr>
        <w:t>电梯设备</w:t>
      </w:r>
      <w:r>
        <w:rPr>
          <w:rFonts w:asciiTheme="majorEastAsia" w:hAnsiTheme="majorEastAsia" w:eastAsiaTheme="majorEastAsia"/>
          <w:bCs/>
          <w:szCs w:val="21"/>
        </w:rPr>
        <w:t>及</w:t>
      </w:r>
      <w:r>
        <w:rPr>
          <w:rFonts w:hint="eastAsia" w:asciiTheme="majorEastAsia" w:hAnsiTheme="majorEastAsia" w:eastAsiaTheme="majorEastAsia"/>
          <w:bCs/>
          <w:szCs w:val="21"/>
        </w:rPr>
        <w:t>相关</w:t>
      </w:r>
      <w:r>
        <w:rPr>
          <w:rFonts w:asciiTheme="majorEastAsia" w:hAnsiTheme="majorEastAsia" w:eastAsiaTheme="majorEastAsia"/>
          <w:bCs/>
          <w:szCs w:val="21"/>
        </w:rPr>
        <w:t>部件。按照国家电梯安装规范和</w:t>
      </w:r>
      <w:r>
        <w:rPr>
          <w:rFonts w:hint="eastAsia" w:asciiTheme="majorEastAsia" w:hAnsiTheme="majorEastAsia" w:eastAsiaTheme="majorEastAsia"/>
          <w:bCs/>
          <w:szCs w:val="21"/>
        </w:rPr>
        <w:t>甲</w:t>
      </w:r>
      <w:r>
        <w:rPr>
          <w:rFonts w:asciiTheme="majorEastAsia" w:hAnsiTheme="majorEastAsia" w:eastAsiaTheme="majorEastAsia"/>
          <w:bCs/>
          <w:szCs w:val="21"/>
        </w:rPr>
        <w:t>方的质量标准完成设备的安装和调试工作</w:t>
      </w:r>
      <w:r>
        <w:rPr>
          <w:rFonts w:hint="eastAsia" w:asciiTheme="majorEastAsia" w:hAnsiTheme="majorEastAsia" w:eastAsiaTheme="majorEastAsia"/>
          <w:bCs/>
          <w:szCs w:val="21"/>
        </w:rPr>
        <w:t>。（3）</w:t>
      </w:r>
      <w:r>
        <w:rPr>
          <w:rFonts w:asciiTheme="majorEastAsia" w:hAnsiTheme="majorEastAsia" w:eastAsiaTheme="majorEastAsia"/>
          <w:bCs/>
          <w:szCs w:val="21"/>
        </w:rPr>
        <w:t>负责由于安装质量问题造成的二次检验的整改和费用</w:t>
      </w:r>
      <w:r>
        <w:rPr>
          <w:rFonts w:hint="eastAsia" w:asciiTheme="majorEastAsia" w:hAnsiTheme="majorEastAsia" w:eastAsiaTheme="majorEastAsia"/>
          <w:bCs/>
          <w:szCs w:val="21"/>
        </w:rPr>
        <w:t>。（4）在土建施工过程需严格按相关安全标准组织施工，并随时接受甲方的监督检查，采取相应的的安全防护措施，消除事故隐患。（5）</w:t>
      </w:r>
      <w:r>
        <w:rPr>
          <w:rFonts w:asciiTheme="majorEastAsia" w:hAnsiTheme="majorEastAsia" w:eastAsiaTheme="majorEastAsia"/>
          <w:bCs/>
          <w:szCs w:val="21"/>
        </w:rPr>
        <w:t>负责配合</w:t>
      </w:r>
      <w:r>
        <w:rPr>
          <w:rFonts w:hint="eastAsia" w:asciiTheme="majorEastAsia" w:hAnsiTheme="majorEastAsia" w:eastAsiaTheme="majorEastAsia"/>
          <w:bCs/>
          <w:szCs w:val="21"/>
        </w:rPr>
        <w:t>甲</w:t>
      </w:r>
      <w:r>
        <w:rPr>
          <w:rFonts w:asciiTheme="majorEastAsia" w:hAnsiTheme="majorEastAsia" w:eastAsiaTheme="majorEastAsia"/>
          <w:bCs/>
          <w:szCs w:val="21"/>
        </w:rPr>
        <w:t>方向当地负责特种设备安全监督管理的部门进行开工和验收申报，并配合当地负责特种设备安全监督管理的部门进行现场验收工作</w:t>
      </w:r>
      <w:r>
        <w:rPr>
          <w:rFonts w:hint="eastAsia" w:asciiTheme="majorEastAsia" w:hAnsiTheme="majorEastAsia" w:eastAsiaTheme="majorEastAsia"/>
          <w:bCs/>
          <w:szCs w:val="21"/>
        </w:rPr>
        <w:t>。</w:t>
      </w:r>
    </w:p>
    <w:p>
      <w:pPr>
        <w:spacing w:line="360" w:lineRule="auto"/>
        <w:rPr>
          <w:rFonts w:hint="eastAsia" w:asciiTheme="majorEastAsia" w:hAnsiTheme="majorEastAsia" w:eastAsiaTheme="majorEastAsia"/>
          <w:bCs/>
          <w:color w:val="FF0000"/>
          <w:szCs w:val="21"/>
          <w:lang w:eastAsia="zh-CN"/>
        </w:rPr>
      </w:pPr>
      <w:r>
        <w:rPr>
          <w:rFonts w:hint="eastAsia" w:asciiTheme="majorEastAsia" w:hAnsiTheme="majorEastAsia" w:eastAsiaTheme="majorEastAsia"/>
          <w:bCs/>
          <w:szCs w:val="21"/>
        </w:rPr>
        <w:t>质量保证：（1）</w:t>
      </w:r>
      <w:r>
        <w:rPr>
          <w:rFonts w:asciiTheme="majorEastAsia" w:hAnsiTheme="majorEastAsia" w:eastAsiaTheme="majorEastAsia"/>
          <w:bCs/>
          <w:szCs w:val="21"/>
        </w:rPr>
        <w:t>保修期，自</w:t>
      </w:r>
      <w:r>
        <w:rPr>
          <w:rFonts w:hint="eastAsia" w:asciiTheme="majorEastAsia" w:hAnsiTheme="majorEastAsia" w:eastAsiaTheme="majorEastAsia"/>
          <w:bCs/>
          <w:szCs w:val="21"/>
        </w:rPr>
        <w:t>乙</w:t>
      </w:r>
      <w:r>
        <w:rPr>
          <w:rFonts w:asciiTheme="majorEastAsia" w:hAnsiTheme="majorEastAsia" w:eastAsiaTheme="majorEastAsia"/>
          <w:bCs/>
          <w:szCs w:val="21"/>
        </w:rPr>
        <w:t>方厂检结束之日起14天内</w:t>
      </w:r>
      <w:r>
        <w:rPr>
          <w:rFonts w:hint="eastAsia" w:asciiTheme="majorEastAsia" w:hAnsiTheme="majorEastAsia" w:eastAsiaTheme="majorEastAsia"/>
          <w:bCs/>
          <w:szCs w:val="21"/>
        </w:rPr>
        <w:t>甲</w:t>
      </w:r>
      <w:r>
        <w:rPr>
          <w:rFonts w:asciiTheme="majorEastAsia" w:hAnsiTheme="majorEastAsia" w:eastAsiaTheme="majorEastAsia"/>
          <w:bCs/>
          <w:szCs w:val="21"/>
        </w:rPr>
        <w:t>方需具备当地政府的验收条件，最迟不超过21天应进入政府实地验收阶段，并在</w:t>
      </w:r>
      <w:r>
        <w:rPr>
          <w:rFonts w:asciiTheme="majorEastAsia" w:hAnsiTheme="majorEastAsia" w:eastAsiaTheme="majorEastAsia"/>
          <w:bCs/>
          <w:color w:val="FF0000"/>
          <w:szCs w:val="21"/>
        </w:rPr>
        <w:t>领取</w:t>
      </w:r>
      <w:r>
        <w:rPr>
          <w:rFonts w:hint="eastAsia" w:asciiTheme="majorEastAsia" w:hAnsiTheme="majorEastAsia" w:eastAsiaTheme="majorEastAsia"/>
          <w:bCs/>
          <w:color w:val="FF0000"/>
          <w:szCs w:val="21"/>
        </w:rPr>
        <w:t>市场监督管理局</w:t>
      </w:r>
      <w:r>
        <w:rPr>
          <w:rFonts w:hint="eastAsia" w:asciiTheme="majorEastAsia" w:hAnsiTheme="majorEastAsia" w:eastAsiaTheme="majorEastAsia"/>
          <w:bCs/>
          <w:color w:val="FF0000"/>
          <w:szCs w:val="21"/>
          <w:lang w:eastAsia="zh-CN"/>
        </w:rPr>
        <w:t>特检所</w:t>
      </w:r>
      <w:r>
        <w:rPr>
          <w:rFonts w:asciiTheme="majorEastAsia" w:hAnsiTheme="majorEastAsia" w:eastAsiaTheme="majorEastAsia"/>
          <w:bCs/>
          <w:color w:val="FF0000"/>
          <w:szCs w:val="21"/>
        </w:rPr>
        <w:t>的安全检验合格证之日起</w:t>
      </w:r>
      <w:r>
        <w:rPr>
          <w:rFonts w:asciiTheme="majorEastAsia" w:hAnsiTheme="majorEastAsia" w:eastAsiaTheme="majorEastAsia"/>
          <w:bCs/>
          <w:szCs w:val="21"/>
        </w:rPr>
        <w:t>即进入免保期。如</w:t>
      </w:r>
      <w:r>
        <w:rPr>
          <w:rFonts w:hint="eastAsia" w:asciiTheme="majorEastAsia" w:hAnsiTheme="majorEastAsia" w:eastAsiaTheme="majorEastAsia"/>
          <w:bCs/>
          <w:szCs w:val="21"/>
        </w:rPr>
        <w:t>乙</w:t>
      </w:r>
      <w:r>
        <w:rPr>
          <w:rFonts w:asciiTheme="majorEastAsia" w:hAnsiTheme="majorEastAsia" w:eastAsiaTheme="majorEastAsia"/>
          <w:bCs/>
          <w:szCs w:val="21"/>
        </w:rPr>
        <w:t>方厂检结束之日起30天内，</w:t>
      </w:r>
      <w:r>
        <w:rPr>
          <w:rFonts w:hint="eastAsia" w:asciiTheme="majorEastAsia" w:hAnsiTheme="majorEastAsia" w:eastAsiaTheme="majorEastAsia"/>
          <w:bCs/>
          <w:szCs w:val="21"/>
        </w:rPr>
        <w:t>甲</w:t>
      </w:r>
      <w:r>
        <w:rPr>
          <w:rFonts w:asciiTheme="majorEastAsia" w:hAnsiTheme="majorEastAsia" w:eastAsiaTheme="majorEastAsia"/>
          <w:bCs/>
          <w:szCs w:val="21"/>
        </w:rPr>
        <w:t>方仍不具备当地政府的验收条件，则从第31天起视为保修期开始。质保期自当地负责特种设备安全监督管理的部门对电梯验收合格之日起，</w:t>
      </w:r>
      <w:r>
        <w:rPr>
          <w:rFonts w:hint="eastAsia" w:asciiTheme="majorEastAsia" w:hAnsiTheme="majorEastAsia" w:eastAsiaTheme="majorEastAsia"/>
          <w:bCs/>
          <w:szCs w:val="21"/>
        </w:rPr>
        <w:t>乙</w:t>
      </w:r>
      <w:r>
        <w:rPr>
          <w:rFonts w:asciiTheme="majorEastAsia" w:hAnsiTheme="majorEastAsia" w:eastAsiaTheme="majorEastAsia"/>
          <w:bCs/>
          <w:szCs w:val="21"/>
        </w:rPr>
        <w:t>方向</w:t>
      </w:r>
      <w:r>
        <w:rPr>
          <w:rFonts w:hint="eastAsia" w:asciiTheme="majorEastAsia" w:hAnsiTheme="majorEastAsia" w:eastAsiaTheme="majorEastAsia"/>
          <w:bCs/>
          <w:szCs w:val="21"/>
        </w:rPr>
        <w:t>甲</w:t>
      </w:r>
      <w:r>
        <w:rPr>
          <w:rFonts w:asciiTheme="majorEastAsia" w:hAnsiTheme="majorEastAsia" w:eastAsiaTheme="majorEastAsia"/>
          <w:bCs/>
          <w:szCs w:val="21"/>
        </w:rPr>
        <w:t>方提供为期12个月的免费保修服务</w:t>
      </w:r>
      <w:r>
        <w:rPr>
          <w:rFonts w:hint="eastAsia" w:asciiTheme="majorEastAsia" w:hAnsiTheme="majorEastAsia" w:eastAsiaTheme="majorEastAsia"/>
          <w:bCs/>
          <w:szCs w:val="21"/>
        </w:rPr>
        <w:t>，最长不超过货到工地之日起1</w:t>
      </w:r>
      <w:r>
        <w:rPr>
          <w:rFonts w:asciiTheme="majorEastAsia" w:hAnsiTheme="majorEastAsia" w:eastAsiaTheme="majorEastAsia"/>
          <w:bCs/>
          <w:szCs w:val="21"/>
        </w:rPr>
        <w:t>8</w:t>
      </w:r>
      <w:r>
        <w:rPr>
          <w:rFonts w:hint="eastAsia" w:asciiTheme="majorEastAsia" w:hAnsiTheme="majorEastAsia" w:eastAsiaTheme="majorEastAsia"/>
          <w:bCs/>
          <w:szCs w:val="21"/>
        </w:rPr>
        <w:t>个月，两者先到为准</w:t>
      </w:r>
      <w:r>
        <w:rPr>
          <w:rFonts w:asciiTheme="majorEastAsia" w:hAnsiTheme="majorEastAsia" w:eastAsiaTheme="majorEastAsia"/>
          <w:bCs/>
          <w:szCs w:val="21"/>
        </w:rPr>
        <w:t>。</w:t>
      </w:r>
      <w:r>
        <w:rPr>
          <w:rFonts w:hint="eastAsia" w:asciiTheme="majorEastAsia" w:hAnsiTheme="majorEastAsia" w:eastAsiaTheme="majorEastAsia"/>
          <w:bCs/>
          <w:szCs w:val="21"/>
        </w:rPr>
        <w:t>（2）</w:t>
      </w:r>
      <w:r>
        <w:rPr>
          <w:rFonts w:asciiTheme="majorEastAsia" w:hAnsiTheme="majorEastAsia" w:eastAsiaTheme="majorEastAsia"/>
          <w:bCs/>
          <w:szCs w:val="21"/>
        </w:rPr>
        <w:t>在免费保修期间，</w:t>
      </w:r>
      <w:r>
        <w:rPr>
          <w:rFonts w:hint="eastAsia" w:asciiTheme="majorEastAsia" w:hAnsiTheme="majorEastAsia" w:eastAsiaTheme="majorEastAsia"/>
          <w:bCs/>
          <w:szCs w:val="21"/>
        </w:rPr>
        <w:t>乙</w:t>
      </w:r>
      <w:r>
        <w:rPr>
          <w:rFonts w:asciiTheme="majorEastAsia" w:hAnsiTheme="majorEastAsia" w:eastAsiaTheme="majorEastAsia"/>
          <w:bCs/>
          <w:szCs w:val="21"/>
        </w:rPr>
        <w:t>方免费提供正常消耗磨损的电梯零部件（不包括照明灯具和油脂），</w:t>
      </w:r>
      <w:r>
        <w:rPr>
          <w:rFonts w:hint="eastAsia" w:asciiTheme="majorEastAsia" w:hAnsiTheme="majorEastAsia" w:eastAsiaTheme="majorEastAsia"/>
          <w:bCs/>
          <w:szCs w:val="21"/>
        </w:rPr>
        <w:t>如有故障，在</w:t>
      </w:r>
      <w:r>
        <w:rPr>
          <w:rFonts w:hint="eastAsia" w:asciiTheme="majorEastAsia" w:hAnsiTheme="majorEastAsia" w:eastAsiaTheme="majorEastAsia"/>
          <w:bCs/>
          <w:color w:val="FF0000"/>
          <w:szCs w:val="21"/>
          <w:lang w:val="en-US" w:eastAsia="zh-CN"/>
        </w:rPr>
        <w:t>30分钟</w:t>
      </w:r>
      <w:r>
        <w:rPr>
          <w:rFonts w:hint="eastAsia" w:asciiTheme="majorEastAsia" w:hAnsiTheme="majorEastAsia" w:eastAsiaTheme="majorEastAsia"/>
          <w:bCs/>
          <w:szCs w:val="21"/>
        </w:rPr>
        <w:t>内到达地点进行处理。</w:t>
      </w:r>
      <w:r>
        <w:rPr>
          <w:rFonts w:asciiTheme="majorEastAsia" w:hAnsiTheme="majorEastAsia" w:eastAsiaTheme="majorEastAsia"/>
          <w:bCs/>
          <w:szCs w:val="21"/>
        </w:rPr>
        <w:t>因非</w:t>
      </w:r>
      <w:r>
        <w:rPr>
          <w:rFonts w:hint="eastAsia" w:asciiTheme="majorEastAsia" w:hAnsiTheme="majorEastAsia" w:eastAsiaTheme="majorEastAsia"/>
          <w:bCs/>
          <w:szCs w:val="21"/>
        </w:rPr>
        <w:t>乙</w:t>
      </w:r>
      <w:r>
        <w:rPr>
          <w:rFonts w:asciiTheme="majorEastAsia" w:hAnsiTheme="majorEastAsia" w:eastAsiaTheme="majorEastAsia"/>
          <w:bCs/>
          <w:szCs w:val="21"/>
        </w:rPr>
        <w:t>方原因造成的设备损坏由</w:t>
      </w:r>
      <w:r>
        <w:rPr>
          <w:rFonts w:hint="eastAsia" w:asciiTheme="majorEastAsia" w:hAnsiTheme="majorEastAsia" w:eastAsiaTheme="majorEastAsia"/>
          <w:bCs/>
          <w:szCs w:val="21"/>
        </w:rPr>
        <w:t>甲</w:t>
      </w:r>
      <w:r>
        <w:rPr>
          <w:rFonts w:asciiTheme="majorEastAsia" w:hAnsiTheme="majorEastAsia" w:eastAsiaTheme="majorEastAsia"/>
          <w:bCs/>
          <w:szCs w:val="21"/>
        </w:rPr>
        <w:t>方承担责任和费用，</w:t>
      </w:r>
      <w:r>
        <w:rPr>
          <w:rFonts w:hint="eastAsia" w:asciiTheme="majorEastAsia" w:hAnsiTheme="majorEastAsia" w:eastAsiaTheme="majorEastAsia"/>
          <w:bCs/>
          <w:szCs w:val="21"/>
        </w:rPr>
        <w:t>乙</w:t>
      </w:r>
      <w:r>
        <w:rPr>
          <w:rFonts w:asciiTheme="majorEastAsia" w:hAnsiTheme="majorEastAsia" w:eastAsiaTheme="majorEastAsia"/>
          <w:bCs/>
          <w:szCs w:val="21"/>
        </w:rPr>
        <w:t>方提供有偿服务。</w:t>
      </w:r>
      <w:r>
        <w:rPr>
          <w:rFonts w:hint="eastAsia" w:asciiTheme="majorEastAsia" w:hAnsiTheme="majorEastAsia" w:eastAsiaTheme="majorEastAsia"/>
          <w:bCs/>
          <w:szCs w:val="21"/>
        </w:rPr>
        <w:t>（3）</w:t>
      </w:r>
      <w:r>
        <w:rPr>
          <w:rFonts w:asciiTheme="majorEastAsia" w:hAnsiTheme="majorEastAsia" w:eastAsiaTheme="majorEastAsia"/>
          <w:bCs/>
          <w:szCs w:val="21"/>
        </w:rPr>
        <w:t>如</w:t>
      </w:r>
      <w:r>
        <w:rPr>
          <w:rFonts w:hint="eastAsia" w:asciiTheme="majorEastAsia" w:hAnsiTheme="majorEastAsia" w:eastAsiaTheme="majorEastAsia"/>
          <w:bCs/>
          <w:szCs w:val="21"/>
        </w:rPr>
        <w:t>甲</w:t>
      </w:r>
      <w:r>
        <w:rPr>
          <w:rFonts w:asciiTheme="majorEastAsia" w:hAnsiTheme="majorEastAsia" w:eastAsiaTheme="majorEastAsia"/>
          <w:bCs/>
          <w:szCs w:val="21"/>
        </w:rPr>
        <w:t>方违约，自行安排</w:t>
      </w:r>
      <w:r>
        <w:rPr>
          <w:rFonts w:hint="eastAsia" w:asciiTheme="majorEastAsia" w:hAnsiTheme="majorEastAsia" w:eastAsiaTheme="majorEastAsia"/>
          <w:bCs/>
          <w:szCs w:val="21"/>
        </w:rPr>
        <w:t>乙</w:t>
      </w:r>
      <w:r>
        <w:rPr>
          <w:rFonts w:asciiTheme="majorEastAsia" w:hAnsiTheme="majorEastAsia" w:eastAsiaTheme="majorEastAsia"/>
          <w:bCs/>
          <w:szCs w:val="21"/>
        </w:rPr>
        <w:t>方以外的其他单位进行电梯安装、调试，</w:t>
      </w:r>
      <w:r>
        <w:rPr>
          <w:rFonts w:hint="eastAsia" w:asciiTheme="majorEastAsia" w:hAnsiTheme="majorEastAsia" w:eastAsiaTheme="majorEastAsia"/>
          <w:bCs/>
          <w:szCs w:val="21"/>
        </w:rPr>
        <w:t>乙</w:t>
      </w:r>
      <w:r>
        <w:rPr>
          <w:rFonts w:asciiTheme="majorEastAsia" w:hAnsiTheme="majorEastAsia" w:eastAsiaTheme="majorEastAsia"/>
          <w:bCs/>
          <w:szCs w:val="21"/>
        </w:rPr>
        <w:t>方将不承担任何质量和安全责任，以及免费保修的责任及费用。</w:t>
      </w:r>
    </w:p>
    <w:p>
      <w:pPr>
        <w:spacing w:line="360" w:lineRule="auto"/>
        <w:rPr>
          <w:rFonts w:asciiTheme="majorEastAsia" w:hAnsiTheme="majorEastAsia" w:eastAsiaTheme="majorEastAsia"/>
          <w:bCs/>
          <w:szCs w:val="21"/>
        </w:rPr>
      </w:pPr>
      <w:r>
        <w:rPr>
          <w:rFonts w:hint="eastAsia" w:asciiTheme="majorEastAsia" w:hAnsiTheme="majorEastAsia" w:eastAsiaTheme="majorEastAsia"/>
          <w:bCs/>
          <w:szCs w:val="21"/>
        </w:rPr>
        <w:t>第十条 （一）乙</w:t>
      </w:r>
      <w:r>
        <w:rPr>
          <w:rFonts w:asciiTheme="majorEastAsia" w:hAnsiTheme="majorEastAsia" w:eastAsiaTheme="majorEastAsia"/>
          <w:bCs/>
          <w:szCs w:val="21"/>
        </w:rPr>
        <w:t>方由于非不可抗力原因，造成不能按时完成电（扶）梯安装，则</w:t>
      </w:r>
      <w:r>
        <w:rPr>
          <w:rFonts w:hint="eastAsia" w:asciiTheme="majorEastAsia" w:hAnsiTheme="majorEastAsia" w:eastAsiaTheme="majorEastAsia"/>
          <w:bCs/>
          <w:szCs w:val="21"/>
        </w:rPr>
        <w:t>乙</w:t>
      </w:r>
      <w:r>
        <w:rPr>
          <w:rFonts w:asciiTheme="majorEastAsia" w:hAnsiTheme="majorEastAsia" w:eastAsiaTheme="majorEastAsia"/>
          <w:bCs/>
          <w:szCs w:val="21"/>
        </w:rPr>
        <w:t>方应向</w:t>
      </w:r>
      <w:r>
        <w:rPr>
          <w:rFonts w:hint="eastAsia" w:asciiTheme="majorEastAsia" w:hAnsiTheme="majorEastAsia" w:eastAsiaTheme="majorEastAsia"/>
          <w:bCs/>
          <w:szCs w:val="21"/>
        </w:rPr>
        <w:t>甲</w:t>
      </w:r>
      <w:r>
        <w:rPr>
          <w:rFonts w:asciiTheme="majorEastAsia" w:hAnsiTheme="majorEastAsia" w:eastAsiaTheme="majorEastAsia"/>
          <w:bCs/>
          <w:szCs w:val="21"/>
        </w:rPr>
        <w:t>方支付违约金，具体的计付方法为：每延误一周，违约金为本合同总价的千分之五，不足一周的以一周计，但此违约金最多不超过本合同中未按时完成电（扶）梯安装总价的百分之十。</w:t>
      </w:r>
      <w:r>
        <w:rPr>
          <w:rFonts w:hint="eastAsia" w:asciiTheme="majorEastAsia" w:hAnsiTheme="majorEastAsia" w:eastAsiaTheme="majorEastAsia"/>
          <w:bCs/>
          <w:szCs w:val="21"/>
        </w:rPr>
        <w:t>（二）</w:t>
      </w:r>
      <w:r>
        <w:rPr>
          <w:rFonts w:asciiTheme="majorEastAsia" w:hAnsiTheme="majorEastAsia" w:eastAsiaTheme="majorEastAsia"/>
          <w:bCs/>
          <w:szCs w:val="21"/>
        </w:rPr>
        <w:t>在未得到对方许可的情况下，</w:t>
      </w:r>
      <w:r>
        <w:rPr>
          <w:rFonts w:hint="eastAsia" w:asciiTheme="majorEastAsia" w:hAnsiTheme="majorEastAsia" w:eastAsiaTheme="majorEastAsia"/>
          <w:bCs/>
          <w:szCs w:val="21"/>
        </w:rPr>
        <w:t>甲</w:t>
      </w:r>
      <w:r>
        <w:rPr>
          <w:rFonts w:asciiTheme="majorEastAsia" w:hAnsiTheme="majorEastAsia" w:eastAsiaTheme="majorEastAsia"/>
          <w:bCs/>
          <w:szCs w:val="21"/>
        </w:rPr>
        <w:t>方或</w:t>
      </w:r>
      <w:r>
        <w:rPr>
          <w:rFonts w:hint="eastAsia" w:asciiTheme="majorEastAsia" w:hAnsiTheme="majorEastAsia" w:eastAsiaTheme="majorEastAsia"/>
          <w:bCs/>
          <w:szCs w:val="21"/>
        </w:rPr>
        <w:t>乙</w:t>
      </w:r>
      <w:r>
        <w:rPr>
          <w:rFonts w:asciiTheme="majorEastAsia" w:hAnsiTheme="majorEastAsia" w:eastAsiaTheme="majorEastAsia"/>
          <w:bCs/>
          <w:szCs w:val="21"/>
        </w:rPr>
        <w:t>方均不得擅自终止本合同，如双方中的任何一方造成前述事实，则违约方将向另一方支付中途毁约违约金，金额为本合同总价的百分之三十。</w:t>
      </w:r>
    </w:p>
    <w:p>
      <w:pPr>
        <w:rPr>
          <w:rFonts w:asciiTheme="majorEastAsia" w:hAnsiTheme="majorEastAsia" w:eastAsiaTheme="majorEastAsia"/>
          <w:szCs w:val="21"/>
        </w:rPr>
      </w:pPr>
      <w:r>
        <w:rPr>
          <w:rFonts w:hint="eastAsia" w:asciiTheme="majorEastAsia" w:hAnsiTheme="majorEastAsia" w:eastAsiaTheme="majorEastAsia"/>
          <w:szCs w:val="21"/>
        </w:rPr>
        <w:t>第十一条 合同纠纷的解决：双方在履行合同中发生的一切纠纷，应通过协商解决。如协商不成，应依法向合同履行地人民法院提起诉讼。</w:t>
      </w:r>
    </w:p>
    <w:p>
      <w:pPr>
        <w:rPr>
          <w:rFonts w:asciiTheme="majorEastAsia" w:hAnsiTheme="majorEastAsia" w:eastAsiaTheme="majorEastAsia"/>
          <w:szCs w:val="21"/>
        </w:rPr>
      </w:pPr>
      <w:r>
        <w:rPr>
          <w:rFonts w:hint="eastAsia" w:asciiTheme="majorEastAsia" w:hAnsiTheme="majorEastAsia" w:eastAsiaTheme="majorEastAsia"/>
          <w:szCs w:val="21"/>
        </w:rPr>
        <w:t>第十二条 其他约定事项：本合同一份</w:t>
      </w:r>
      <w:r>
        <w:rPr>
          <w:rFonts w:hint="eastAsia" w:asciiTheme="majorEastAsia" w:hAnsiTheme="majorEastAsia" w:eastAsiaTheme="majorEastAsia"/>
          <w:szCs w:val="21"/>
          <w:u w:val="single"/>
        </w:rPr>
        <w:t xml:space="preserve"> 肆 </w:t>
      </w:r>
      <w:r>
        <w:rPr>
          <w:rFonts w:hint="eastAsia" w:asciiTheme="majorEastAsia" w:hAnsiTheme="majorEastAsia" w:eastAsiaTheme="majorEastAsia"/>
          <w:szCs w:val="21"/>
        </w:rPr>
        <w:t>份，甲方执</w:t>
      </w:r>
      <w:r>
        <w:rPr>
          <w:rFonts w:hint="eastAsia" w:asciiTheme="majorEastAsia" w:hAnsiTheme="majorEastAsia" w:eastAsiaTheme="majorEastAsia"/>
          <w:szCs w:val="21"/>
          <w:u w:val="single"/>
        </w:rPr>
        <w:t xml:space="preserve"> 叁 </w:t>
      </w:r>
      <w:r>
        <w:rPr>
          <w:rFonts w:hint="eastAsia" w:asciiTheme="majorEastAsia" w:hAnsiTheme="majorEastAsia" w:eastAsiaTheme="majorEastAsia"/>
          <w:szCs w:val="21"/>
        </w:rPr>
        <w:t>份</w:t>
      </w:r>
      <w:r>
        <w:rPr>
          <w:rFonts w:hint="eastAsia" w:asciiTheme="majorEastAsia" w:hAnsiTheme="majorEastAsia" w:eastAsiaTheme="majorEastAsia"/>
          <w:szCs w:val="21"/>
          <w:lang w:eastAsia="zh-CN"/>
        </w:rPr>
        <w:t>（总务科、财务科、档案室各存壹份）</w:t>
      </w:r>
      <w:r>
        <w:rPr>
          <w:rFonts w:hint="eastAsia" w:asciiTheme="majorEastAsia" w:hAnsiTheme="majorEastAsia" w:eastAsiaTheme="majorEastAsia"/>
          <w:szCs w:val="21"/>
        </w:rPr>
        <w:t>、乙方执</w:t>
      </w:r>
      <w:r>
        <w:rPr>
          <w:rFonts w:hint="eastAsia" w:asciiTheme="majorEastAsia" w:hAnsiTheme="majorEastAsia" w:eastAsiaTheme="majorEastAsia"/>
          <w:szCs w:val="21"/>
          <w:u w:val="single"/>
        </w:rPr>
        <w:t xml:space="preserve"> 壹 </w:t>
      </w:r>
      <w:r>
        <w:rPr>
          <w:rFonts w:hint="eastAsia" w:asciiTheme="majorEastAsia" w:hAnsiTheme="majorEastAsia" w:eastAsiaTheme="majorEastAsia"/>
          <w:szCs w:val="21"/>
        </w:rPr>
        <w:t>份，具有同等效力。</w:t>
      </w:r>
    </w:p>
    <w:p>
      <w:pPr>
        <w:jc w:val="left"/>
        <w:rPr>
          <w:rFonts w:asciiTheme="majorEastAsia" w:hAnsiTheme="majorEastAsia" w:eastAsiaTheme="majorEastAsia"/>
          <w:szCs w:val="21"/>
        </w:rPr>
      </w:pPr>
      <w:r>
        <w:rPr>
          <w:rFonts w:hint="eastAsia" w:asciiTheme="majorEastAsia" w:hAnsiTheme="majorEastAsia" w:eastAsiaTheme="majorEastAsia"/>
          <w:szCs w:val="21"/>
        </w:rPr>
        <w:t>第十三条 本合同自双方法定代表人或其委托代理人签字并加盖公章之日起效，双方履行完本协议约定的义务后，自行终止。</w:t>
      </w:r>
    </w:p>
    <w:p>
      <w:pPr>
        <w:jc w:val="left"/>
        <w:rPr>
          <w:rFonts w:eastAsia="宋体"/>
          <w:sz w:val="28"/>
          <w:szCs w:val="28"/>
        </w:rPr>
      </w:pPr>
    </w:p>
    <w:p>
      <w:pPr>
        <w:spacing w:line="440" w:lineRule="exact"/>
        <w:rPr>
          <w:rFonts w:cs="仿宋_GB2312"/>
          <w:sz w:val="24"/>
          <w:szCs w:val="24"/>
        </w:rPr>
      </w:pPr>
      <w:r>
        <w:rPr>
          <w:rFonts w:hint="eastAsia" w:cs="仿宋_GB2312"/>
          <w:sz w:val="24"/>
          <w:szCs w:val="24"/>
        </w:rPr>
        <w:t>甲方（盖章）： 广西壮族自治区桂东人民医院   乙方（盖章）：</w:t>
      </w:r>
    </w:p>
    <w:p>
      <w:pPr>
        <w:spacing w:line="440" w:lineRule="exact"/>
        <w:rPr>
          <w:rFonts w:ascii="宋体" w:hAnsi="宋体"/>
          <w:sz w:val="24"/>
          <w:szCs w:val="24"/>
        </w:rPr>
      </w:pPr>
      <w:r>
        <w:rPr>
          <w:rFonts w:hint="eastAsia" w:ascii="宋体" w:hAnsi="宋体"/>
          <w:sz w:val="24"/>
          <w:szCs w:val="24"/>
        </w:rPr>
        <w:t>签字代表：                                  签字代表：</w:t>
      </w:r>
    </w:p>
    <w:p>
      <w:pPr>
        <w:spacing w:line="440" w:lineRule="exact"/>
        <w:rPr>
          <w:rFonts w:ascii="宋体" w:hAnsi="宋体"/>
          <w:sz w:val="24"/>
          <w:szCs w:val="24"/>
        </w:rPr>
      </w:pPr>
      <w:r>
        <w:rPr>
          <w:rFonts w:hint="eastAsia" w:ascii="宋体" w:hAnsi="宋体"/>
          <w:sz w:val="24"/>
          <w:szCs w:val="24"/>
        </w:rPr>
        <w:t>经办科室：总务科                            经办人（签字）：</w:t>
      </w:r>
    </w:p>
    <w:p>
      <w:pPr>
        <w:spacing w:line="440" w:lineRule="exact"/>
        <w:rPr>
          <w:rFonts w:ascii="宋体" w:hAnsi="宋体"/>
          <w:sz w:val="24"/>
          <w:szCs w:val="24"/>
        </w:rPr>
      </w:pPr>
      <w:r>
        <w:rPr>
          <w:rFonts w:hint="eastAsia" w:ascii="宋体" w:hAnsi="宋体"/>
          <w:sz w:val="24"/>
          <w:szCs w:val="24"/>
        </w:rPr>
        <w:t>经办人（签字）：</w:t>
      </w:r>
      <w:r>
        <w:rPr>
          <w:rFonts w:hint="eastAsia" w:ascii="宋体" w:hAnsi="宋体" w:cs="仿宋_GB2312"/>
          <w:sz w:val="24"/>
          <w:szCs w:val="24"/>
        </w:rPr>
        <w:t xml:space="preserve">                             经办人电话：                            </w:t>
      </w:r>
    </w:p>
    <w:p>
      <w:pPr>
        <w:spacing w:line="440" w:lineRule="exact"/>
        <w:rPr>
          <w:rFonts w:ascii="宋体" w:hAnsi="宋体" w:cs="仿宋_GB2312"/>
          <w:sz w:val="24"/>
          <w:szCs w:val="24"/>
        </w:rPr>
      </w:pPr>
      <w:r>
        <w:rPr>
          <w:rFonts w:hint="eastAsia" w:ascii="宋体" w:hAnsi="宋体" w:cs="仿宋_GB2312"/>
          <w:sz w:val="24"/>
          <w:szCs w:val="24"/>
        </w:rPr>
        <w:t>经办人电话：                               经办身份证号：</w:t>
      </w:r>
    </w:p>
    <w:p>
      <w:pPr>
        <w:ind w:left="4620" w:hanging="5280" w:hangingChars="2200"/>
        <w:jc w:val="left"/>
        <w:rPr>
          <w:rFonts w:ascii="宋体" w:hAnsi="宋体" w:cs="仿宋_GB2312"/>
          <w:sz w:val="24"/>
          <w:szCs w:val="24"/>
        </w:rPr>
      </w:pPr>
      <w:r>
        <w:rPr>
          <w:rFonts w:hint="eastAsia" w:ascii="宋体" w:hAnsi="宋体" w:cs="仿宋_GB2312"/>
          <w:sz w:val="24"/>
          <w:szCs w:val="24"/>
        </w:rPr>
        <w:t xml:space="preserve">                                            开户行：                                         账号：</w:t>
      </w:r>
    </w:p>
    <w:p>
      <w:pPr>
        <w:spacing w:line="440" w:lineRule="exact"/>
        <w:ind w:left="5670" w:hanging="6480" w:hangingChars="2700"/>
        <w:jc w:val="left"/>
        <w:rPr>
          <w:rFonts w:ascii="宋体" w:hAnsi="宋体" w:cs="仿宋_GB2312"/>
          <w:sz w:val="24"/>
          <w:szCs w:val="24"/>
        </w:rPr>
      </w:pPr>
      <w:r>
        <w:rPr>
          <w:rFonts w:hint="eastAsia" w:ascii="宋体" w:hAnsi="宋体"/>
          <w:sz w:val="24"/>
          <w:szCs w:val="24"/>
        </w:rPr>
        <w:t xml:space="preserve">                                           </w:t>
      </w:r>
      <w:r>
        <w:rPr>
          <w:rFonts w:hint="eastAsia" w:ascii="宋体" w:hAnsi="宋体" w:cs="仿宋_GB2312"/>
          <w:sz w:val="24"/>
          <w:szCs w:val="24"/>
        </w:rPr>
        <w:t>乙方地址：</w:t>
      </w:r>
    </w:p>
    <w:p>
      <w:pPr>
        <w:spacing w:line="440" w:lineRule="exact"/>
        <w:rPr>
          <w:rFonts w:ascii="宋体" w:hAnsi="宋体"/>
          <w:sz w:val="24"/>
          <w:szCs w:val="24"/>
        </w:rPr>
      </w:pPr>
      <w:r>
        <w:rPr>
          <w:rFonts w:hint="eastAsia" w:ascii="宋体" w:hAnsi="宋体"/>
          <w:sz w:val="24"/>
          <w:szCs w:val="24"/>
        </w:rPr>
        <w:t xml:space="preserve">                                           邮政编码：</w:t>
      </w:r>
    </w:p>
    <w:p>
      <w:pPr>
        <w:spacing w:line="440" w:lineRule="exact"/>
        <w:rPr>
          <w:rFonts w:ascii="宋体" w:hAnsi="宋体" w:cs="仿宋_GB2312"/>
          <w:sz w:val="24"/>
          <w:szCs w:val="24"/>
        </w:rPr>
      </w:pPr>
    </w:p>
    <w:p>
      <w:pPr>
        <w:spacing w:line="440" w:lineRule="exact"/>
        <w:rPr>
          <w:rFonts w:ascii="宋体" w:hAnsi="宋体" w:cs="宋体"/>
          <w:sz w:val="24"/>
          <w:szCs w:val="24"/>
        </w:rPr>
      </w:pPr>
      <w:r>
        <w:rPr>
          <w:rFonts w:hint="eastAsia" w:ascii="宋体" w:hAnsi="宋体" w:cs="仿宋_GB2312"/>
          <w:sz w:val="24"/>
          <w:szCs w:val="24"/>
        </w:rPr>
        <w:t xml:space="preserve">签约日期：    年    月    日 </w:t>
      </w:r>
      <w:r>
        <w:rPr>
          <w:rFonts w:hint="eastAsia" w:ascii="宋体" w:hAnsi="宋体"/>
          <w:sz w:val="24"/>
          <w:szCs w:val="24"/>
        </w:rPr>
        <w:t xml:space="preserve">              </w:t>
      </w:r>
      <w:r>
        <w:rPr>
          <w:rFonts w:hint="eastAsia" w:ascii="宋体" w:hAnsi="宋体" w:cs="仿宋_GB2312"/>
          <w:sz w:val="24"/>
          <w:szCs w:val="24"/>
        </w:rPr>
        <w:t xml:space="preserve">签约日期：    年    月    日 </w:t>
      </w:r>
      <w:r>
        <w:rPr>
          <w:rFonts w:hint="eastAsia" w:ascii="宋体" w:hAnsi="宋体"/>
          <w:sz w:val="24"/>
          <w:szCs w:val="24"/>
        </w:rPr>
        <w:t xml:space="preserve">  </w:t>
      </w:r>
    </w:p>
    <w:p>
      <w:pPr>
        <w:ind w:left="11264" w:hanging="6144" w:hangingChars="2550"/>
        <w:jc w:val="left"/>
        <w:rPr>
          <w:b/>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5766E7"/>
    <w:multiLevelType w:val="singleLevel"/>
    <w:tmpl w:val="835766E7"/>
    <w:lvl w:ilvl="0" w:tentative="0">
      <w:start w:val="1"/>
      <w:numFmt w:val="chineseCounting"/>
      <w:suff w:val="space"/>
      <w:lvlText w:val="第%1条"/>
      <w:lvlJc w:val="left"/>
      <w:rPr>
        <w:rFonts w:hint="eastAsia"/>
      </w:rPr>
    </w:lvl>
  </w:abstractNum>
  <w:abstractNum w:abstractNumId="1">
    <w:nsid w:val="C0386553"/>
    <w:multiLevelType w:val="singleLevel"/>
    <w:tmpl w:val="C0386553"/>
    <w:lvl w:ilvl="0" w:tentative="0">
      <w:start w:val="6"/>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IwMWRiZjJjMjg5NDIzZDRkYTYwM2E0ODBhZWM4MzAifQ=="/>
  </w:docVars>
  <w:rsids>
    <w:rsidRoot w:val="19EB74F5"/>
    <w:rsid w:val="00011873"/>
    <w:rsid w:val="002E568D"/>
    <w:rsid w:val="00390EC7"/>
    <w:rsid w:val="00505A4B"/>
    <w:rsid w:val="0079067E"/>
    <w:rsid w:val="008E2DC6"/>
    <w:rsid w:val="008E602D"/>
    <w:rsid w:val="00A50761"/>
    <w:rsid w:val="00C35F94"/>
    <w:rsid w:val="00C95D30"/>
    <w:rsid w:val="00CA3381"/>
    <w:rsid w:val="00E01657"/>
    <w:rsid w:val="00E76833"/>
    <w:rsid w:val="01B36F2A"/>
    <w:rsid w:val="02CE57FF"/>
    <w:rsid w:val="067D7AEE"/>
    <w:rsid w:val="11457092"/>
    <w:rsid w:val="18DC6FB6"/>
    <w:rsid w:val="19EB74F5"/>
    <w:rsid w:val="1E4810A1"/>
    <w:rsid w:val="216A7B84"/>
    <w:rsid w:val="24E94A0B"/>
    <w:rsid w:val="26743C0F"/>
    <w:rsid w:val="29E07083"/>
    <w:rsid w:val="2AD21A9B"/>
    <w:rsid w:val="2B2160A9"/>
    <w:rsid w:val="2C32240E"/>
    <w:rsid w:val="2CD773B6"/>
    <w:rsid w:val="2F0106CB"/>
    <w:rsid w:val="378B5421"/>
    <w:rsid w:val="419E0E09"/>
    <w:rsid w:val="450A4C45"/>
    <w:rsid w:val="464C2385"/>
    <w:rsid w:val="54017117"/>
    <w:rsid w:val="56320A25"/>
    <w:rsid w:val="570F694B"/>
    <w:rsid w:val="57FB1F77"/>
    <w:rsid w:val="59C77E08"/>
    <w:rsid w:val="65EB519E"/>
    <w:rsid w:val="666B6BF0"/>
    <w:rsid w:val="678640A0"/>
    <w:rsid w:val="6C14050A"/>
    <w:rsid w:val="6C927700"/>
    <w:rsid w:val="6F6D463E"/>
    <w:rsid w:val="70AE6815"/>
    <w:rsid w:val="79E20265"/>
    <w:rsid w:val="7F77512A"/>
    <w:rsid w:val="7FBD3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WPSOffice手动目录 1"/>
    <w:qFormat/>
    <w:uiPriority w:val="0"/>
    <w:rPr>
      <w:rFonts w:asciiTheme="minorHAnsi" w:hAnsiTheme="minorHAnsi" w:eastAsiaTheme="minorEastAsia" w:cstheme="minorBidi"/>
      <w:lang w:val="en-US" w:eastAsia="zh-CN" w:bidi="ar-SA"/>
    </w:rPr>
  </w:style>
  <w:style w:type="character" w:styleId="8">
    <w:name w:val="Placeholder Text"/>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475</Words>
  <Characters>2711</Characters>
  <Lines>22</Lines>
  <Paragraphs>6</Paragraphs>
  <TotalTime>135</TotalTime>
  <ScaleCrop>false</ScaleCrop>
  <LinksUpToDate>false</LinksUpToDate>
  <CharactersWithSpaces>3180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2021-10-13T00:43:00Z</dcterms:created>
  <dc:creator>Administrator</dc:creator>
  <cp:lastModifiedBy>Administrator</cp:lastModifiedBy>
  <dcterms:modified xsi:type="dcterms:W3CDTF">2023-02-14T07:02:31Z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15835EF6E30B4B599FC6CC03CEB56FAA</vt:lpwstr>
  </property>
</Properties>
</file>