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p>
    <w:p>
      <w:pPr>
        <w:pStyle w:val="2"/>
        <w:ind w:left="-708" w:leftChars="-337" w:firstLine="482" w:firstLineChars="200"/>
        <w:rPr>
          <w:rFonts w:hint="default" w:eastAsia="宋体"/>
          <w:b/>
          <w:bCs/>
          <w:lang w:val="en-US" w:eastAsia="zh-CN"/>
        </w:rPr>
      </w:pPr>
      <w:r>
        <w:rPr>
          <w:rFonts w:hint="eastAsia"/>
          <w:b/>
          <w:bCs/>
          <w:lang w:val="en-US" w:eastAsia="zh-CN"/>
        </w:rPr>
        <w:t>另见附件</w:t>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lang w:val="en-US" w:eastAsia="zh-CN"/>
        </w:rPr>
      </w:pPr>
      <w:r>
        <w:rPr>
          <w:rFonts w:hint="eastAsia"/>
          <w:lang w:val="en-US" w:eastAsia="zh-CN"/>
        </w:rPr>
        <w:t xml:space="preserve">     </w:t>
      </w:r>
      <w:r>
        <w:rPr>
          <w:rFonts w:hint="eastAsia"/>
          <w:b/>
          <w:bCs/>
          <w:color w:val="0000FF"/>
          <w:sz w:val="18"/>
          <w:szCs w:val="18"/>
          <w:lang w:val="en-US" w:eastAsia="zh-CN"/>
        </w:rPr>
        <w:t>（请以表格形式陈列......)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2"/>
        <w:ind w:left="-708" w:leftChars="-337"/>
        <w:rPr>
          <w:rFonts w:hint="eastAsia" w:ascii="Times New Roman" w:hAnsi="Times New Roman" w:cs="宋体"/>
        </w:rPr>
      </w:pPr>
      <w:r>
        <w:rPr>
          <w:rFonts w:hint="eastAsia" w:ascii="Times New Roman" w:hAnsi="Times New Roman" w:cs="宋体"/>
        </w:rPr>
        <w:t>以</w:t>
      </w:r>
      <w:r>
        <w:rPr>
          <w:rFonts w:hint="eastAsia" w:cs="宋体"/>
          <w:lang w:val="en-US" w:eastAsia="zh-CN"/>
        </w:rPr>
        <w:t>工程量清单、</w:t>
      </w:r>
      <w:r>
        <w:rPr>
          <w:rFonts w:hint="eastAsia" w:ascii="Times New Roman" w:hAnsi="Times New Roman" w:cs="宋体"/>
        </w:rPr>
        <w:t>国家颁发的施工验收规范和质量检验标准为</w:t>
      </w:r>
      <w:r>
        <w:rPr>
          <w:rFonts w:hint="eastAsia" w:cs="宋体"/>
          <w:lang w:val="en-US" w:eastAsia="zh-CN"/>
        </w:rPr>
        <w:t>验收</w:t>
      </w:r>
      <w:r>
        <w:rPr>
          <w:rFonts w:hint="eastAsia" w:ascii="Times New Roman" w:hAnsi="Times New Roman" w:cs="宋体"/>
        </w:rPr>
        <w:t>依据</w:t>
      </w:r>
    </w:p>
    <w:p>
      <w:pPr>
        <w:pStyle w:val="2"/>
        <w:ind w:left="-708" w:leftChars="-337"/>
        <w:rPr>
          <w:rFonts w:hint="default"/>
          <w:b/>
          <w:bCs/>
          <w:kern w:val="0"/>
          <w:sz w:val="24"/>
          <w:szCs w:val="24"/>
          <w:u w:val="single"/>
          <w:lang w:val="en-US" w:eastAsia="zh-CN"/>
        </w:rPr>
      </w:pPr>
      <w:r>
        <w:rPr>
          <w:rFonts w:hint="eastAsia"/>
          <w:kern w:val="0"/>
          <w:sz w:val="24"/>
          <w:szCs w:val="24"/>
          <w:lang w:val="en-US" w:eastAsia="zh-CN"/>
        </w:rPr>
        <w:t>施工工期：</w:t>
      </w:r>
      <w:r>
        <w:rPr>
          <w:rFonts w:hint="eastAsia"/>
          <w:b/>
          <w:bCs/>
          <w:kern w:val="0"/>
          <w:sz w:val="24"/>
          <w:szCs w:val="24"/>
          <w:u w:val="single"/>
          <w:lang w:val="en-US" w:eastAsia="zh-CN"/>
        </w:rPr>
        <w:t>30</w:t>
      </w:r>
      <w:r>
        <w:rPr>
          <w:rFonts w:hint="eastAsia"/>
          <w:kern w:val="0"/>
          <w:sz w:val="24"/>
          <w:szCs w:val="24"/>
          <w:lang w:val="en-US" w:eastAsia="zh-CN"/>
        </w:rPr>
        <w:t>日历天，违约责任：乙方未按合同规定的时间竣工，每逾期一天，按合同总价的</w:t>
      </w:r>
      <w:r>
        <w:rPr>
          <w:rFonts w:hint="eastAsia"/>
          <w:kern w:val="0"/>
          <w:sz w:val="24"/>
          <w:szCs w:val="24"/>
          <w:u w:val="single"/>
          <w:lang w:val="en-US" w:eastAsia="zh-CN"/>
        </w:rPr>
        <w:t>1%/</w:t>
      </w:r>
      <w:r>
        <w:rPr>
          <w:rFonts w:hint="eastAsia"/>
          <w:kern w:val="0"/>
          <w:sz w:val="24"/>
          <w:szCs w:val="24"/>
          <w:lang w:val="en-US" w:eastAsia="zh-CN"/>
        </w:rPr>
        <w:t>天计算违约金。如无不可抗力事件发生，乙方无故拖延工程期限，甲方可随时终止合同，支付已完成工程量的</w:t>
      </w:r>
      <w:r>
        <w:rPr>
          <w:rFonts w:hint="eastAsia"/>
          <w:kern w:val="0"/>
          <w:sz w:val="24"/>
          <w:szCs w:val="24"/>
          <w:u w:val="single"/>
          <w:lang w:val="en-US" w:eastAsia="zh-CN"/>
        </w:rPr>
        <w:t>80%</w:t>
      </w:r>
      <w:r>
        <w:rPr>
          <w:rFonts w:hint="eastAsia"/>
          <w:kern w:val="0"/>
          <w:sz w:val="24"/>
          <w:szCs w:val="24"/>
          <w:lang w:val="en-US" w:eastAsia="zh-CN"/>
        </w:rPr>
        <w:t xml:space="preserve">工程款给乙方。 </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default" w:eastAsia="宋体" w:cs="宋体"/>
          <w:color w:val="auto"/>
          <w:lang w:val="en-US" w:eastAsia="zh-CN"/>
        </w:rPr>
      </w:pPr>
      <w:r>
        <w:rPr>
          <w:rFonts w:hint="eastAsia" w:cs="宋体"/>
          <w:color w:val="auto"/>
          <w:lang w:val="en-US" w:eastAsia="zh-CN"/>
        </w:rPr>
        <w:t>5）投标人</w:t>
      </w:r>
      <w:r>
        <w:rPr>
          <w:rFonts w:hint="eastAsia" w:ascii="Times New Roman" w:hAnsi="Times New Roman" w:eastAsia="宋体" w:cs="宋体"/>
          <w:color w:val="auto"/>
          <w:lang w:val="en-US" w:eastAsia="zh-CN"/>
        </w:rPr>
        <w:t>必须有</w:t>
      </w:r>
      <w:r>
        <w:rPr>
          <w:rFonts w:hint="eastAsia" w:ascii="Times New Roman" w:hAnsi="Times New Roman" w:eastAsia="宋体" w:cs="宋体"/>
          <w:color w:val="auto"/>
        </w:rPr>
        <w:t>二级建筑施工资质</w:t>
      </w:r>
    </w:p>
    <w:p>
      <w:pPr>
        <w:pStyle w:val="2"/>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质保期：通过验收之日起不少于</w:t>
      </w:r>
      <w:r>
        <w:rPr>
          <w:rFonts w:hint="eastAsia"/>
          <w:highlight w:val="yellow"/>
        </w:rPr>
        <w:t>1</w:t>
      </w:r>
      <w:r>
        <w:rPr>
          <w:rFonts w:hint="eastAsia"/>
        </w:rPr>
        <w:t>年。</w:t>
      </w:r>
    </w:p>
    <w:p>
      <w:pPr>
        <w:pStyle w:val="2"/>
        <w:ind w:left="-708" w:leftChars="-337"/>
        <w:rPr>
          <w:kern w:val="0"/>
          <w:sz w:val="24"/>
          <w:szCs w:val="24"/>
        </w:rPr>
      </w:pPr>
      <w:r>
        <w:rPr>
          <w:rFonts w:hint="eastAsia" w:cs="宋体"/>
          <w:kern w:val="0"/>
          <w:sz w:val="24"/>
          <w:szCs w:val="24"/>
          <w:lang w:val="en-US" w:eastAsia="zh-CN"/>
        </w:rPr>
        <w:t>2）施工</w:t>
      </w:r>
      <w:r>
        <w:rPr>
          <w:rFonts w:hint="eastAsia" w:cs="宋体"/>
          <w:kern w:val="0"/>
          <w:sz w:val="24"/>
          <w:szCs w:val="24"/>
        </w:rPr>
        <w:t>地点为：</w:t>
      </w:r>
      <w:r>
        <w:rPr>
          <w:rFonts w:hint="eastAsia" w:cs="宋体"/>
          <w:kern w:val="0"/>
          <w:sz w:val="24"/>
          <w:szCs w:val="24"/>
          <w:highlight w:val="yellow"/>
        </w:rPr>
        <w:t>广西壮族自治区梧州市万秀区西江三路14-3号</w:t>
      </w:r>
      <w:r>
        <w:rPr>
          <w:rFonts w:hint="eastAsia" w:cs="宋体"/>
          <w:kern w:val="0"/>
          <w:sz w:val="24"/>
          <w:szCs w:val="24"/>
          <w:highlight w:val="yellow"/>
          <w:lang w:eastAsia="zh-CN"/>
        </w:rPr>
        <w:t>（</w:t>
      </w:r>
      <w:r>
        <w:rPr>
          <w:rFonts w:hint="eastAsia" w:cs="宋体"/>
          <w:kern w:val="0"/>
          <w:sz w:val="24"/>
          <w:szCs w:val="24"/>
          <w:highlight w:val="yellow"/>
          <w:lang w:val="en-US" w:eastAsia="zh-CN"/>
        </w:rPr>
        <w:t>原桂东养老院</w:t>
      </w:r>
      <w:r>
        <w:rPr>
          <w:rFonts w:hint="eastAsia" w:cs="宋体"/>
          <w:kern w:val="0"/>
          <w:sz w:val="24"/>
          <w:szCs w:val="24"/>
          <w:highlight w:val="yellow"/>
          <w:lang w:eastAsia="zh-CN"/>
        </w:rPr>
        <w:t>）</w:t>
      </w:r>
      <w:r>
        <w:rPr>
          <w:rFonts w:hint="eastAsia" w:cs="宋体"/>
          <w:kern w:val="0"/>
          <w:sz w:val="24"/>
          <w:szCs w:val="24"/>
          <w:highlight w:val="yellow"/>
        </w:rPr>
        <w:t xml:space="preserve"> </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3）付款条件（进度和方式）：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w:t>
      </w:r>
      <w:r>
        <w:rPr>
          <w:rFonts w:hint="eastAsia" w:cs="宋体"/>
          <w:kern w:val="0"/>
          <w:sz w:val="24"/>
          <w:szCs w:val="24"/>
          <w:lang w:val="en-US" w:eastAsia="zh-CN"/>
        </w:rPr>
        <w:t>三十个工作日</w:t>
      </w:r>
      <w:r>
        <w:rPr>
          <w:rFonts w:hint="eastAsia" w:cs="宋体"/>
          <w:kern w:val="0"/>
          <w:sz w:val="24"/>
          <w:szCs w:val="24"/>
        </w:rPr>
        <w:t>付合同款的 </w:t>
      </w:r>
      <w:r>
        <w:rPr>
          <w:rFonts w:hint="eastAsia" w:cs="宋体"/>
          <w:kern w:val="0"/>
          <w:sz w:val="24"/>
          <w:szCs w:val="24"/>
          <w:highlight w:val="yellow"/>
          <w:lang w:val="en-US" w:eastAsia="zh-CN"/>
        </w:rPr>
        <w:t>97</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余</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 ，</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w:t>
      </w:r>
      <w:r>
        <w:rPr>
          <w:rFonts w:hint="eastAsia" w:cs="宋体"/>
          <w:kern w:val="0"/>
          <w:sz w:val="24"/>
          <w:szCs w:val="24"/>
          <w:highlight w:val="yellow"/>
        </w:rPr>
        <w:t xml:space="preserve"> </w:t>
      </w:r>
      <w:r>
        <w:rPr>
          <w:rFonts w:hint="eastAsia" w:cs="宋体"/>
          <w:kern w:val="0"/>
          <w:sz w:val="24"/>
          <w:szCs w:val="24"/>
          <w:highlight w:val="yellow"/>
          <w:lang w:val="en-US" w:eastAsia="zh-CN"/>
        </w:rPr>
        <w:t>壹</w:t>
      </w:r>
      <w:r>
        <w:rPr>
          <w:rFonts w:hint="eastAsia" w:cs="宋体"/>
          <w:kern w:val="0"/>
          <w:sz w:val="24"/>
          <w:szCs w:val="24"/>
        </w:rPr>
        <w:t>年（根据项目特点定）内无质量问题后付清。如验收不合格以及发现伪劣产品等，招标人将视情形采取退货、拒付款、终止合同、索赔等措施，直至通过有关部门，依法维权。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bidi w:val="0"/>
        <w:jc w:val="left"/>
        <w:rPr>
          <w:rFonts w:ascii="Times New Roman" w:hAnsi="Times New Roman" w:eastAsia="宋体" w:cs="Times New Roman"/>
          <w:kern w:val="2"/>
          <w:sz w:val="21"/>
          <w:szCs w:val="21"/>
          <w:lang w:val="en-US" w:eastAsia="zh-CN" w:bidi="ar-SA"/>
        </w:rPr>
      </w:pPr>
      <w:bookmarkStart w:id="0" w:name="_GoBack"/>
      <w:bookmarkEnd w:id="0"/>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8B0CD1"/>
    <w:rsid w:val="0C8B6EFD"/>
    <w:rsid w:val="0CC05EEA"/>
    <w:rsid w:val="10C97A40"/>
    <w:rsid w:val="122B15C9"/>
    <w:rsid w:val="1F0C2535"/>
    <w:rsid w:val="2218153E"/>
    <w:rsid w:val="237B0BDB"/>
    <w:rsid w:val="238241FC"/>
    <w:rsid w:val="25D6720D"/>
    <w:rsid w:val="260D7B7B"/>
    <w:rsid w:val="26431704"/>
    <w:rsid w:val="29C95E45"/>
    <w:rsid w:val="2C7D5EC4"/>
    <w:rsid w:val="2E44559E"/>
    <w:rsid w:val="3194337D"/>
    <w:rsid w:val="3737378F"/>
    <w:rsid w:val="3806606D"/>
    <w:rsid w:val="397701BE"/>
    <w:rsid w:val="3C1D3A34"/>
    <w:rsid w:val="3F8769CB"/>
    <w:rsid w:val="4033445D"/>
    <w:rsid w:val="41366ED0"/>
    <w:rsid w:val="4BE07188"/>
    <w:rsid w:val="52730525"/>
    <w:rsid w:val="632D110E"/>
    <w:rsid w:val="6A513DD5"/>
    <w:rsid w:val="6DD0797D"/>
    <w:rsid w:val="71754026"/>
    <w:rsid w:val="736A30C9"/>
    <w:rsid w:val="74B5471E"/>
    <w:rsid w:val="77E41C8F"/>
    <w:rsid w:val="77E80D46"/>
    <w:rsid w:val="78B62CD2"/>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863</Words>
  <Characters>911</Characters>
  <Lines>26</Lines>
  <Paragraphs>7</Paragraphs>
  <TotalTime>1</TotalTime>
  <ScaleCrop>false</ScaleCrop>
  <LinksUpToDate>false</LinksUpToDate>
  <CharactersWithSpaces>944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2023-03-01T01:40:10Z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