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ascii="宋体" w:hAnsi="宋体"/>
          <w:bCs/>
          <w:sz w:val="24"/>
          <w:szCs w:val="24"/>
          <w:u w:val="single"/>
          <w:lang w:eastAsia="zh-CN"/>
        </w:rPr>
        <w:t>厨房油性污水</w:t>
      </w:r>
      <w:r>
        <w:rPr>
          <w:rFonts w:hint="eastAsia" w:ascii="宋体" w:hAnsi="宋体"/>
          <w:bCs/>
          <w:sz w:val="24"/>
          <w:szCs w:val="24"/>
          <w:u w:val="single"/>
        </w:rPr>
        <w:t>处理工程</w:t>
      </w:r>
    </w:p>
    <w:p>
      <w:pPr>
        <w:pStyle w:val="2"/>
        <w:ind w:firstLine="480" w:firstLineChars="200"/>
        <w:rPr>
          <w:rFonts w:hint="eastAsia"/>
          <w:highlight w:val="yellow"/>
        </w:rPr>
      </w:pPr>
      <w:r>
        <w:rPr>
          <w:rFonts w:hint="eastAsia"/>
          <w:highlight w:val="yellow"/>
        </w:rPr>
        <w:t>1.2.项目编号：</w:t>
      </w:r>
      <w:r>
        <w:rPr>
          <w:rFonts w:hint="eastAsia"/>
          <w:sz w:val="24"/>
          <w:u w:val="single"/>
        </w:rPr>
        <w:t>桂东招202</w:t>
      </w:r>
      <w:r>
        <w:rPr>
          <w:rFonts w:hint="eastAsia"/>
          <w:sz w:val="24"/>
          <w:u w:val="single"/>
          <w:lang w:val="en-US" w:eastAsia="zh-CN"/>
        </w:rPr>
        <w:t>3014</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20823283"/>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10"/>
          <w:rFonts w:cs="宋体"/>
          <w:kern w:val="0"/>
          <w:sz w:val="24"/>
          <w:szCs w:val="24"/>
        </w:rPr>
        <w:t>http://www.gxgdyy.com</w:t>
      </w:r>
      <w:r>
        <w:rPr>
          <w:rStyle w:val="10"/>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513029214"/>
      <w:bookmarkEnd w:id="11"/>
      <w:bookmarkStart w:id="12" w:name="_Toc16938530"/>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hint="eastAsia" w:cs="宋体"/>
          <w:kern w:val="0"/>
          <w:sz w:val="24"/>
          <w:szCs w:val="24"/>
          <w:lang w:val="en-US" w:eastAsia="zh-CN"/>
        </w:rPr>
      </w:pPr>
      <w:r>
        <w:rPr>
          <w:rFonts w:hint="eastAsia" w:cs="宋体"/>
          <w:kern w:val="0"/>
          <w:sz w:val="24"/>
          <w:szCs w:val="24"/>
          <w:lang w:val="en-US" w:eastAsia="zh-CN"/>
        </w:rPr>
        <w:t>7.1投标函</w:t>
      </w:r>
    </w:p>
    <w:p>
      <w:pPr>
        <w:widowControl/>
        <w:spacing w:line="400" w:lineRule="exact"/>
        <w:ind w:firstLine="480" w:firstLineChars="200"/>
        <w:jc w:val="left"/>
        <w:rPr>
          <w:rFonts w:hint="eastAsia" w:cs="宋体"/>
          <w:kern w:val="0"/>
          <w:sz w:val="24"/>
          <w:szCs w:val="24"/>
          <w:lang w:val="en-US" w:eastAsia="zh-CN"/>
        </w:rPr>
      </w:pPr>
      <w:r>
        <w:rPr>
          <w:rFonts w:hint="eastAsia" w:cs="宋体"/>
          <w:kern w:val="0"/>
          <w:sz w:val="24"/>
          <w:szCs w:val="24"/>
          <w:lang w:val="en-US" w:eastAsia="zh-CN"/>
        </w:rPr>
        <w:t>7.2法定代表人授权书</w:t>
      </w:r>
    </w:p>
    <w:p>
      <w:pPr>
        <w:widowControl/>
        <w:spacing w:line="400" w:lineRule="exact"/>
        <w:ind w:firstLine="480" w:firstLineChars="200"/>
        <w:jc w:val="left"/>
        <w:rPr>
          <w:rFonts w:hint="eastAsia" w:cs="宋体"/>
          <w:kern w:val="0"/>
          <w:sz w:val="24"/>
          <w:szCs w:val="24"/>
          <w:lang w:val="en-US" w:eastAsia="zh-CN"/>
        </w:rPr>
      </w:pPr>
      <w:r>
        <w:rPr>
          <w:rFonts w:hint="eastAsia" w:cs="宋体"/>
          <w:kern w:val="0"/>
          <w:sz w:val="24"/>
          <w:szCs w:val="24"/>
          <w:lang w:val="en-US" w:eastAsia="zh-CN"/>
        </w:rPr>
        <w:t>7.3 营业执照</w:t>
      </w:r>
    </w:p>
    <w:p>
      <w:pPr>
        <w:widowControl/>
        <w:spacing w:line="400" w:lineRule="exact"/>
        <w:ind w:firstLine="480" w:firstLineChars="200"/>
        <w:jc w:val="left"/>
        <w:rPr>
          <w:rFonts w:hint="eastAsia" w:cs="宋体"/>
          <w:kern w:val="0"/>
          <w:sz w:val="24"/>
          <w:szCs w:val="24"/>
          <w:lang w:val="en-US" w:eastAsia="zh-CN"/>
        </w:rPr>
      </w:pPr>
      <w:r>
        <w:rPr>
          <w:rFonts w:hint="eastAsia" w:cs="宋体"/>
          <w:kern w:val="0"/>
          <w:sz w:val="24"/>
          <w:szCs w:val="24"/>
          <w:lang w:val="en-US" w:eastAsia="zh-CN"/>
        </w:rPr>
        <w:t>7.4 竞标报价（含设备清单、主要构筑物规格参数）</w:t>
      </w:r>
    </w:p>
    <w:p>
      <w:pPr>
        <w:widowControl/>
        <w:spacing w:line="400" w:lineRule="exact"/>
        <w:ind w:firstLine="480" w:firstLineChars="200"/>
        <w:jc w:val="left"/>
        <w:rPr>
          <w:rFonts w:hint="eastAsia" w:cs="宋体"/>
          <w:kern w:val="0"/>
          <w:sz w:val="24"/>
          <w:szCs w:val="24"/>
        </w:rPr>
      </w:pPr>
      <w:r>
        <w:rPr>
          <w:rFonts w:hint="eastAsia" w:cs="宋体"/>
          <w:kern w:val="0"/>
          <w:sz w:val="24"/>
          <w:szCs w:val="24"/>
          <w:lang w:val="en-US" w:eastAsia="zh-CN"/>
        </w:rPr>
        <w:t>7.5厨房油性污水处理设计方案</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bookmarkStart w:id="23" w:name="_GoBack"/>
      <w:bookmarkEnd w:id="23"/>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服务承诺</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lang w:val="en-US" w:eastAsia="zh-CN"/>
        </w:rPr>
        <w:t>1</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 xml:space="preserve">.2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 xml:space="preserve">.3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w:t>
      </w:r>
      <w:r>
        <w:rPr>
          <w:rFonts w:hint="eastAsia" w:cs="宋体"/>
          <w:kern w:val="0"/>
          <w:sz w:val="24"/>
          <w:szCs w:val="24"/>
          <w:lang w:val="en-US" w:eastAsia="zh-CN"/>
        </w:rPr>
        <w:t>3</w:t>
      </w:r>
      <w:r>
        <w:rPr>
          <w:rFonts w:cs="宋体"/>
          <w:kern w:val="0"/>
          <w:sz w:val="24"/>
          <w:szCs w:val="24"/>
        </w:rPr>
        <w:t>.1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w:t>
      </w:r>
      <w:r>
        <w:rPr>
          <w:rFonts w:hint="eastAsia" w:cs="宋体"/>
          <w:kern w:val="0"/>
          <w:sz w:val="24"/>
          <w:szCs w:val="24"/>
          <w:lang w:val="en-US" w:eastAsia="zh-CN"/>
        </w:rPr>
        <w:t>3</w:t>
      </w:r>
      <w:r>
        <w:rPr>
          <w:rFonts w:cs="宋体"/>
          <w:kern w:val="0"/>
          <w:sz w:val="24"/>
          <w:szCs w:val="24"/>
        </w:rPr>
        <w:t>.2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w:t>
      </w:r>
      <w:r>
        <w:rPr>
          <w:rFonts w:hint="eastAsia" w:cs="宋体"/>
          <w:kern w:val="0"/>
          <w:sz w:val="24"/>
          <w:szCs w:val="24"/>
          <w:lang w:val="en-US" w:eastAsia="zh-CN"/>
        </w:rPr>
        <w:t>3</w:t>
      </w:r>
      <w:r>
        <w:rPr>
          <w:rFonts w:cs="宋体"/>
          <w:kern w:val="0"/>
          <w:sz w:val="24"/>
          <w:szCs w:val="24"/>
        </w:rPr>
        <w:t>.3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1</w:t>
      </w:r>
      <w:r>
        <w:rPr>
          <w:rFonts w:cs="宋体"/>
          <w:kern w:val="0"/>
          <w:sz w:val="24"/>
          <w:szCs w:val="24"/>
        </w:rPr>
        <w:t>.</w:t>
      </w:r>
      <w:r>
        <w:rPr>
          <w:rFonts w:hint="eastAsia" w:cs="宋体"/>
          <w:kern w:val="0"/>
          <w:sz w:val="24"/>
          <w:szCs w:val="24"/>
          <w:lang w:val="en-US" w:eastAsia="zh-CN"/>
        </w:rPr>
        <w:t>3</w:t>
      </w:r>
      <w:r>
        <w:rPr>
          <w:rFonts w:cs="宋体"/>
          <w:kern w:val="0"/>
          <w:sz w:val="24"/>
          <w:szCs w:val="24"/>
        </w:rPr>
        <w:t>.4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w:t>
      </w:r>
      <w:r>
        <w:rPr>
          <w:rFonts w:hint="eastAsia" w:cs="宋体"/>
          <w:kern w:val="0"/>
          <w:sz w:val="24"/>
          <w:szCs w:val="24"/>
          <w:lang w:val="en-US" w:eastAsia="zh-CN"/>
        </w:rPr>
        <w:t>1</w:t>
      </w:r>
      <w:r>
        <w:rPr>
          <w:rFonts w:hint="eastAsia" w:cs="宋体"/>
          <w:kern w:val="0"/>
          <w:sz w:val="24"/>
          <w:szCs w:val="24"/>
        </w:rPr>
        <w:t>.</w:t>
      </w:r>
      <w:r>
        <w:rPr>
          <w:rFonts w:hint="eastAsia" w:cs="宋体"/>
          <w:kern w:val="0"/>
          <w:sz w:val="24"/>
          <w:szCs w:val="24"/>
          <w:lang w:val="en-US" w:eastAsia="zh-CN"/>
        </w:rPr>
        <w:t>3</w:t>
      </w:r>
      <w:r>
        <w:rPr>
          <w:rFonts w:hint="eastAsia" w:cs="宋体"/>
          <w:kern w:val="0"/>
          <w:sz w:val="24"/>
          <w:szCs w:val="24"/>
        </w:rPr>
        <w:t>.5投标人在本次采购活动中有其它任何违法行为的。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lang w:val="en-US" w:eastAsia="zh-CN"/>
        </w:rPr>
        <w:t>2</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lang w:val="en-US" w:eastAsia="zh-CN"/>
        </w:rPr>
        <w:t>2</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2</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lang w:val="en-US" w:eastAsia="zh-CN"/>
        </w:rPr>
        <w:t>3</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3</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lang w:val="en-US" w:eastAsia="zh-CN"/>
        </w:rPr>
        <w:t>4</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4</w:t>
      </w:r>
      <w:r>
        <w:rPr>
          <w:rFonts w:cs="宋体"/>
          <w:kern w:val="0"/>
          <w:sz w:val="24"/>
          <w:szCs w:val="24"/>
        </w:rPr>
        <w:t xml:space="preserve">.1 </w:t>
      </w:r>
      <w:r>
        <w:rPr>
          <w:rFonts w:hint="eastAsia" w:cs="宋体"/>
          <w:kern w:val="0"/>
          <w:sz w:val="24"/>
          <w:szCs w:val="24"/>
        </w:rPr>
        <w:t>投标截止时间为招标公告中规定的时间。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4</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lang w:val="en-US" w:eastAsia="zh-CN"/>
        </w:rPr>
        <w:t>5</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5</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5</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5</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5</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5</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lang w:val="en-US" w:eastAsia="zh-CN"/>
        </w:rPr>
        <w:t>6</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6</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6</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lang w:val="en-US" w:eastAsia="zh-CN"/>
        </w:rPr>
        <w:t>6</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w:t>
      </w:r>
      <w:r>
        <w:rPr>
          <w:rFonts w:hint="eastAsia"/>
          <w:b/>
          <w:bCs/>
          <w:kern w:val="0"/>
          <w:sz w:val="24"/>
          <w:szCs w:val="24"/>
          <w:lang w:val="en-US" w:eastAsia="zh-CN"/>
        </w:rPr>
        <w:t>7</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w:t>
      </w:r>
      <w:r>
        <w:rPr>
          <w:rFonts w:hint="eastAsia" w:cs="宋体"/>
          <w:kern w:val="0"/>
          <w:sz w:val="24"/>
          <w:szCs w:val="24"/>
          <w:lang w:val="en-US" w:eastAsia="zh-CN"/>
        </w:rPr>
        <w:t>7</w:t>
      </w:r>
      <w:r>
        <w:rPr>
          <w:rFonts w:cs="宋体"/>
          <w:kern w:val="0"/>
          <w:sz w:val="24"/>
          <w:szCs w:val="24"/>
        </w:rPr>
        <w:t xml:space="preserve">.1 </w:t>
      </w:r>
      <w:r>
        <w:rPr>
          <w:rFonts w:hint="eastAsia" w:cs="宋体"/>
          <w:kern w:val="0"/>
          <w:sz w:val="24"/>
          <w:szCs w:val="24"/>
        </w:rPr>
        <w:t>招标人在规定的时间</w:t>
      </w:r>
      <w:r>
        <w:rPr>
          <w:rFonts w:hint="eastAsia" w:cs="宋体"/>
          <w:kern w:val="0"/>
          <w:sz w:val="24"/>
          <w:szCs w:val="24"/>
          <w:lang w:eastAsia="zh-CN"/>
        </w:rPr>
        <w:t>到现场</w:t>
      </w:r>
      <w:r>
        <w:rPr>
          <w:rFonts w:hint="eastAsia" w:cs="宋体"/>
          <w:kern w:val="0"/>
          <w:sz w:val="24"/>
          <w:szCs w:val="24"/>
        </w:rPr>
        <w:t>参与</w:t>
      </w:r>
      <w:r>
        <w:rPr>
          <w:rFonts w:hint="eastAsia" w:cs="宋体"/>
          <w:kern w:val="0"/>
          <w:sz w:val="24"/>
          <w:szCs w:val="24"/>
          <w:lang w:eastAsia="zh-CN"/>
        </w:rPr>
        <w:t>竞</w:t>
      </w:r>
      <w:r>
        <w:rPr>
          <w:rFonts w:hint="eastAsia" w:cs="宋体"/>
          <w:kern w:val="0"/>
          <w:sz w:val="24"/>
          <w:szCs w:val="24"/>
        </w:rPr>
        <w:t>标。</w:t>
      </w:r>
    </w:p>
    <w:p>
      <w:pPr>
        <w:widowControl/>
        <w:spacing w:line="400" w:lineRule="exact"/>
        <w:ind w:firstLine="480" w:firstLineChars="200"/>
        <w:jc w:val="left"/>
        <w:rPr>
          <w:rFonts w:cs="宋体"/>
          <w:kern w:val="0"/>
          <w:sz w:val="24"/>
          <w:szCs w:val="24"/>
        </w:rPr>
      </w:pPr>
      <w:r>
        <w:rPr>
          <w:rFonts w:hint="eastAsia" w:cs="宋体"/>
          <w:kern w:val="0"/>
          <w:sz w:val="24"/>
          <w:szCs w:val="24"/>
        </w:rPr>
        <w:t>1</w:t>
      </w:r>
      <w:r>
        <w:rPr>
          <w:rFonts w:hint="eastAsia" w:cs="宋体"/>
          <w:kern w:val="0"/>
          <w:sz w:val="24"/>
          <w:szCs w:val="24"/>
          <w:lang w:val="en-US" w:eastAsia="zh-CN"/>
        </w:rPr>
        <w:t>7</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w:t>
      </w:r>
      <w:r>
        <w:rPr>
          <w:rFonts w:hint="eastAsia" w:cs="宋体"/>
          <w:kern w:val="0"/>
          <w:sz w:val="24"/>
          <w:szCs w:val="24"/>
          <w:lang w:val="en-US" w:eastAsia="zh-CN"/>
        </w:rPr>
        <w:t>7</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w:t>
      </w:r>
      <w:r>
        <w:rPr>
          <w:rFonts w:hint="eastAsia" w:cs="宋体"/>
          <w:kern w:val="0"/>
          <w:sz w:val="24"/>
          <w:szCs w:val="24"/>
          <w:lang w:val="en-US" w:eastAsia="zh-CN"/>
        </w:rPr>
        <w:t>7</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360" w:lineRule="auto"/>
        <w:ind w:firstLine="482" w:firstLineChars="200"/>
        <w:jc w:val="left"/>
        <w:rPr>
          <w:kern w:val="0"/>
          <w:sz w:val="24"/>
          <w:szCs w:val="24"/>
        </w:rPr>
      </w:pPr>
      <w:r>
        <w:rPr>
          <w:rFonts w:hint="eastAsia"/>
          <w:b/>
          <w:bCs/>
          <w:kern w:val="0"/>
          <w:sz w:val="24"/>
          <w:szCs w:val="24"/>
          <w:lang w:val="en-US" w:eastAsia="zh-CN"/>
        </w:rPr>
        <w:t>19.</w:t>
      </w:r>
      <w:r>
        <w:rPr>
          <w:b/>
          <w:bCs/>
          <w:kern w:val="0"/>
          <w:sz w:val="24"/>
          <w:szCs w:val="24"/>
        </w:rPr>
        <w:t xml:space="preserve"> </w:t>
      </w:r>
      <w:r>
        <w:rPr>
          <w:rFonts w:hint="eastAsia"/>
          <w:b/>
          <w:bCs/>
          <w:kern w:val="0"/>
          <w:sz w:val="24"/>
          <w:szCs w:val="24"/>
        </w:rPr>
        <w:t>确定中标单位</w:t>
      </w:r>
      <w:bookmarkStart w:id="14" w:name="_Toc513029231"/>
      <w:bookmarkEnd w:id="14"/>
      <w:bookmarkStart w:id="15" w:name="_Toc20823303"/>
      <w:bookmarkEnd w:id="15"/>
      <w:bookmarkStart w:id="16" w:name="_Toc16938547"/>
      <w:bookmarkEnd w:id="16"/>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.1 </w:t>
      </w:r>
      <w:r>
        <w:rPr>
          <w:rFonts w:hint="eastAsia" w:cs="宋体"/>
          <w:kern w:val="0"/>
          <w:sz w:val="24"/>
          <w:szCs w:val="24"/>
        </w:rPr>
        <w:t>专家组</w:t>
      </w:r>
      <w:r>
        <w:rPr>
          <w:rFonts w:hint="eastAsia" w:ascii="仿宋" w:hAnsi="仿宋" w:eastAsia="仿宋" w:cs="仿宋"/>
          <w:i w:val="0"/>
          <w:iCs w:val="0"/>
          <w:caps w:val="0"/>
          <w:color w:val="252525"/>
          <w:spacing w:val="0"/>
          <w:kern w:val="0"/>
          <w:sz w:val="28"/>
          <w:szCs w:val="28"/>
          <w:shd w:val="clear" w:fill="FFFFFF"/>
          <w:lang w:val="en-US" w:eastAsia="zh-CN" w:bidi="ar"/>
        </w:rPr>
        <w:t>根据综合评分法评分确定</w:t>
      </w:r>
      <w:r>
        <w:rPr>
          <w:rFonts w:hint="eastAsia" w:cs="宋体"/>
          <w:kern w:val="0"/>
          <w:sz w:val="24"/>
          <w:szCs w:val="24"/>
        </w:rPr>
        <w:t>中标候选人</w:t>
      </w:r>
      <w:r>
        <w:rPr>
          <w:rFonts w:hint="eastAsia" w:ascii="仿宋" w:hAnsi="仿宋" w:eastAsia="仿宋" w:cs="仿宋"/>
          <w:i w:val="0"/>
          <w:iCs w:val="0"/>
          <w:caps w:val="0"/>
          <w:color w:val="252525"/>
          <w:spacing w:val="0"/>
          <w:kern w:val="0"/>
          <w:sz w:val="28"/>
          <w:szCs w:val="28"/>
          <w:shd w:val="clear" w:fill="FFFFFF"/>
          <w:lang w:val="en-US" w:eastAsia="zh-CN" w:bidi="ar"/>
        </w:rPr>
        <w:t>。</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19</w:t>
      </w:r>
      <w:r>
        <w:rPr>
          <w:rFonts w:cs="宋体"/>
          <w:kern w:val="0"/>
          <w:sz w:val="24"/>
          <w:szCs w:val="24"/>
        </w:rPr>
        <w:t xml:space="preserve">.4.5 </w:t>
      </w:r>
      <w:r>
        <w:rPr>
          <w:rFonts w:hint="eastAsia" w:cs="宋体"/>
          <w:kern w:val="0"/>
          <w:sz w:val="24"/>
          <w:szCs w:val="24"/>
        </w:rPr>
        <w:t>不符合法律、法规约定的其它情形</w:t>
      </w:r>
      <w:bookmarkStart w:id="17" w:name="_Toc200451960"/>
      <w:bookmarkEnd w:id="17"/>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rFonts w:hint="eastAsia"/>
          <w:b/>
          <w:bCs/>
          <w:kern w:val="0"/>
          <w:sz w:val="24"/>
          <w:szCs w:val="24"/>
          <w:lang w:val="en-US" w:eastAsia="zh-CN"/>
        </w:rPr>
        <w:t>20</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hint="eastAsia" w:cs="宋体"/>
          <w:kern w:val="0"/>
          <w:sz w:val="24"/>
          <w:szCs w:val="24"/>
          <w:lang w:val="en-US" w:eastAsia="zh-CN"/>
        </w:rPr>
        <w:t>20</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hint="eastAsia" w:cs="宋体"/>
          <w:kern w:val="0"/>
          <w:sz w:val="24"/>
          <w:szCs w:val="24"/>
          <w:lang w:val="en-US" w:eastAsia="zh-CN"/>
        </w:rPr>
        <w:t>20</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w:t>
      </w:r>
      <w:r>
        <w:rPr>
          <w:rFonts w:hint="eastAsia"/>
          <w:lang w:val="en-US" w:eastAsia="zh-CN"/>
        </w:rPr>
        <w:t>20</w:t>
      </w:r>
      <w:r>
        <w:rPr>
          <w:rFonts w:hint="eastAsia"/>
        </w:rPr>
        <w:t>.1.3对采购过程提出质疑的，为各采购程序环节结束之日。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0</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lang w:val="en-US" w:eastAsia="zh-CN"/>
        </w:rPr>
        <w:t>1</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18" w:name="_Toc513029236"/>
      <w:bookmarkEnd w:id="18"/>
      <w:bookmarkStart w:id="19" w:name="_Toc20823308"/>
      <w:bookmarkEnd w:id="19"/>
      <w:bookmarkStart w:id="20" w:name="_Toc16938552"/>
      <w:bookmarkEnd w:id="20"/>
      <w:bookmarkStart w:id="21" w:name="_Toc120614220"/>
      <w:bookmarkEnd w:id="21"/>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1</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1</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lang w:val="en-US" w:eastAsia="zh-CN"/>
        </w:rPr>
        <w:t>1</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bookmarkEnd w:id="0"/>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22"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仿宋" w:hAnsi="仿宋" w:eastAsia="仿宋" w:cs="仿宋"/>
          <w:i w:val="0"/>
          <w:iCs w:val="0"/>
          <w:caps w:val="0"/>
          <w:color w:val="252525"/>
          <w:spacing w:val="0"/>
          <w:kern w:val="0"/>
          <w:sz w:val="28"/>
          <w:szCs w:val="28"/>
          <w:shd w:val="clear" w:fill="FFFFFF"/>
          <w:lang w:val="en-US" w:eastAsia="zh-CN" w:bidi="ar"/>
        </w:rPr>
      </w:pPr>
      <w:r>
        <w:rPr>
          <w:rFonts w:hint="eastAsia" w:ascii="仿宋" w:hAnsi="仿宋" w:eastAsia="仿宋" w:cs="仿宋"/>
          <w:i w:val="0"/>
          <w:iCs w:val="0"/>
          <w:caps w:val="0"/>
          <w:color w:val="252525"/>
          <w:spacing w:val="0"/>
          <w:kern w:val="0"/>
          <w:sz w:val="28"/>
          <w:szCs w:val="28"/>
          <w:shd w:val="clear" w:fill="FFFFFF"/>
          <w:lang w:val="en-US" w:eastAsia="zh-CN" w:bidi="ar"/>
        </w:rPr>
        <w:t>投标函</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仿宋" w:hAnsi="仿宋" w:eastAsia="仿宋" w:cs="仿宋"/>
          <w:i w:val="0"/>
          <w:iCs w:val="0"/>
          <w:caps w:val="0"/>
          <w:color w:val="252525"/>
          <w:spacing w:val="0"/>
          <w:kern w:val="0"/>
          <w:sz w:val="28"/>
          <w:szCs w:val="28"/>
          <w:shd w:val="clear" w:fill="FFFFFF"/>
          <w:lang w:val="en-US" w:eastAsia="zh-CN" w:bidi="ar"/>
        </w:rPr>
      </w:pPr>
      <w:r>
        <w:rPr>
          <w:rFonts w:hint="eastAsia" w:ascii="仿宋" w:hAnsi="仿宋" w:eastAsia="仿宋" w:cs="仿宋"/>
          <w:i w:val="0"/>
          <w:iCs w:val="0"/>
          <w:caps w:val="0"/>
          <w:color w:val="252525"/>
          <w:spacing w:val="0"/>
          <w:kern w:val="0"/>
          <w:sz w:val="28"/>
          <w:szCs w:val="28"/>
          <w:shd w:val="clear" w:fill="FFFFFF"/>
          <w:lang w:val="en-US" w:eastAsia="zh-CN" w:bidi="ar"/>
        </w:rPr>
        <w:t>法定代表人授权书</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仿宋" w:hAnsi="仿宋" w:eastAsia="仿宋" w:cs="仿宋"/>
          <w:i w:val="0"/>
          <w:iCs w:val="0"/>
          <w:caps w:val="0"/>
          <w:color w:val="252525"/>
          <w:spacing w:val="0"/>
          <w:kern w:val="0"/>
          <w:sz w:val="28"/>
          <w:szCs w:val="28"/>
          <w:shd w:val="clear" w:fill="FFFFFF"/>
          <w:lang w:val="en-US" w:eastAsia="zh-CN" w:bidi="ar"/>
        </w:rPr>
      </w:pPr>
      <w:r>
        <w:rPr>
          <w:rFonts w:hint="eastAsia" w:ascii="仿宋" w:hAnsi="仿宋" w:eastAsia="仿宋" w:cs="仿宋"/>
          <w:i w:val="0"/>
          <w:iCs w:val="0"/>
          <w:caps w:val="0"/>
          <w:color w:val="252525"/>
          <w:spacing w:val="0"/>
          <w:kern w:val="0"/>
          <w:sz w:val="28"/>
          <w:szCs w:val="28"/>
          <w:shd w:val="clear" w:fill="FFFFFF"/>
          <w:lang w:val="en-US" w:eastAsia="zh-CN" w:bidi="ar"/>
        </w:rPr>
        <w:t>营业执照</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仿宋" w:hAnsi="仿宋" w:eastAsia="仿宋" w:cs="仿宋"/>
          <w:i w:val="0"/>
          <w:iCs w:val="0"/>
          <w:caps w:val="0"/>
          <w:color w:val="252525"/>
          <w:spacing w:val="0"/>
          <w:kern w:val="0"/>
          <w:sz w:val="28"/>
          <w:szCs w:val="28"/>
          <w:shd w:val="clear" w:fill="FFFFFF"/>
          <w:lang w:val="en-US" w:eastAsia="zh-CN" w:bidi="ar"/>
        </w:rPr>
      </w:pPr>
      <w:r>
        <w:rPr>
          <w:rFonts w:hint="eastAsia" w:ascii="仿宋" w:hAnsi="仿宋" w:eastAsia="仿宋" w:cs="仿宋"/>
          <w:i w:val="0"/>
          <w:iCs w:val="0"/>
          <w:caps w:val="0"/>
          <w:color w:val="252525"/>
          <w:spacing w:val="0"/>
          <w:kern w:val="0"/>
          <w:sz w:val="28"/>
          <w:szCs w:val="28"/>
          <w:shd w:val="clear" w:fill="FFFFFF"/>
          <w:lang w:val="en-US" w:eastAsia="zh-CN" w:bidi="ar"/>
        </w:rPr>
        <w:t>竞标报价（含设备清单、主要构筑物规格参数）</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cs="宋体"/>
          <w:kern w:val="0"/>
          <w:sz w:val="24"/>
          <w:szCs w:val="24"/>
        </w:rPr>
      </w:pPr>
      <w:r>
        <w:rPr>
          <w:rFonts w:hint="eastAsia" w:ascii="仿宋" w:hAnsi="仿宋" w:eastAsia="仿宋" w:cs="仿宋"/>
          <w:i w:val="0"/>
          <w:iCs w:val="0"/>
          <w:caps w:val="0"/>
          <w:color w:val="252525"/>
          <w:spacing w:val="0"/>
          <w:kern w:val="0"/>
          <w:sz w:val="28"/>
          <w:szCs w:val="28"/>
          <w:shd w:val="clear" w:fill="FFFFFF"/>
          <w:lang w:val="en-US" w:eastAsia="zh-CN" w:bidi="ar"/>
        </w:rPr>
        <w:t>厨房油性污水处理设计方案</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spacing w:line="360" w:lineRule="auto"/>
        <w:jc w:val="left"/>
        <w:rPr>
          <w:kern w:val="0"/>
          <w:sz w:val="24"/>
          <w:szCs w:val="24"/>
        </w:rPr>
      </w:pPr>
      <w:r>
        <w:rPr>
          <w:b/>
          <w:bCs/>
          <w:kern w:val="0"/>
          <w:sz w:val="27"/>
          <w:szCs w:val="27"/>
        </w:rPr>
        <w:br w:type="page"/>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r>
        <w:rPr>
          <w:rFonts w:hint="eastAsia" w:ascii="宋体" w:hAnsi="宋体" w:eastAsia="宋体" w:cs="宋体"/>
          <w:kern w:val="0"/>
          <w:sz w:val="36"/>
          <w:szCs w:val="36"/>
        </w:rPr>
        <w:t> </w:t>
      </w:r>
      <w:r>
        <w:rPr>
          <w:rFonts w:hint="eastAsia" w:ascii="宋体" w:hAnsi="宋体" w:eastAsia="宋体" w:cs="宋体"/>
          <w:kern w:val="0"/>
          <w:sz w:val="36"/>
          <w:szCs w:val="36"/>
          <w:lang w:eastAsia="zh-CN"/>
        </w:rPr>
        <w:t>三、</w:t>
      </w:r>
      <w:r>
        <w:rPr>
          <w:rFonts w:hint="eastAsia" w:ascii="宋体" w:hAnsi="宋体" w:eastAsia="宋体" w:cs="宋体"/>
          <w:i w:val="0"/>
          <w:iCs w:val="0"/>
          <w:caps w:val="0"/>
          <w:color w:val="252525"/>
          <w:spacing w:val="0"/>
          <w:kern w:val="0"/>
          <w:sz w:val="36"/>
          <w:szCs w:val="36"/>
          <w:shd w:val="clear" w:fill="FFFFFF"/>
          <w:lang w:val="en-US" w:eastAsia="zh-CN" w:bidi="ar"/>
        </w:rPr>
        <w:t>营业执照复印件</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r>
        <w:rPr>
          <w:rFonts w:hint="eastAsia" w:ascii="宋体" w:hAnsi="宋体" w:eastAsia="宋体" w:cs="宋体"/>
          <w:i w:val="0"/>
          <w:iCs w:val="0"/>
          <w:caps w:val="0"/>
          <w:color w:val="252525"/>
          <w:spacing w:val="0"/>
          <w:kern w:val="0"/>
          <w:sz w:val="36"/>
          <w:szCs w:val="36"/>
          <w:shd w:val="clear" w:fill="FFFFFF"/>
          <w:lang w:val="en-US" w:eastAsia="zh-CN" w:bidi="ar"/>
        </w:rPr>
        <w:t>竞标报价（含设备清单、主要构筑物规格参数）</w:t>
      </w:r>
    </w:p>
    <w:tbl>
      <w:tblPr>
        <w:tblStyle w:val="7"/>
        <w:tblpPr w:leftFromText="180" w:rightFromText="180" w:vertAnchor="text" w:horzAnchor="page" w:tblpX="1102" w:tblpY="743"/>
        <w:tblOverlap w:val="never"/>
        <w:tblW w:w="9040" w:type="dxa"/>
        <w:tblInd w:w="0" w:type="dxa"/>
        <w:tblLayout w:type="fixed"/>
        <w:tblCellMar>
          <w:top w:w="0" w:type="dxa"/>
          <w:left w:w="108" w:type="dxa"/>
          <w:bottom w:w="0" w:type="dxa"/>
          <w:right w:w="108" w:type="dxa"/>
        </w:tblCellMar>
      </w:tblPr>
      <w:tblGrid>
        <w:gridCol w:w="985"/>
        <w:gridCol w:w="2070"/>
        <w:gridCol w:w="2055"/>
        <w:gridCol w:w="1065"/>
        <w:gridCol w:w="1065"/>
        <w:gridCol w:w="1800"/>
      </w:tblGrid>
      <w:tr>
        <w:tblPrEx>
          <w:tblLayout w:type="fixed"/>
          <w:tblCellMar>
            <w:top w:w="0" w:type="dxa"/>
            <w:left w:w="108" w:type="dxa"/>
            <w:bottom w:w="0" w:type="dxa"/>
            <w:right w:w="108" w:type="dxa"/>
          </w:tblCellMar>
        </w:tblPrEx>
        <w:trPr>
          <w:trHeight w:val="6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kern w:val="0"/>
              </w:rPr>
            </w:pPr>
            <w:r>
              <w:rPr>
                <w:rFonts w:hint="eastAsia" w:ascii="宋体" w:hAnsi="宋体" w:cs="宋体"/>
                <w:b/>
                <w:bCs/>
                <w:color w:val="000000"/>
                <w:kern w:val="0"/>
              </w:rPr>
              <w:t>项目名称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规  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数 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单价（元）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rPr>
            </w:pPr>
            <w:r>
              <w:rPr>
                <w:rFonts w:hint="eastAsia" w:ascii="宋体" w:hAnsi="宋体" w:cs="宋体"/>
                <w:color w:val="000000"/>
                <w:kern w:val="0"/>
              </w:rPr>
              <w:t>备注</w:t>
            </w:r>
          </w:p>
        </w:tc>
      </w:tr>
      <w:tr>
        <w:tblPrEx>
          <w:tblLayout w:type="fixed"/>
          <w:tblCellMar>
            <w:top w:w="0" w:type="dxa"/>
            <w:left w:w="108" w:type="dxa"/>
            <w:bottom w:w="0" w:type="dxa"/>
            <w:right w:w="108" w:type="dxa"/>
          </w:tblCellMar>
        </w:tblPrEx>
        <w:trPr>
          <w:trHeight w:val="6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rPr>
            </w:pPr>
            <w:r>
              <w:rPr>
                <w:rFonts w:hint="eastAsia" w:ascii="宋体" w:hAnsi="宋体" w:cs="宋体"/>
                <w:b/>
                <w:bCs/>
                <w:color w:val="000000"/>
                <w:kern w:val="0"/>
              </w:rPr>
              <w:t>油水分离器</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3000*1500*1500mm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缓冲水箱</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950*600*650mm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9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提升泵</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0.75kw 不锈钢</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18"/>
                <w:rFonts w:hint="eastAsia" w:ascii="宋体" w:hAnsi="宋体" w:cs="宋体"/>
              </w:rPr>
              <w:t>品牌</w:t>
            </w:r>
          </w:p>
        </w:tc>
      </w:tr>
      <w:tr>
        <w:tblPrEx>
          <w:tblLayout w:type="fixed"/>
          <w:tblCellMar>
            <w:top w:w="0" w:type="dxa"/>
            <w:left w:w="108" w:type="dxa"/>
            <w:bottom w:w="0" w:type="dxa"/>
            <w:right w:w="108" w:type="dxa"/>
          </w:tblCellMar>
        </w:tblPrEx>
        <w:trPr>
          <w:trHeight w:val="82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油水分离器基坑开挖</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3200*1600*1600mm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缓冲水箱基础开挖</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1100*700*850mm</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304不锈钢蓄水箱</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10~15L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电动球阀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Dn90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手动球阀（带活接）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手动球阀（带活接）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Dn63</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电缆线</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3*1.5 mm²</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18"/>
                <w:rFonts w:hint="eastAsia" w:ascii="宋体" w:hAnsi="宋体" w:eastAsia="宋体" w:cs="宋体"/>
                <w:b w:val="0"/>
                <w:i w:val="0"/>
                <w:caps w:val="0"/>
                <w:spacing w:val="0"/>
                <w:w w:val="100"/>
                <w:kern w:val="2"/>
                <w:sz w:val="21"/>
                <w:szCs w:val="21"/>
                <w:lang w:val="en-US" w:eastAsia="zh-CN" w:bidi="ar-SA"/>
              </w:rPr>
              <w:t>品牌</w:t>
            </w:r>
          </w:p>
        </w:tc>
      </w:tr>
      <w:tr>
        <w:tblPrEx>
          <w:tblLayout w:type="fixed"/>
          <w:tblCellMar>
            <w:top w:w="0" w:type="dxa"/>
            <w:left w:w="108" w:type="dxa"/>
            <w:bottom w:w="0" w:type="dxa"/>
            <w:right w:w="108" w:type="dxa"/>
          </w:tblCellMar>
        </w:tblPrEx>
        <w:trPr>
          <w:trHeight w:val="13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进水系统管网及配件（给水管，厚度：5mm     ）</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Dn100 PVC （进入分离器）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18"/>
                <w:rFonts w:hint="eastAsia" w:ascii="宋体" w:hAnsi="宋体" w:eastAsia="宋体" w:cs="宋体"/>
                <w:b w:val="0"/>
                <w:i w:val="0"/>
                <w:caps w:val="0"/>
                <w:spacing w:val="0"/>
                <w:w w:val="100"/>
                <w:kern w:val="2"/>
                <w:sz w:val="21"/>
                <w:szCs w:val="21"/>
                <w:lang w:val="en-US" w:eastAsia="zh-CN" w:bidi="ar-SA"/>
              </w:rPr>
              <w:t>品牌</w:t>
            </w:r>
          </w:p>
        </w:tc>
      </w:tr>
      <w:tr>
        <w:tblPrEx>
          <w:tblLayout w:type="fixed"/>
          <w:tblCellMar>
            <w:top w:w="0" w:type="dxa"/>
            <w:left w:w="108" w:type="dxa"/>
            <w:bottom w:w="0" w:type="dxa"/>
            <w:right w:w="108" w:type="dxa"/>
          </w:tblCellMar>
        </w:tblPrEx>
        <w:trPr>
          <w:trHeight w:val="13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出水系统管网配件（给水管，厚度： 5mm   ）</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Dn50 PVC（出分离器到污水站）</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500米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Style w:val="18"/>
                <w:rFonts w:hint="eastAsia" w:ascii="宋体" w:hAnsi="宋体" w:eastAsia="宋体" w:cs="宋体"/>
                <w:b w:val="0"/>
                <w:i w:val="0"/>
                <w:caps w:val="0"/>
                <w:spacing w:val="0"/>
                <w:w w:val="100"/>
                <w:kern w:val="2"/>
                <w:sz w:val="21"/>
                <w:szCs w:val="21"/>
                <w:lang w:val="en-US" w:eastAsia="zh-CN" w:bidi="ar-SA"/>
              </w:rPr>
              <w:t>品牌</w:t>
            </w:r>
          </w:p>
        </w:tc>
      </w:tr>
      <w:tr>
        <w:tblPrEx>
          <w:tblLayout w:type="fixed"/>
          <w:tblCellMar>
            <w:top w:w="0" w:type="dxa"/>
            <w:left w:w="108" w:type="dxa"/>
            <w:bottom w:w="0" w:type="dxa"/>
            <w:right w:w="108" w:type="dxa"/>
          </w:tblCellMar>
        </w:tblPrEx>
        <w:trPr>
          <w:trHeight w:val="10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建筑材料</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砖、水泥、砂、钢筋等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电箱</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含控制元件及控制线路</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清理现场建筑垃圾</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土建</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废油管路配套配件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Dn32  UPVC</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30米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r>
              <w:rPr>
                <w:rStyle w:val="18"/>
                <w:rFonts w:hint="eastAsia" w:ascii="宋体" w:hAnsi="宋体" w:eastAsia="宋体" w:cs="宋体"/>
                <w:b w:val="0"/>
                <w:i w:val="0"/>
                <w:caps w:val="0"/>
                <w:spacing w:val="0"/>
                <w:w w:val="100"/>
                <w:kern w:val="2"/>
                <w:sz w:val="21"/>
                <w:szCs w:val="21"/>
                <w:lang w:val="en-US" w:eastAsia="zh-CN" w:bidi="ar-SA"/>
              </w:rPr>
              <w:t>品牌</w:t>
            </w:r>
            <w:r>
              <w:rPr>
                <w:rFonts w:hint="eastAsia" w:ascii="宋体" w:hAnsi="宋体" w:eastAsia="宋体" w:cs="宋体"/>
                <w:i w:val="0"/>
                <w:iCs w:val="0"/>
                <w:color w:val="000000"/>
                <w:kern w:val="0"/>
                <w:sz w:val="21"/>
                <w:szCs w:val="21"/>
                <w:u w:val="none"/>
                <w:lang w:val="en-US" w:eastAsia="zh-CN" w:bidi="ar"/>
              </w:rPr>
              <w:t>管材</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油泵</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100W  220V  扬程10米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r>
              <w:rPr>
                <w:rFonts w:hint="eastAsia" w:ascii="宋体" w:hAnsi="宋体" w:cs="宋体"/>
                <w:color w:val="000000"/>
              </w:rPr>
              <w:t>设备</w:t>
            </w:r>
          </w:p>
        </w:tc>
      </w:tr>
      <w:tr>
        <w:tblPrEx>
          <w:tblLayout w:type="fixed"/>
          <w:tblCellMar>
            <w:top w:w="0" w:type="dxa"/>
            <w:left w:w="108" w:type="dxa"/>
            <w:bottom w:w="0" w:type="dxa"/>
            <w:right w:w="108" w:type="dxa"/>
          </w:tblCellMar>
        </w:tblPrEx>
        <w:trPr>
          <w:trHeight w:val="72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18</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电磁阀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50W 220V Dn32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废油缓冲罐</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50L</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19</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路面开凿埋管及修复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100米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r>
              <w:rPr>
                <w:rFonts w:hint="eastAsia" w:ascii="宋体" w:hAnsi="宋体" w:cs="宋体"/>
                <w:color w:val="000000"/>
              </w:rPr>
              <w:t>土建</w:t>
            </w:r>
          </w:p>
        </w:tc>
      </w:tr>
      <w:tr>
        <w:tblPrEx>
          <w:tblLayout w:type="fixed"/>
          <w:tblCellMar>
            <w:top w:w="0" w:type="dxa"/>
            <w:left w:w="108" w:type="dxa"/>
            <w:bottom w:w="0" w:type="dxa"/>
            <w:right w:w="108" w:type="dxa"/>
          </w:tblCellMar>
        </w:tblPrEx>
        <w:trPr>
          <w:trHeight w:val="76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智能油温控制器</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220V 300W  25°C恒温</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1</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设备</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安装人工费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5*20天</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包含设备控制调试</w:t>
            </w: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管理费（15%）</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23</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税金（9%）</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r>
      <w:tr>
        <w:tblPrEx>
          <w:tblLayout w:type="fixed"/>
          <w:tblCellMar>
            <w:top w:w="0" w:type="dxa"/>
            <w:left w:w="108" w:type="dxa"/>
            <w:bottom w:w="0" w:type="dxa"/>
            <w:right w:w="108" w:type="dxa"/>
          </w:tblCellMar>
        </w:tblPrEx>
        <w:trPr>
          <w:trHeight w:val="60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rPr>
            </w:pPr>
            <w:r>
              <w:rPr>
                <w:rFonts w:hint="eastAsia" w:ascii="宋体" w:hAnsi="宋体" w:cs="宋体"/>
                <w:color w:val="000000"/>
                <w:kern w:val="0"/>
              </w:rPr>
              <w:t>24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rPr>
              <w:t>1-23项目合计</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rPr>
            </w:pPr>
          </w:p>
        </w:tc>
      </w:tr>
      <w:tr>
        <w:tblPrEx>
          <w:tblLayout w:type="fixed"/>
          <w:tblCellMar>
            <w:top w:w="0" w:type="dxa"/>
            <w:left w:w="108" w:type="dxa"/>
            <w:bottom w:w="0" w:type="dxa"/>
            <w:right w:w="108" w:type="dxa"/>
          </w:tblCellMar>
        </w:tblPrEx>
        <w:trPr>
          <w:trHeight w:val="540" w:hRule="atLeast"/>
        </w:trPr>
        <w:tc>
          <w:tcPr>
            <w:tcW w:w="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rPr>
            </w:pPr>
            <w:r>
              <w:rPr>
                <w:rFonts w:hint="eastAsia" w:ascii="宋体" w:hAnsi="宋体" w:cs="宋体"/>
                <w:b/>
                <w:bCs/>
                <w:color w:val="000000"/>
                <w:kern w:val="0"/>
              </w:rPr>
              <w:t>25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rPr>
            </w:pPr>
            <w:r>
              <w:rPr>
                <w:rFonts w:hint="eastAsia" w:ascii="宋体" w:hAnsi="宋体" w:cs="宋体"/>
                <w:b/>
                <w:bCs/>
                <w:color w:val="000000"/>
                <w:kern w:val="0"/>
              </w:rPr>
              <w:t>1-23项目优惠</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rPr>
            </w:pPr>
          </w:p>
        </w:tc>
      </w:tr>
    </w:tbl>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i w:val="0"/>
          <w:iCs w:val="0"/>
          <w:caps w:val="0"/>
          <w:color w:val="252525"/>
          <w:spacing w:val="0"/>
          <w:kern w:val="0"/>
          <w:sz w:val="36"/>
          <w:szCs w:val="36"/>
          <w:shd w:val="clear" w:fill="FFFFFF"/>
          <w:lang w:val="en-US" w:eastAsia="zh-CN" w:bidi="ar"/>
        </w:rPr>
      </w:pPr>
    </w:p>
    <w:p>
      <w:pPr>
        <w:widowControl/>
        <w:spacing w:line="360" w:lineRule="auto"/>
        <w:jc w:val="left"/>
        <w:rPr>
          <w:rFonts w:hint="eastAsia" w:ascii="宋体" w:hAnsi="宋体" w:eastAsia="宋体" w:cs="宋体"/>
          <w:kern w:val="0"/>
          <w:sz w:val="36"/>
          <w:szCs w:val="36"/>
        </w:rPr>
      </w:pPr>
      <w:r>
        <w:rPr>
          <w:rFonts w:hint="eastAsia" w:ascii="宋体" w:hAnsi="宋体" w:eastAsia="宋体" w:cs="宋体"/>
          <w:i w:val="0"/>
          <w:iCs w:val="0"/>
          <w:caps w:val="0"/>
          <w:color w:val="252525"/>
          <w:spacing w:val="0"/>
          <w:kern w:val="0"/>
          <w:sz w:val="36"/>
          <w:szCs w:val="36"/>
          <w:shd w:val="clear" w:fill="FFFFFF"/>
          <w:lang w:val="en-US" w:eastAsia="zh-CN" w:bidi="ar"/>
        </w:rPr>
        <w:t>五、</w:t>
      </w:r>
      <w:r>
        <w:rPr>
          <w:rFonts w:hint="eastAsia" w:ascii="宋体" w:hAnsi="宋体" w:cs="宋体"/>
          <w:i w:val="0"/>
          <w:iCs w:val="0"/>
          <w:caps w:val="0"/>
          <w:color w:val="252525"/>
          <w:spacing w:val="0"/>
          <w:kern w:val="0"/>
          <w:sz w:val="36"/>
          <w:szCs w:val="36"/>
          <w:shd w:val="clear" w:fill="FFFFFF"/>
          <w:lang w:val="en-US" w:eastAsia="zh-CN" w:bidi="ar"/>
        </w:rPr>
        <w:t>厨房油性污水</w:t>
      </w:r>
      <w:r>
        <w:rPr>
          <w:rFonts w:hint="eastAsia" w:ascii="宋体" w:hAnsi="宋体" w:eastAsia="宋体" w:cs="宋体"/>
          <w:i w:val="0"/>
          <w:iCs w:val="0"/>
          <w:caps w:val="0"/>
          <w:color w:val="252525"/>
          <w:spacing w:val="0"/>
          <w:kern w:val="0"/>
          <w:sz w:val="36"/>
          <w:szCs w:val="36"/>
          <w:shd w:val="clear" w:fill="FFFFFF"/>
          <w:lang w:val="en-US" w:eastAsia="zh-CN" w:bidi="ar"/>
        </w:rPr>
        <w:t>处理设计方案</w:t>
      </w:r>
    </w:p>
    <w:p>
      <w:pPr>
        <w:widowControl/>
        <w:spacing w:line="360" w:lineRule="auto"/>
        <w:jc w:val="left"/>
        <w:rPr>
          <w:kern w:val="0"/>
          <w:sz w:val="24"/>
          <w:szCs w:val="24"/>
        </w:rPr>
      </w:pPr>
    </w:p>
    <w:bookmarkEnd w:id="22"/>
    <w:p>
      <w:pPr>
        <w:widowControl/>
        <w:spacing w:line="351" w:lineRule="atLeast"/>
        <w:jc w:val="left"/>
        <w:rPr>
          <w:b/>
          <w:bCs/>
          <w:kern w:val="0"/>
          <w:sz w:val="18"/>
          <w:szCs w:val="1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A0C2C"/>
    <w:multiLevelType w:val="singleLevel"/>
    <w:tmpl w:val="A04A0C2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MWI4MTg4ZTdmMDRmYTZhMWIxZWQxOTc2ZDE2Njg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C689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0FB5B0E"/>
    <w:rsid w:val="013C0944"/>
    <w:rsid w:val="075A1B75"/>
    <w:rsid w:val="07994F3C"/>
    <w:rsid w:val="07A33756"/>
    <w:rsid w:val="07C4346B"/>
    <w:rsid w:val="0AEB680D"/>
    <w:rsid w:val="0F601A19"/>
    <w:rsid w:val="0FDA151E"/>
    <w:rsid w:val="12980F10"/>
    <w:rsid w:val="16D90A2F"/>
    <w:rsid w:val="1AF71484"/>
    <w:rsid w:val="1B7333C7"/>
    <w:rsid w:val="1D045F9D"/>
    <w:rsid w:val="1E000010"/>
    <w:rsid w:val="1E1C6206"/>
    <w:rsid w:val="25513C18"/>
    <w:rsid w:val="25E66495"/>
    <w:rsid w:val="26606A77"/>
    <w:rsid w:val="289C09F4"/>
    <w:rsid w:val="28E709F0"/>
    <w:rsid w:val="2D284DA4"/>
    <w:rsid w:val="2DC71692"/>
    <w:rsid w:val="327411B4"/>
    <w:rsid w:val="365154BE"/>
    <w:rsid w:val="382A7217"/>
    <w:rsid w:val="3AB91C37"/>
    <w:rsid w:val="3DF245B0"/>
    <w:rsid w:val="4B661A94"/>
    <w:rsid w:val="4B7B501B"/>
    <w:rsid w:val="512D7274"/>
    <w:rsid w:val="54E67CA5"/>
    <w:rsid w:val="561A765C"/>
    <w:rsid w:val="5EF17565"/>
    <w:rsid w:val="672E20C1"/>
    <w:rsid w:val="678C73B0"/>
    <w:rsid w:val="6B463DC1"/>
    <w:rsid w:val="6D8F1187"/>
    <w:rsid w:val="6EFB1DD5"/>
    <w:rsid w:val="6FDC2F14"/>
    <w:rsid w:val="7429186B"/>
    <w:rsid w:val="76500BBD"/>
    <w:rsid w:val="7ACE0C94"/>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semiHidden/>
    <w:qFormat/>
    <w:uiPriority w:val="99"/>
    <w:pPr>
      <w:jc w:val="left"/>
    </w:p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6"/>
    <w:semiHidden/>
    <w:unhideWhenUsed/>
    <w:qFormat/>
    <w:uiPriority w:val="99"/>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qFormat/>
    <w:uiPriority w:val="99"/>
    <w:rPr>
      <w:color w:val="0000FF"/>
      <w:u w:val="single"/>
    </w:rPr>
  </w:style>
  <w:style w:type="character" w:styleId="11">
    <w:name w:val="annotation reference"/>
    <w:semiHidden/>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semiHidden/>
    <w:qFormat/>
    <w:uiPriority w:val="99"/>
    <w:rPr>
      <w:rFonts w:ascii="Times New Roman" w:hAnsi="Times New Roman" w:eastAsia="宋体" w:cs="Times New Roman"/>
      <w:szCs w:val="21"/>
    </w:rPr>
  </w:style>
  <w:style w:type="character" w:customStyle="1" w:styleId="15">
    <w:name w:val="批注文字 Char"/>
    <w:link w:val="3"/>
    <w:semiHidden/>
    <w:qFormat/>
    <w:uiPriority w:val="99"/>
    <w:rPr>
      <w:rFonts w:ascii="Times New Roman" w:hAnsi="Times New Roman" w:eastAsia="宋体" w:cs="Times New Roman"/>
      <w:szCs w:val="21"/>
    </w:rPr>
  </w:style>
  <w:style w:type="character" w:customStyle="1" w:styleId="16">
    <w:name w:val="批注主题 字符"/>
    <w:basedOn w:val="15"/>
    <w:link w:val="6"/>
    <w:semiHidden/>
    <w:qFormat/>
    <w:uiPriority w:val="99"/>
    <w:rPr>
      <w:rFonts w:ascii="Times New Roman" w:hAnsi="Times New Roman" w:eastAsia="宋体" w:cs="Times New Roman"/>
      <w:b/>
      <w:bCs/>
      <w:szCs w:val="21"/>
    </w:rPr>
  </w:style>
  <w:style w:type="paragraph" w:styleId="17">
    <w:name w:val="List Paragraph"/>
    <w:basedOn w:val="1"/>
    <w:qFormat/>
    <w:uiPriority w:val="0"/>
    <w:pPr>
      <w:ind w:firstLine="420" w:firstLineChars="200"/>
    </w:pPr>
    <w:rPr>
      <w:rFonts w:asciiTheme="minorHAnsi" w:hAnsiTheme="minorHAnsi" w:eastAsiaTheme="minorEastAsia" w:cstheme="minorBidi"/>
      <w:szCs w:val="22"/>
    </w:rPr>
  </w:style>
  <w:style w:type="character" w:customStyle="1" w:styleId="18">
    <w:name w:val="NormalCharacter"/>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4383</Words>
  <Characters>4936</Characters>
  <Lines>62</Lines>
  <Paragraphs>17</Paragraphs>
  <TotalTime>2</TotalTime>
  <ScaleCrop>false</ScaleCrop>
  <LinksUpToDate>false</LinksUpToDate>
  <CharactersWithSpaces>5536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cp:lastPrinted>2023-03-16T01:46:00Z</cp:lastPrinted>
  <dcterms:modified xsi:type="dcterms:W3CDTF">2023-03-21T08:27:33Z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08563293BB9D4BBE8BC2D52C4AB1AB25</vt:lpwstr>
  </property>
</Properties>
</file>