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（一）采购项目：</w:t>
      </w:r>
      <w:r>
        <w:rPr>
          <w:rFonts w:hint="eastAsia" w:ascii="宋体" w:hAnsi="宋体" w:cs="宋体"/>
        </w:rPr>
        <w:t>纳库仑呼气分析仪</w:t>
      </w:r>
      <w:r>
        <w:rPr>
          <w:rFonts w:hint="eastAsia" w:ascii="宋体" w:hAnsi="宋体" w:cs="宋体"/>
          <w:kern w:val="1"/>
        </w:rPr>
        <w:t>1台</w:t>
      </w:r>
    </w:p>
    <w:tbl>
      <w:tblPr>
        <w:tblStyle w:val="11"/>
        <w:tblW w:w="975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750"/>
        <w:gridCol w:w="2595"/>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tcPr>
          <w:p>
            <w:pPr>
              <w:pStyle w:val="2"/>
              <w:ind w:firstLine="720" w:firstLineChars="300"/>
              <w:jc w:val="both"/>
            </w:pPr>
            <w:r>
              <w:rPr>
                <w:rFonts w:hint="eastAsia"/>
              </w:rPr>
              <w:t>名  称</w:t>
            </w:r>
          </w:p>
        </w:tc>
        <w:tc>
          <w:tcPr>
            <w:tcW w:w="750" w:type="dxa"/>
          </w:tcPr>
          <w:p>
            <w:pPr>
              <w:pStyle w:val="2"/>
              <w:jc w:val="both"/>
            </w:pPr>
            <w:r>
              <w:rPr>
                <w:rFonts w:hint="eastAsia"/>
              </w:rPr>
              <w:t>数量</w:t>
            </w:r>
          </w:p>
        </w:tc>
        <w:tc>
          <w:tcPr>
            <w:tcW w:w="2595" w:type="dxa"/>
          </w:tcPr>
          <w:p>
            <w:pPr>
              <w:pStyle w:val="2"/>
              <w:ind w:firstLine="240" w:firstLineChars="100"/>
              <w:jc w:val="both"/>
            </w:pPr>
            <w:r>
              <w:rPr>
                <w:rFonts w:hint="eastAsia"/>
              </w:rPr>
              <w:t>预算价</w:t>
            </w:r>
          </w:p>
        </w:tc>
        <w:tc>
          <w:tcPr>
            <w:tcW w:w="4005" w:type="dxa"/>
          </w:tcPr>
          <w:p>
            <w:pPr>
              <w:pStyle w:val="2"/>
              <w:jc w:val="both"/>
            </w:pPr>
            <w:r>
              <w:rPr>
                <w:rFonts w:hint="eastAsia" w:ascii="宋体" w:hAnsi="宋体" w:cs="宋体"/>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400" w:type="dxa"/>
          </w:tcPr>
          <w:p>
            <w:pPr>
              <w:pStyle w:val="2"/>
              <w:jc w:val="both"/>
              <w:rPr>
                <w:rFonts w:ascii="宋体" w:hAnsi="宋体" w:cs="宋体"/>
              </w:rPr>
            </w:pPr>
            <w:r>
              <w:rPr>
                <w:rFonts w:hint="eastAsia" w:ascii="宋体" w:hAnsi="宋体" w:cs="宋体"/>
              </w:rPr>
              <w:t>纳库仑呼气分析仪</w:t>
            </w:r>
          </w:p>
        </w:tc>
        <w:tc>
          <w:tcPr>
            <w:tcW w:w="750" w:type="dxa"/>
          </w:tcPr>
          <w:p>
            <w:pPr>
              <w:pStyle w:val="2"/>
              <w:jc w:val="both"/>
              <w:rPr>
                <w:rFonts w:ascii="宋体" w:hAnsi="宋体" w:cs="宋体"/>
              </w:rPr>
            </w:pPr>
            <w:r>
              <w:rPr>
                <w:rFonts w:hint="eastAsia" w:ascii="宋体" w:hAnsi="宋体" w:cs="宋体"/>
              </w:rPr>
              <w:t>1台</w:t>
            </w:r>
          </w:p>
        </w:tc>
        <w:tc>
          <w:tcPr>
            <w:tcW w:w="2595" w:type="dxa"/>
          </w:tcPr>
          <w:p>
            <w:pPr>
              <w:pStyle w:val="2"/>
              <w:jc w:val="both"/>
            </w:pPr>
            <w:r>
              <w:rPr>
                <w:rFonts w:hint="eastAsia"/>
              </w:rPr>
              <w:t>4．6万元，配置专用耗材限价单价</w:t>
            </w:r>
            <w:r>
              <w:rPr>
                <w:rFonts w:hint="eastAsia" w:ascii="宋体" w:hAnsi="宋体" w:cs="宋体"/>
              </w:rPr>
              <w:t>1</w:t>
            </w:r>
            <w:r>
              <w:rPr>
                <w:rFonts w:ascii="宋体" w:hAnsi="宋体" w:cs="宋体"/>
              </w:rPr>
              <w:t>50</w:t>
            </w:r>
            <w:r>
              <w:rPr>
                <w:rFonts w:hint="eastAsia" w:ascii="宋体" w:hAnsi="宋体" w:cs="宋体"/>
              </w:rPr>
              <w:t>元</w:t>
            </w:r>
          </w:p>
        </w:tc>
        <w:tc>
          <w:tcPr>
            <w:tcW w:w="4005" w:type="dxa"/>
          </w:tcPr>
          <w:p>
            <w:pPr>
              <w:pStyle w:val="2"/>
              <w:jc w:val="both"/>
              <w:rPr>
                <w:b/>
                <w:bCs/>
              </w:rPr>
            </w:pPr>
            <w:r>
              <w:rPr>
                <w:rFonts w:hint="eastAsia" w:ascii="宋体" w:hAnsi="宋体" w:cs="宋体"/>
              </w:rPr>
              <w:t>详见技术参数、性能（配置）及要其他求</w:t>
            </w:r>
          </w:p>
        </w:tc>
      </w:tr>
    </w:tbl>
    <w:p>
      <w:pPr>
        <w:pStyle w:val="2"/>
        <w:rPr>
          <w:b/>
          <w:bCs/>
        </w:rPr>
      </w:pPr>
    </w:p>
    <w:p>
      <w:pPr>
        <w:widowControl/>
        <w:numPr>
          <w:ilvl w:val="0"/>
          <w:numId w:val="1"/>
        </w:numPr>
        <w:spacing w:line="360" w:lineRule="auto"/>
        <w:ind w:left="-708" w:leftChars="-337"/>
        <w:jc w:val="left"/>
        <w:rPr>
          <w:rFonts w:cs="宋体"/>
          <w:b/>
          <w:bCs/>
          <w:kern w:val="0"/>
          <w:sz w:val="24"/>
          <w:szCs w:val="24"/>
        </w:rPr>
      </w:pPr>
      <w:r>
        <w:rPr>
          <w:rFonts w:hint="eastAsia" w:cs="宋体"/>
          <w:b/>
          <w:bCs/>
          <w:kern w:val="0"/>
          <w:sz w:val="24"/>
          <w:szCs w:val="24"/>
        </w:rPr>
        <w:t>技术规格参数要求</w:t>
      </w:r>
    </w:p>
    <w:p>
      <w:pPr>
        <w:pStyle w:val="2"/>
      </w:pPr>
      <w:r>
        <w:rPr>
          <w:rFonts w:hint="eastAsia"/>
        </w:rPr>
        <w:t>1．产品用途：用于检测呼出气NO(一氧化氮)和CO(一氧化碳) 浓度</w:t>
      </w:r>
    </w:p>
    <w:p>
      <w:pPr>
        <w:pStyle w:val="2"/>
      </w:pPr>
      <w:r>
        <w:rPr>
          <w:rFonts w:hint="eastAsia"/>
        </w:rPr>
        <w:t>2.技术参数要求</w:t>
      </w:r>
    </w:p>
    <w:p>
      <w:pPr>
        <w:pStyle w:val="2"/>
      </w:pPr>
      <w:r>
        <w:rPr>
          <w:rFonts w:hint="eastAsia"/>
        </w:rPr>
        <w:t xml:space="preserve">2.1采样 </w:t>
      </w:r>
    </w:p>
    <w:p>
      <w:pPr>
        <w:pStyle w:val="2"/>
      </w:pPr>
      <w:r>
        <w:rPr>
          <w:rFonts w:hint="eastAsia"/>
        </w:rPr>
        <w:t>2.1.1 采样方式：仪器在线直接采样（需一气呵成，适合 4 岁以上患者）；采</w:t>
      </w:r>
    </w:p>
    <w:p>
      <w:pPr>
        <w:pStyle w:val="2"/>
      </w:pPr>
      <w:r>
        <w:rPr>
          <w:rFonts w:hint="eastAsia"/>
        </w:rPr>
        <w:t>样器离线采集到气袋（可多次呼气，适合在线测试困难者与病房）；潮气采集到气袋（可自由呼气，适合4岁以下及重症患者）；鼻呼在线直接测试（多种采样方式适合任何受试者）</w:t>
      </w:r>
    </w:p>
    <w:p>
      <w:pPr>
        <w:pStyle w:val="2"/>
      </w:pPr>
      <w:r>
        <w:rPr>
          <w:rFonts w:hint="eastAsia"/>
        </w:rPr>
        <w:t>2.1.2 采样要求：先呼出体内气体，然后通过仪器内置过滤器吸气，之后进行呼</w:t>
      </w:r>
    </w:p>
    <w:p>
      <w:pPr>
        <w:pStyle w:val="2"/>
      </w:pPr>
      <w:r>
        <w:rPr>
          <w:rFonts w:hint="eastAsia"/>
        </w:rPr>
        <w:t>气采样</w:t>
      </w:r>
    </w:p>
    <w:p>
      <w:pPr>
        <w:pStyle w:val="2"/>
      </w:pPr>
      <w:r>
        <w:rPr>
          <w:rFonts w:hint="eastAsia"/>
        </w:rPr>
        <w:t xml:space="preserve">2.1.3 呼气压力：≥5cm水柱 </w:t>
      </w:r>
    </w:p>
    <w:p>
      <w:pPr>
        <w:pStyle w:val="2"/>
      </w:pPr>
      <w:r>
        <w:rPr>
          <w:rFonts w:hint="eastAsia"/>
        </w:rPr>
        <w:t>2.1.4 呼气时间：10s（成人）、6s（儿童）或其它时间客户自选</w:t>
      </w:r>
    </w:p>
    <w:p>
      <w:pPr>
        <w:pStyle w:val="2"/>
      </w:pPr>
      <w:r>
        <w:rPr>
          <w:rFonts w:hint="eastAsia"/>
        </w:rPr>
        <w:t xml:space="preserve"> 2.1.5 呼气流速：50ml/s、200ml/s或其它流速客户可自选，可分段测试支气管与肺泡浓度</w:t>
      </w:r>
    </w:p>
    <w:p>
      <w:pPr>
        <w:pStyle w:val="2"/>
      </w:pPr>
      <w:r>
        <w:rPr>
          <w:rFonts w:hint="eastAsia"/>
        </w:rPr>
        <w:t>2.1.6 呼气采样体积：30毫升</w:t>
      </w:r>
    </w:p>
    <w:p>
      <w:pPr>
        <w:pStyle w:val="2"/>
      </w:pPr>
      <w:r>
        <w:rPr>
          <w:rFonts w:hint="eastAsia"/>
        </w:rPr>
        <w:t>2.1.7 质量控制：仪器自动监控并提示测试状态，包括吸气、呼 气流速、压力与</w:t>
      </w:r>
    </w:p>
    <w:p>
      <w:pPr>
        <w:pStyle w:val="2"/>
      </w:pPr>
      <w:r>
        <w:rPr>
          <w:rFonts w:hint="eastAsia"/>
        </w:rPr>
        <w:t>时间，确保采样的准确性与重复性</w:t>
      </w:r>
    </w:p>
    <w:p>
      <w:pPr>
        <w:pStyle w:val="2"/>
      </w:pPr>
      <w:r>
        <w:rPr>
          <w:rFonts w:hint="eastAsia"/>
        </w:rPr>
        <w:t>2.2分析</w:t>
      </w:r>
    </w:p>
    <w:p>
      <w:pPr>
        <w:pStyle w:val="2"/>
      </w:pPr>
      <w:r>
        <w:rPr>
          <w:rFonts w:hint="eastAsia"/>
        </w:rPr>
        <w:t>2.2.1 测试范围：0ppb－3000ppb；</w:t>
      </w:r>
    </w:p>
    <w:p>
      <w:pPr>
        <w:pStyle w:val="2"/>
      </w:pPr>
      <w:r>
        <w:rPr>
          <w:rFonts w:hint="eastAsia"/>
        </w:rPr>
        <w:t xml:space="preserve"> 2.2.2 分析时间≤1-2 分钟； </w:t>
      </w:r>
    </w:p>
    <w:p>
      <w:pPr>
        <w:pStyle w:val="2"/>
      </w:pPr>
      <w:r>
        <w:rPr>
          <w:rFonts w:hint="eastAsia"/>
        </w:rPr>
        <w:t>2.2.3 检测下限：3 ppb；</w:t>
      </w:r>
    </w:p>
    <w:p>
      <w:pPr>
        <w:pStyle w:val="2"/>
      </w:pPr>
      <w:r>
        <w:rPr>
          <w:rFonts w:hint="eastAsia"/>
        </w:rPr>
        <w:t xml:space="preserve"> 2.2.4 准确性（与标准配气的比较）：当测定值＜50ppb 时，误差＜±3ppb；当</w:t>
      </w:r>
    </w:p>
    <w:p>
      <w:pPr>
        <w:pStyle w:val="2"/>
      </w:pPr>
      <w:r>
        <w:rPr>
          <w:rFonts w:hint="eastAsia"/>
        </w:rPr>
        <w:t>测定值≥50ppb 时，误差＜±10%；</w:t>
      </w:r>
    </w:p>
    <w:p>
      <w:pPr>
        <w:pStyle w:val="2"/>
      </w:pPr>
      <w:r>
        <w:rPr>
          <w:rFonts w:hint="eastAsia"/>
        </w:rPr>
        <w:t xml:space="preserve"> 2.2.5 重复性：相对偏差 CV 应在 10％内； </w:t>
      </w:r>
    </w:p>
    <w:p>
      <w:pPr>
        <w:pStyle w:val="2"/>
      </w:pPr>
      <w:r>
        <w:rPr>
          <w:rFonts w:hint="eastAsia"/>
        </w:rPr>
        <w:t>2.2.6 线性＞0.96（0-3000ppb 范围内测量值与标准配气浓度的 关联系数）；</w:t>
      </w:r>
    </w:p>
    <w:p>
      <w:pPr>
        <w:pStyle w:val="2"/>
      </w:pPr>
      <w:r>
        <w:rPr>
          <w:rFonts w:hint="eastAsia"/>
        </w:rPr>
        <w:t xml:space="preserve"> 2.2.7 稳定性：测量间隔在2小时内的相对漂移即浓度变化率小于±10％；</w:t>
      </w:r>
    </w:p>
    <w:p>
      <w:pPr>
        <w:pStyle w:val="2"/>
      </w:pPr>
      <w:r>
        <w:rPr>
          <w:rFonts w:hint="eastAsia"/>
        </w:rPr>
        <w:t xml:space="preserve"> 2.2.8 质量控制： </w:t>
      </w:r>
    </w:p>
    <w:p>
      <w:pPr>
        <w:pStyle w:val="2"/>
      </w:pPr>
      <w:r>
        <w:rPr>
          <w:rFonts w:hint="eastAsia"/>
        </w:rPr>
        <w:t>2.2.8.1仪器可通过标准气、自标定与呼出气三种检验校准方式定期检验校准；</w:t>
      </w:r>
    </w:p>
    <w:p>
      <w:pPr>
        <w:pStyle w:val="2"/>
      </w:pPr>
      <w:r>
        <w:rPr>
          <w:rFonts w:hint="eastAsia"/>
        </w:rPr>
        <w:t xml:space="preserve"> 2.2.8.2仪器自动监控并提示分析过程，确保分析的准确性与重复性；</w:t>
      </w: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项目产品基本要求</w:t>
      </w:r>
    </w:p>
    <w:p>
      <w:pPr>
        <w:pStyle w:val="2"/>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pPr>
        <w:pStyle w:val="2"/>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pPr>
        <w:pStyle w:val="2"/>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firstLine="480" w:firstLineChars="200"/>
        <w:rPr>
          <w:color w:val="auto"/>
        </w:rPr>
      </w:pPr>
      <w:r>
        <w:rPr>
          <w:rFonts w:hint="eastAsia"/>
          <w:color w:val="auto"/>
        </w:rPr>
        <w:t>5.投标</w:t>
      </w:r>
      <w:r>
        <w:rPr>
          <w:rFonts w:hint="eastAsia"/>
        </w:rPr>
        <w:t>人在竞价文件中必须提交设备配置清单，如设备有配套定期更换的配件或耗材请投标时与设备一起报价</w:t>
      </w:r>
      <w:r>
        <w:rPr>
          <w:rFonts w:hint="eastAsia"/>
          <w:color w:val="auto"/>
        </w:rPr>
        <w:t>。</w:t>
      </w:r>
    </w:p>
    <w:p>
      <w:pPr>
        <w:pStyle w:val="2"/>
        <w:ind w:left="-708" w:leftChars="-337" w:firstLine="480" w:firstLineChars="200"/>
        <w:rPr>
          <w:color w:val="auto"/>
        </w:rPr>
      </w:pPr>
      <w:r>
        <w:rPr>
          <w:rFonts w:hint="eastAsia"/>
          <w:color w:val="auto"/>
        </w:rPr>
        <w:t>6.投标人所投产品必须提供产品“三包”服务；定期安排相关人员回访进行质量跟踪；保证提供临床应用和售后技术服务支持方式；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rPr>
          <w:rFonts w:cs="宋体"/>
          <w:b/>
          <w:bCs/>
        </w:rPr>
      </w:pPr>
      <w:r>
        <w:rPr>
          <w:rFonts w:hint="eastAsia" w:cs="宋体"/>
          <w:b/>
          <w:bCs/>
        </w:rPr>
        <w:t>（四）商务要求</w:t>
      </w:r>
    </w:p>
    <w:p>
      <w:pPr>
        <w:pStyle w:val="2"/>
        <w:ind w:left="-708" w:leftChars="-337" w:firstLine="482" w:firstLineChars="200"/>
        <w:rPr>
          <w:rFonts w:cs="宋体"/>
        </w:rPr>
      </w:pPr>
      <w:r>
        <w:rPr>
          <w:rFonts w:hint="eastAsia" w:cs="宋体"/>
          <w:b/>
          <w:bCs/>
        </w:rPr>
        <w:t>1.投标人资格要求</w:t>
      </w:r>
    </w:p>
    <w:p>
      <w:pPr>
        <w:pStyle w:val="2"/>
        <w:ind w:left="-708" w:leftChars="-337" w:firstLine="480" w:firstLineChars="200"/>
        <w:rPr>
          <w:rFonts w:cs="宋体"/>
        </w:rPr>
      </w:pPr>
      <w:r>
        <w:rPr>
          <w:rFonts w:hint="eastAsia" w:cs="宋体"/>
        </w:rPr>
        <w:t>1）投标人为独立法人，并具备统一社会信用代码。</w:t>
      </w:r>
    </w:p>
    <w:p>
      <w:pPr>
        <w:pStyle w:val="2"/>
        <w:ind w:left="-708" w:leftChars="-337" w:firstLine="480" w:firstLineChars="20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firstLine="480" w:firstLineChars="200"/>
        <w:rPr>
          <w:rFonts w:cs="宋体"/>
        </w:rPr>
      </w:pPr>
      <w:r>
        <w:rPr>
          <w:rFonts w:hint="eastAsia" w:cs="宋体"/>
        </w:rPr>
        <w:t>3）被列入我院投标人黑名单（在我院招投标活动中存在2次违规行为）未满3年的投标人将被拒绝其参与本次招投标活动。</w:t>
      </w:r>
    </w:p>
    <w:p>
      <w:pPr>
        <w:pStyle w:val="2"/>
        <w:ind w:left="-708" w:leftChars="-337" w:firstLine="480" w:firstLineChars="200"/>
        <w:rPr>
          <w:rFonts w:cs="宋体"/>
          <w:color w:val="auto"/>
        </w:rPr>
      </w:pPr>
      <w:r>
        <w:rPr>
          <w:rFonts w:hint="eastAsia" w:cs="宋体"/>
          <w:lang w:val="en-US" w:eastAsia="zh-CN"/>
        </w:rPr>
        <w:t>4</w:t>
      </w:r>
      <w:r>
        <w:rPr>
          <w:rFonts w:hint="eastAsia" w:cs="宋体"/>
        </w:rPr>
        <w:t>）</w:t>
      </w:r>
      <w:r>
        <w:rPr>
          <w:rFonts w:hint="eastAsia" w:cs="宋体"/>
          <w:color w:val="auto"/>
        </w:rPr>
        <w:t>本项目不接收联合体投标。</w:t>
      </w:r>
    </w:p>
    <w:p>
      <w:pPr>
        <w:pStyle w:val="2"/>
        <w:ind w:left="-708" w:leftChars="-337" w:firstLine="482" w:firstLineChars="200"/>
        <w:rPr>
          <w:rFonts w:cs="宋体"/>
          <w:b/>
          <w:bCs/>
        </w:rPr>
      </w:pPr>
      <w:r>
        <w:rPr>
          <w:rFonts w:hint="eastAsia" w:cs="宋体"/>
          <w:b/>
          <w:bCs/>
        </w:rPr>
        <w:t>2.投标产品资格要求</w:t>
      </w:r>
    </w:p>
    <w:p>
      <w:pPr>
        <w:pStyle w:val="2"/>
        <w:ind w:left="-708" w:leftChars="-337" w:firstLine="480" w:firstLineChars="200"/>
        <w:rPr>
          <w:rFonts w:cs="宋体"/>
        </w:rPr>
      </w:pPr>
      <w:r>
        <w:rPr>
          <w:rFonts w:hint="eastAsia" w:cs="宋体"/>
        </w:rPr>
        <w:t>1）本项目支持创新产品、节能优化产品、环境标识产品、中小企业发展等政府采购政策。</w:t>
      </w:r>
    </w:p>
    <w:p>
      <w:pPr>
        <w:pStyle w:val="2"/>
        <w:ind w:left="-708" w:leftChars="-337" w:firstLine="240" w:firstLineChars="100"/>
      </w:pPr>
      <w:r>
        <w:rPr>
          <w:rFonts w:hint="eastAsia"/>
        </w:rPr>
        <w:t>2）投标人所投产品要求包含以下相关证件：</w:t>
      </w:r>
      <w:r>
        <w:rPr>
          <w:rFonts w:hint="eastAsia"/>
          <w:highlight w:val="yellow"/>
        </w:rPr>
        <w:t>投标公司的《医疗器械经营许可证》、生产厂家的《医疗器械生产许可证》、设备的《医疗器械注册证》</w:t>
      </w:r>
    </w:p>
    <w:p>
      <w:pPr>
        <w:pStyle w:val="2"/>
        <w:ind w:left="-708" w:leftChars="-337" w:firstLine="482" w:firstLineChars="200"/>
      </w:pPr>
      <w:r>
        <w:rPr>
          <w:rFonts w:hint="eastAsia"/>
          <w:b/>
          <w:bCs/>
        </w:rPr>
        <w:t>3.售后服务和资质</w:t>
      </w:r>
    </w:p>
    <w:p>
      <w:pPr>
        <w:pStyle w:val="2"/>
        <w:ind w:left="-708" w:leftChars="-337" w:firstLine="480" w:firstLineChars="200"/>
      </w:pPr>
      <w:r>
        <w:rPr>
          <w:rFonts w:hint="eastAsia"/>
        </w:rPr>
        <w:t>1.为了防止虚假应标，项目成交结果公示期间，招标人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rPr>
        <w:t>2.质保期：设备安装完毕通过验收投入使用之日起整机免费保修至少一年,</w:t>
      </w:r>
      <w:r>
        <w:rPr>
          <w:rFonts w:hint="eastAsia" w:ascii="宋体" w:hAnsi="宋体" w:cs="宋体"/>
          <w:color w:val="000000" w:themeColor="text1"/>
          <w:szCs w:val="21"/>
          <w14:textFill>
            <w14:solidFill>
              <w14:schemeClr w14:val="tx1"/>
            </w14:solidFill>
          </w14:textFill>
        </w:rPr>
        <w:t>质保期内所有由于质量问题导致的硬件产品故障以保修、人工及更换备件标准上门服务并提供终身维护。并</w:t>
      </w:r>
      <w:r>
        <w:rPr>
          <w:rFonts w:hint="eastAsia" w:ascii="宋体" w:hAnsi="宋体" w:cs="宋体"/>
          <w:color w:val="000000" w:themeColor="text1"/>
          <w:spacing w:val="-2"/>
          <w:szCs w:val="21"/>
          <w14:textFill>
            <w14:solidFill>
              <w14:schemeClr w14:val="tx1"/>
            </w14:solidFill>
          </w14:textFill>
        </w:rPr>
        <w:t>按国家有关产品“三包”规定执行“三包”</w:t>
      </w:r>
      <w:r>
        <w:rPr>
          <w:rFonts w:hint="eastAsia" w:ascii="宋体" w:hAnsi="宋体" w:cs="宋体"/>
          <w:color w:val="000000" w:themeColor="text1"/>
          <w:szCs w:val="21"/>
          <w14:textFill>
            <w14:solidFill>
              <w14:schemeClr w14:val="tx1"/>
            </w14:solidFill>
          </w14:textFill>
        </w:rPr>
        <w:t>。质保期满前1个月内成交供应商应负责一次全面检查。</w:t>
      </w:r>
    </w:p>
    <w:p>
      <w:pPr>
        <w:pStyle w:val="2"/>
        <w:ind w:left="-708" w:leftChars="-337" w:firstLine="480" w:firstLineChars="200"/>
        <w:rPr>
          <w:rFonts w:ascii="宋体" w:hAnsi="宋体" w:cs="宋体"/>
        </w:rPr>
      </w:pPr>
      <w:r>
        <w:rPr>
          <w:rFonts w:hint="eastAsia" w:ascii="宋体" w:hAnsi="宋体" w:cs="宋体"/>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14:textFill>
            <w14:solidFill>
              <w14:schemeClr w14:val="tx1"/>
            </w14:solidFill>
          </w14:textFill>
        </w:rPr>
        <w:t>一般问题应在48小时内解决，重大问题或其它无法迅速解决的问题应在一周内解决，</w:t>
      </w:r>
      <w:r>
        <w:rPr>
          <w:rFonts w:hint="eastAsia" w:ascii="宋体" w:hAnsi="宋体" w:cs="宋体"/>
        </w:rPr>
        <w:t>所发生的一切费用由成交供应商负责。</w:t>
      </w:r>
    </w:p>
    <w:p>
      <w:pPr>
        <w:pStyle w:val="2"/>
        <w:ind w:left="-708" w:leftChars="-337" w:firstLine="480" w:firstLineChars="200"/>
        <w:rPr>
          <w:rFonts w:ascii="宋体" w:hAnsi="宋体" w:cs="宋体"/>
          <w:color w:val="000000" w:themeColor="text1"/>
          <w14:textFill>
            <w14:solidFill>
              <w14:schemeClr w14:val="tx1"/>
            </w14:solidFill>
          </w14:textFill>
        </w:rPr>
      </w:pPr>
      <w:r>
        <w:rPr>
          <w:rFonts w:hint="eastAsia" w:ascii="宋体" w:hAnsi="宋体" w:cs="宋体"/>
        </w:rPr>
        <w:t>4.签订合同后，</w:t>
      </w:r>
      <w:r>
        <w:rPr>
          <w:rFonts w:hint="eastAsia" w:ascii="宋体" w:hAnsi="宋体" w:cs="宋体"/>
          <w:color w:val="FF0000"/>
          <w:u w:val="single"/>
        </w:rPr>
        <w:t>30</w:t>
      </w:r>
      <w:r>
        <w:rPr>
          <w:rFonts w:hint="eastAsia" w:ascii="宋体" w:hAnsi="宋体" w:cs="宋体"/>
        </w:rPr>
        <w:t>天内仪器设备安装调试结束并交付使用，要求（1）</w:t>
      </w:r>
      <w:r>
        <w:rPr>
          <w:rFonts w:hint="eastAsia" w:ascii="宋体" w:hAnsi="宋体" w:cs="宋体"/>
          <w:color w:val="000000" w:themeColor="text1"/>
          <w14:textFill>
            <w14:solidFill>
              <w14:schemeClr w14:val="tx1"/>
            </w14:solidFill>
          </w14:textFill>
        </w:rPr>
        <w:t>免费送货上门、免费安装调试至设备到达最佳状态、免费培训操作人员。（2）免费送货上门，免费安装调试（仪器到货后1周内到用户处安装调试），免费培训1～2名操作人员至能完全独立操作及日常维护。</w:t>
      </w:r>
    </w:p>
    <w:p>
      <w:pPr>
        <w:pStyle w:val="2"/>
        <w:ind w:left="-708" w:leftChars="-337" w:firstLine="480" w:firstLineChars="200"/>
        <w:rPr>
          <w:rFonts w:ascii="宋体" w:hAnsi="宋体" w:cs="宋体"/>
        </w:rPr>
      </w:pPr>
      <w:r>
        <w:rPr>
          <w:rFonts w:hint="eastAsia" w:ascii="宋体" w:hAnsi="宋体" w:cs="宋体"/>
        </w:rPr>
        <w:t>投标人予以特别注意：如出现未能到期供货的情况，采购人有权单方终止合同的执行，所有的经济损失由逾期供货商单方承担。</w:t>
      </w:r>
    </w:p>
    <w:p>
      <w:pPr>
        <w:pStyle w:val="2"/>
        <w:ind w:left="-708" w:leftChars="-337" w:firstLine="480" w:firstLineChars="200"/>
      </w:pPr>
      <w:r>
        <w:rPr>
          <w:rFonts w:hint="eastAsia" w:cs="宋体"/>
        </w:rPr>
        <w:t>5.交货地点为：</w:t>
      </w:r>
      <w:r>
        <w:rPr>
          <w:rFonts w:hint="eastAsia" w:cs="宋体"/>
          <w:highlight w:val="yellow"/>
        </w:rPr>
        <w:t>广西壮族自治区桂东人民医院指定地点</w:t>
      </w:r>
      <w:r>
        <w:t xml:space="preserve">     </w:t>
      </w:r>
    </w:p>
    <w:p>
      <w:pPr>
        <w:pStyle w:val="2"/>
        <w:ind w:left="-708" w:leftChars="-337" w:firstLine="480" w:firstLineChars="200"/>
      </w:pPr>
      <w:r>
        <w:rPr>
          <w:rFonts w:hint="eastAsia"/>
        </w:rPr>
        <w:t>6.付款方式：</w:t>
      </w:r>
    </w:p>
    <w:p>
      <w:pPr>
        <w:widowControl/>
        <w:spacing w:line="400" w:lineRule="exact"/>
        <w:ind w:left="-710" w:leftChars="-338" w:firstLine="480" w:firstLineChars="200"/>
        <w:jc w:val="left"/>
        <w:rPr>
          <w:rFonts w:cs="宋体"/>
          <w:color w:val="000000" w:themeColor="text1"/>
          <w:kern w:val="0"/>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签订合同后</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全部货物到达指定地点、安装调试并验收合格后，凭双方签署验收合格证，成交人开具全额增值税发票给采购人，采购人支付</w:t>
      </w:r>
      <w:r>
        <w:rPr>
          <w:rFonts w:ascii="宋体" w:hAnsi="宋体" w:cs="宋体"/>
          <w:b/>
          <w:bCs/>
          <w:color w:val="000000" w:themeColor="text1"/>
          <w:sz w:val="24"/>
          <w:szCs w:val="24"/>
          <w:u w:val="single"/>
          <w14:textFill>
            <w14:solidFill>
              <w14:schemeClr w14:val="tx1"/>
            </w14:solidFill>
          </w14:textFill>
        </w:rPr>
        <w:t>总合同金额的9</w:t>
      </w:r>
      <w:r>
        <w:rPr>
          <w:rFonts w:hint="eastAsia" w:ascii="宋体" w:hAnsi="宋体" w:cs="宋体"/>
          <w:b/>
          <w:bCs/>
          <w:color w:val="000000" w:themeColor="text1"/>
          <w:sz w:val="24"/>
          <w:szCs w:val="24"/>
          <w:u w:val="single"/>
          <w14:textFill>
            <w14:solidFill>
              <w14:schemeClr w14:val="tx1"/>
            </w14:solidFill>
          </w14:textFill>
        </w:rPr>
        <w:t>0</w:t>
      </w:r>
      <w:r>
        <w:rPr>
          <w:rFonts w:ascii="宋体" w:hAnsi="宋体" w:cs="宋体"/>
          <w:b/>
          <w:bCs/>
          <w:color w:val="000000" w:themeColor="text1"/>
          <w:sz w:val="24"/>
          <w:szCs w:val="24"/>
          <w:u w:val="single"/>
          <w14:textFill>
            <w14:solidFill>
              <w14:schemeClr w14:val="tx1"/>
            </w14:solidFill>
          </w14:textFill>
        </w:rPr>
        <w:t>%，剩余合同总价的</w:t>
      </w:r>
      <w:r>
        <w:rPr>
          <w:rFonts w:hint="eastAsia" w:ascii="宋体" w:hAnsi="宋体" w:cs="宋体"/>
          <w:b/>
          <w:bCs/>
          <w:color w:val="000000" w:themeColor="text1"/>
          <w:sz w:val="24"/>
          <w:szCs w:val="24"/>
          <w:u w:val="single"/>
          <w14:textFill>
            <w14:solidFill>
              <w14:schemeClr w14:val="tx1"/>
            </w14:solidFill>
          </w14:textFill>
        </w:rPr>
        <w:t>10</w:t>
      </w:r>
      <w:r>
        <w:rPr>
          <w:rFonts w:ascii="宋体" w:hAnsi="宋体" w:cs="宋体"/>
          <w:b/>
          <w:bCs/>
          <w:color w:val="000000" w:themeColor="text1"/>
          <w:sz w:val="24"/>
          <w:szCs w:val="24"/>
          <w:u w:val="single"/>
          <w14:textFill>
            <w14:solidFill>
              <w14:schemeClr w14:val="tx1"/>
            </w14:solidFill>
          </w14:textFill>
        </w:rPr>
        <w:t>%</w:t>
      </w:r>
      <w:r>
        <w:rPr>
          <w:rFonts w:ascii="宋体" w:hAnsi="宋体" w:cs="宋体"/>
          <w:color w:val="000000" w:themeColor="text1"/>
          <w:sz w:val="24"/>
          <w:szCs w:val="24"/>
          <w14:textFill>
            <w14:solidFill>
              <w14:schemeClr w14:val="tx1"/>
            </w14:solidFill>
          </w14:textFill>
        </w:rPr>
        <w:t>货款于</w:t>
      </w:r>
      <w:r>
        <w:rPr>
          <w:rFonts w:hint="eastAsia" w:ascii="宋体" w:hAnsi="宋体" w:cs="宋体"/>
          <w:color w:val="000000" w:themeColor="text1"/>
          <w:sz w:val="24"/>
          <w:szCs w:val="24"/>
          <w14:textFill>
            <w14:solidFill>
              <w14:schemeClr w14:val="tx1"/>
            </w14:solidFill>
          </w14:textFill>
        </w:rPr>
        <w:t>质保期满</w:t>
      </w:r>
      <w:r>
        <w:rPr>
          <w:rFonts w:ascii="宋体" w:hAnsi="宋体" w:cs="宋体"/>
          <w:color w:val="000000" w:themeColor="text1"/>
          <w:sz w:val="24"/>
          <w:szCs w:val="24"/>
          <w14:textFill>
            <w14:solidFill>
              <w14:schemeClr w14:val="tx1"/>
            </w14:solidFill>
          </w14:textFill>
        </w:rPr>
        <w:t>后，无质量及售后服务问题，并办理相关确认手续后</w:t>
      </w:r>
      <w:r>
        <w:rPr>
          <w:rFonts w:ascii="宋体" w:hAnsi="宋体" w:cs="宋体"/>
          <w:b/>
          <w:bCs/>
          <w:color w:val="000000" w:themeColor="text1"/>
          <w:sz w:val="24"/>
          <w:szCs w:val="24"/>
          <w:u w:val="single"/>
          <w14:textFill>
            <w14:solidFill>
              <w14:schemeClr w14:val="tx1"/>
            </w14:solidFill>
          </w14:textFill>
        </w:rPr>
        <w:t>10个工作日内</w:t>
      </w:r>
      <w:r>
        <w:rPr>
          <w:rFonts w:ascii="宋体" w:hAnsi="宋体" w:cs="宋体"/>
          <w:color w:val="000000" w:themeColor="text1"/>
          <w:sz w:val="24"/>
          <w:szCs w:val="24"/>
          <w14:textFill>
            <w14:solidFill>
              <w14:schemeClr w14:val="tx1"/>
            </w14:solidFill>
          </w14:textFill>
        </w:rPr>
        <w:t>，一次性支付完（不计利息）</w:t>
      </w:r>
      <w:r>
        <w:rPr>
          <w:rFonts w:hint="eastAsia" w:cs="宋体"/>
          <w:color w:val="000000" w:themeColor="text1"/>
          <w:kern w:val="0"/>
          <w:sz w:val="24"/>
          <w:szCs w:val="24"/>
          <w14:textFill>
            <w14:solidFill>
              <w14:schemeClr w14:val="tx1"/>
            </w14:solidFill>
          </w14:textFill>
        </w:rPr>
        <w:t>。</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ascii="宋体" w:hAnsi="宋体" w:cs="宋体"/>
            <w:b/>
            <w:bCs/>
            <w:color w:val="000000" w:themeColor="text1"/>
            <w:kern w:val="0"/>
            <w:sz w:val="24"/>
            <w:szCs w:val="24"/>
            <w:u w:val="single"/>
            <w14:textFill>
              <w14:solidFill>
                <w14:schemeClr w14:val="tx1"/>
              </w14:solidFill>
            </w14:textFill>
          </w:rPr>
        </w:sdtEndPr>
        <w:sdtContent>
          <w:r>
            <w:rPr>
              <w:rFonts w:hint="eastAsia" w:ascii="宋体" w:hAnsi="宋体" w:cs="宋体"/>
              <w:b/>
              <w:bCs/>
              <w:color w:val="000000" w:themeColor="text1"/>
              <w:sz w:val="24"/>
              <w:szCs w:val="24"/>
              <w:u w:val="single"/>
              <w:lang w:val="en-US" w:eastAsia="zh-CN"/>
              <w14:textFill>
                <w14:solidFill>
                  <w14:schemeClr w14:val="tx1"/>
                </w14:solidFill>
              </w14:textFill>
            </w:rPr>
            <w:t>9</w:t>
          </w:r>
          <w:r>
            <w:rPr>
              <w:rFonts w:hint="eastAsia" w:ascii="宋体" w:hAnsi="宋体" w:cs="宋体"/>
              <w:b/>
              <w:bCs/>
              <w:color w:val="000000" w:themeColor="text1"/>
              <w:sz w:val="24"/>
              <w:szCs w:val="24"/>
              <w:u w:val="single"/>
              <w14:textFill>
                <w14:solidFill>
                  <w14:schemeClr w14:val="tx1"/>
                </w14:solidFill>
              </w14:textFill>
            </w:rPr>
            <w:t>个历日</w:t>
          </w:r>
        </w:sdtContent>
      </w:sdt>
      <w:r>
        <w:rPr>
          <w:rFonts w:hint="eastAsia" w:ascii="宋体" w:hAnsi="宋体" w:cs="宋体"/>
          <w:b/>
          <w:bCs/>
          <w:color w:val="000000" w:themeColor="text1"/>
          <w:sz w:val="24"/>
          <w:szCs w:val="24"/>
          <w:u w:val="single"/>
          <w14:textFill>
            <w14:solidFill>
              <w14:schemeClr w14:val="tx1"/>
            </w14:solidFill>
          </w14:textFill>
        </w:rPr>
        <w:t>内</w:t>
      </w:r>
      <w:r>
        <w:rPr>
          <w:rFonts w:hint="eastAsia" w:cs="宋体"/>
          <w:kern w:val="0"/>
          <w:sz w:val="24"/>
          <w:szCs w:val="24"/>
        </w:rPr>
        <w:t>签订采购合同。</w:t>
      </w:r>
      <w:bookmarkStart w:id="0" w:name="_GoBack"/>
      <w:bookmarkEnd w:id="0"/>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p>
    <w:p>
      <w:pPr>
        <w:widowControl/>
        <w:jc w:val="center"/>
        <w:rPr>
          <w:b/>
          <w:bCs/>
          <w:kern w:val="0"/>
        </w:rPr>
      </w:pPr>
    </w:p>
    <w:p>
      <w:pPr>
        <w:widowControl/>
        <w:jc w:val="center"/>
        <w:rPr>
          <w:rFonts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rPr>
            <w:t>最低价评标法</w:t>
          </w:r>
        </w:sdtContent>
      </w:sdt>
      <w:r>
        <w:rPr>
          <w:rFonts w:cs="宋体"/>
          <w:kern w:val="0"/>
          <w:sz w:val="24"/>
          <w:szCs w:val="24"/>
          <w:u w:val="single"/>
        </w:rPr>
        <w:t xml:space="preserve"> </w:t>
      </w:r>
      <w:r>
        <w:rPr>
          <w:rFonts w:hint="eastAsia" w:cs="宋体"/>
          <w:kern w:val="0"/>
          <w:sz w:val="24"/>
          <w:szCs w:val="24"/>
        </w:rPr>
        <w:t>确定中标候选人。</w:t>
      </w:r>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zOTBlNTU2NGZiNjNmMTk2MTU3MmYyODNjZjEwOTgifQ=="/>
    <w:docVar w:name="KY_MEDREF_DOCUID" w:val="{642EBB7A-05DF-4F7F-990F-180E42AE779D}"/>
    <w:docVar w:name="KY_MEDREF_VERSION" w:val="3"/>
  </w:docVars>
  <w:rsids>
    <w:rsidRoot w:val="004C7EB2"/>
    <w:rsid w:val="000439BC"/>
    <w:rsid w:val="00066185"/>
    <w:rsid w:val="00080292"/>
    <w:rsid w:val="0008196D"/>
    <w:rsid w:val="0009276D"/>
    <w:rsid w:val="00095D83"/>
    <w:rsid w:val="000A6C18"/>
    <w:rsid w:val="000B7E2D"/>
    <w:rsid w:val="000E1AA6"/>
    <w:rsid w:val="00204183"/>
    <w:rsid w:val="00241CD6"/>
    <w:rsid w:val="002C7944"/>
    <w:rsid w:val="00345AF2"/>
    <w:rsid w:val="003C3AB5"/>
    <w:rsid w:val="003E7DC1"/>
    <w:rsid w:val="00474079"/>
    <w:rsid w:val="004C7EB2"/>
    <w:rsid w:val="004D08F5"/>
    <w:rsid w:val="004D2825"/>
    <w:rsid w:val="004F5A76"/>
    <w:rsid w:val="005007DD"/>
    <w:rsid w:val="005D491D"/>
    <w:rsid w:val="006431C4"/>
    <w:rsid w:val="00654BC6"/>
    <w:rsid w:val="00684BD7"/>
    <w:rsid w:val="006A12DF"/>
    <w:rsid w:val="006E5543"/>
    <w:rsid w:val="006F775C"/>
    <w:rsid w:val="00707A97"/>
    <w:rsid w:val="007814EA"/>
    <w:rsid w:val="007A5910"/>
    <w:rsid w:val="007F6F70"/>
    <w:rsid w:val="00825B15"/>
    <w:rsid w:val="008553F8"/>
    <w:rsid w:val="008A5DC5"/>
    <w:rsid w:val="008D3A6F"/>
    <w:rsid w:val="009530DC"/>
    <w:rsid w:val="00A2105C"/>
    <w:rsid w:val="00A44D5C"/>
    <w:rsid w:val="00A83F43"/>
    <w:rsid w:val="00AC0EA5"/>
    <w:rsid w:val="00AD7699"/>
    <w:rsid w:val="00B8409A"/>
    <w:rsid w:val="00BA3521"/>
    <w:rsid w:val="00C11938"/>
    <w:rsid w:val="00C20E88"/>
    <w:rsid w:val="00C33384"/>
    <w:rsid w:val="00C762C8"/>
    <w:rsid w:val="00C97AD7"/>
    <w:rsid w:val="00CC2DEE"/>
    <w:rsid w:val="00CD27A2"/>
    <w:rsid w:val="00CD59A2"/>
    <w:rsid w:val="00D2685D"/>
    <w:rsid w:val="00D41CB5"/>
    <w:rsid w:val="00D57065"/>
    <w:rsid w:val="00DB5864"/>
    <w:rsid w:val="00E14108"/>
    <w:rsid w:val="00E15848"/>
    <w:rsid w:val="00E72BBE"/>
    <w:rsid w:val="00EB1C9B"/>
    <w:rsid w:val="00ED5546"/>
    <w:rsid w:val="03605AB8"/>
    <w:rsid w:val="04A66578"/>
    <w:rsid w:val="04F07B21"/>
    <w:rsid w:val="06D05B2E"/>
    <w:rsid w:val="06F5741C"/>
    <w:rsid w:val="07D63618"/>
    <w:rsid w:val="08646E76"/>
    <w:rsid w:val="093F4490"/>
    <w:rsid w:val="09C53074"/>
    <w:rsid w:val="09C85F7A"/>
    <w:rsid w:val="0A0362F9"/>
    <w:rsid w:val="0A0855DF"/>
    <w:rsid w:val="0A3C34DB"/>
    <w:rsid w:val="0A7D3302"/>
    <w:rsid w:val="0BC91684"/>
    <w:rsid w:val="0C012C2E"/>
    <w:rsid w:val="0DDF6528"/>
    <w:rsid w:val="0EAF35B4"/>
    <w:rsid w:val="0F735BF1"/>
    <w:rsid w:val="0FBD18F4"/>
    <w:rsid w:val="10C44FE5"/>
    <w:rsid w:val="10C97A40"/>
    <w:rsid w:val="10D00951"/>
    <w:rsid w:val="112C6057"/>
    <w:rsid w:val="122B15C9"/>
    <w:rsid w:val="12D4624E"/>
    <w:rsid w:val="140D1AAC"/>
    <w:rsid w:val="144B713C"/>
    <w:rsid w:val="14A4200E"/>
    <w:rsid w:val="14BA18FD"/>
    <w:rsid w:val="16575801"/>
    <w:rsid w:val="16D2144F"/>
    <w:rsid w:val="16DE1BA1"/>
    <w:rsid w:val="175D42E5"/>
    <w:rsid w:val="17BE7C25"/>
    <w:rsid w:val="1A5D5E77"/>
    <w:rsid w:val="1ADD6755"/>
    <w:rsid w:val="1AFF12A4"/>
    <w:rsid w:val="1BD17F27"/>
    <w:rsid w:val="1C6176BE"/>
    <w:rsid w:val="1C7A583D"/>
    <w:rsid w:val="1CDA5E97"/>
    <w:rsid w:val="1D0B56BA"/>
    <w:rsid w:val="1E7B30DA"/>
    <w:rsid w:val="1F947BE9"/>
    <w:rsid w:val="1FB36A5F"/>
    <w:rsid w:val="204E6A4B"/>
    <w:rsid w:val="214F4DED"/>
    <w:rsid w:val="2218153E"/>
    <w:rsid w:val="22BD2FB3"/>
    <w:rsid w:val="234C07DB"/>
    <w:rsid w:val="23F9728E"/>
    <w:rsid w:val="246B74DB"/>
    <w:rsid w:val="24E871BA"/>
    <w:rsid w:val="24FD4D83"/>
    <w:rsid w:val="250709CF"/>
    <w:rsid w:val="251A729B"/>
    <w:rsid w:val="252E3513"/>
    <w:rsid w:val="26582593"/>
    <w:rsid w:val="26A34BB6"/>
    <w:rsid w:val="26A36964"/>
    <w:rsid w:val="26ED7BDF"/>
    <w:rsid w:val="27FF4312"/>
    <w:rsid w:val="294F74E1"/>
    <w:rsid w:val="2CE83571"/>
    <w:rsid w:val="2D68718B"/>
    <w:rsid w:val="2E44559E"/>
    <w:rsid w:val="2FA71273"/>
    <w:rsid w:val="3194337D"/>
    <w:rsid w:val="32110C25"/>
    <w:rsid w:val="32AF74E0"/>
    <w:rsid w:val="34425A0E"/>
    <w:rsid w:val="346239BA"/>
    <w:rsid w:val="34642367"/>
    <w:rsid w:val="34853AA5"/>
    <w:rsid w:val="34CC4FFC"/>
    <w:rsid w:val="35843E04"/>
    <w:rsid w:val="3737378F"/>
    <w:rsid w:val="374F0D9D"/>
    <w:rsid w:val="37585483"/>
    <w:rsid w:val="3806606D"/>
    <w:rsid w:val="38A63427"/>
    <w:rsid w:val="38C93665"/>
    <w:rsid w:val="38F605A0"/>
    <w:rsid w:val="393B3584"/>
    <w:rsid w:val="397701BE"/>
    <w:rsid w:val="39C41143"/>
    <w:rsid w:val="3A06303A"/>
    <w:rsid w:val="3A0D261A"/>
    <w:rsid w:val="3A141D15"/>
    <w:rsid w:val="3ACC5F8D"/>
    <w:rsid w:val="3B0752BB"/>
    <w:rsid w:val="3B5B69F6"/>
    <w:rsid w:val="3C2D6FA3"/>
    <w:rsid w:val="3CE60193"/>
    <w:rsid w:val="3D1B32A0"/>
    <w:rsid w:val="3E907376"/>
    <w:rsid w:val="3F376133"/>
    <w:rsid w:val="3F5D12BF"/>
    <w:rsid w:val="3FDA51D1"/>
    <w:rsid w:val="41002CA2"/>
    <w:rsid w:val="41366ED0"/>
    <w:rsid w:val="41A63C78"/>
    <w:rsid w:val="41CD4447"/>
    <w:rsid w:val="4286740D"/>
    <w:rsid w:val="42D10E7F"/>
    <w:rsid w:val="42F56341"/>
    <w:rsid w:val="44FD1A5C"/>
    <w:rsid w:val="45883236"/>
    <w:rsid w:val="45EB3B06"/>
    <w:rsid w:val="46BA3873"/>
    <w:rsid w:val="480C5CBF"/>
    <w:rsid w:val="486C78B4"/>
    <w:rsid w:val="492E435B"/>
    <w:rsid w:val="492F5696"/>
    <w:rsid w:val="4AB10DA0"/>
    <w:rsid w:val="4AB35768"/>
    <w:rsid w:val="4BA97828"/>
    <w:rsid w:val="4C7F2195"/>
    <w:rsid w:val="4E7A2EF9"/>
    <w:rsid w:val="4EA330F5"/>
    <w:rsid w:val="4EA77BEE"/>
    <w:rsid w:val="4F363326"/>
    <w:rsid w:val="51976B19"/>
    <w:rsid w:val="51BE7A20"/>
    <w:rsid w:val="52744CA6"/>
    <w:rsid w:val="52EA0FEF"/>
    <w:rsid w:val="539B006B"/>
    <w:rsid w:val="53D855EF"/>
    <w:rsid w:val="54263430"/>
    <w:rsid w:val="55872170"/>
    <w:rsid w:val="55A1282D"/>
    <w:rsid w:val="56791B90"/>
    <w:rsid w:val="56987CB4"/>
    <w:rsid w:val="57BC2879"/>
    <w:rsid w:val="58AB32D2"/>
    <w:rsid w:val="58BA59F2"/>
    <w:rsid w:val="5AC92C89"/>
    <w:rsid w:val="5B4517BC"/>
    <w:rsid w:val="5BCB48E6"/>
    <w:rsid w:val="5BD2436E"/>
    <w:rsid w:val="5C1C7931"/>
    <w:rsid w:val="5C20140C"/>
    <w:rsid w:val="5C6043D4"/>
    <w:rsid w:val="5CA22C3E"/>
    <w:rsid w:val="5CD96603"/>
    <w:rsid w:val="5DEB0F45"/>
    <w:rsid w:val="5E116BDB"/>
    <w:rsid w:val="5EC0115A"/>
    <w:rsid w:val="5FBF1411"/>
    <w:rsid w:val="5FBF74F7"/>
    <w:rsid w:val="601E082E"/>
    <w:rsid w:val="60433DF0"/>
    <w:rsid w:val="6081722D"/>
    <w:rsid w:val="60917FBD"/>
    <w:rsid w:val="60A26D69"/>
    <w:rsid w:val="619A0388"/>
    <w:rsid w:val="61DA42C9"/>
    <w:rsid w:val="622562E9"/>
    <w:rsid w:val="62424D8A"/>
    <w:rsid w:val="62EF200D"/>
    <w:rsid w:val="62FE6288"/>
    <w:rsid w:val="648F0FD0"/>
    <w:rsid w:val="659C46CE"/>
    <w:rsid w:val="66122DE8"/>
    <w:rsid w:val="66C8679B"/>
    <w:rsid w:val="67DF6AF4"/>
    <w:rsid w:val="68016A6B"/>
    <w:rsid w:val="68861BB7"/>
    <w:rsid w:val="68C10ACC"/>
    <w:rsid w:val="691F78D0"/>
    <w:rsid w:val="69333123"/>
    <w:rsid w:val="69ED10D8"/>
    <w:rsid w:val="6A3E426D"/>
    <w:rsid w:val="6AAD6A36"/>
    <w:rsid w:val="6B5138FD"/>
    <w:rsid w:val="6B7C465A"/>
    <w:rsid w:val="6C465394"/>
    <w:rsid w:val="6DD0797D"/>
    <w:rsid w:val="6F7E6BF3"/>
    <w:rsid w:val="70672630"/>
    <w:rsid w:val="70AB7EBB"/>
    <w:rsid w:val="70FB1ECA"/>
    <w:rsid w:val="71747D49"/>
    <w:rsid w:val="722A12B4"/>
    <w:rsid w:val="72933F95"/>
    <w:rsid w:val="733C3DFB"/>
    <w:rsid w:val="73EE683C"/>
    <w:rsid w:val="74017DF2"/>
    <w:rsid w:val="74B5471E"/>
    <w:rsid w:val="75661EAC"/>
    <w:rsid w:val="75923407"/>
    <w:rsid w:val="76D6141B"/>
    <w:rsid w:val="771C566F"/>
    <w:rsid w:val="778C3E77"/>
    <w:rsid w:val="77C67389"/>
    <w:rsid w:val="77DE1E26"/>
    <w:rsid w:val="787212BF"/>
    <w:rsid w:val="7923015C"/>
    <w:rsid w:val="79514DD7"/>
    <w:rsid w:val="79FC3536"/>
    <w:rsid w:val="7AB72C56"/>
    <w:rsid w:val="7B486307"/>
    <w:rsid w:val="7BF429B9"/>
    <w:rsid w:val="7CBA6985"/>
    <w:rsid w:val="7CD42548"/>
    <w:rsid w:val="7E176B90"/>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5"/>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7"/>
    <w:qFormat/>
    <w:uiPriority w:val="99"/>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paragraph" w:styleId="9">
    <w:name w:val="Body Text First Indent"/>
    <w:basedOn w:val="4"/>
    <w:unhideWhenUsed/>
    <w:qFormat/>
    <w:uiPriority w:val="99"/>
    <w:pPr>
      <w:ind w:firstLine="420" w:firstLineChars="100"/>
    </w:p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2"/>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2"/>
    <w:link w:val="7"/>
    <w:qFormat/>
    <w:uiPriority w:val="99"/>
    <w:rPr>
      <w:rFonts w:ascii="Times New Roman" w:hAnsi="Times New Roman" w:eastAsia="宋体" w:cs="Times New Roman"/>
      <w:sz w:val="18"/>
      <w:szCs w:val="18"/>
    </w:rPr>
  </w:style>
  <w:style w:type="character" w:customStyle="1" w:styleId="21">
    <w:name w:val="页脚 字符"/>
    <w:basedOn w:val="12"/>
    <w:link w:val="6"/>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paragraph" w:customStyle="1" w:styleId="24">
    <w:name w:val="列出段落1"/>
    <w:basedOn w:val="1"/>
    <w:qFormat/>
    <w:uiPriority w:val="34"/>
    <w:pPr>
      <w:ind w:firstLine="420"/>
    </w:p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205B0"/>
    <w:rsid w:val="001B2DBA"/>
    <w:rsid w:val="0048475D"/>
    <w:rsid w:val="00701D3A"/>
    <w:rsid w:val="007311C2"/>
    <w:rsid w:val="0080285A"/>
    <w:rsid w:val="00850364"/>
    <w:rsid w:val="009F0511"/>
    <w:rsid w:val="00D661F9"/>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2334</Words>
  <Characters>2534</Characters>
  <Lines>19</Lines>
  <Paragraphs>5</Paragraphs>
  <TotalTime>8</TotalTime>
  <ScaleCrop>false</ScaleCrop>
  <LinksUpToDate>false</LinksUpToDate>
  <CharactersWithSpaces>2588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2023-04-12T08:16:05Z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530341C43AEF48B6BD2D245A82FEDE8F</vt:lpwstr>
  </property>
</Properties>
</file>