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13"/>
        <w:rPr>
          <w:rStyle w:val="12"/>
          <w:rFonts w:hint="eastAsia" w:ascii="Calibri" w:hAnsi="Calibri"/>
          <w:b/>
          <w:bCs/>
          <w:sz w:val="28"/>
          <w:szCs w:val="28"/>
          <w:u w:val="single"/>
          <w:lang w:eastAsia="zh-CN"/>
        </w:rPr>
      </w:pPr>
      <w:r>
        <w:rPr>
          <w:rFonts w:hint="eastAsia"/>
        </w:rPr>
        <w:t xml:space="preserve"> </w:t>
      </w:r>
      <w:r>
        <w:t xml:space="preserve">   </w:t>
      </w:r>
      <w:r>
        <w:rPr>
          <w:rFonts w:hint="eastAsia"/>
          <w:highlight w:val="yellow"/>
        </w:rPr>
        <w:t>1.1.项目名称：</w:t>
      </w:r>
      <w:r>
        <w:rPr>
          <w:rStyle w:val="12"/>
          <w:rFonts w:hint="eastAsia" w:ascii="Calibri" w:hAnsi="Calibri"/>
          <w:b/>
          <w:bCs/>
          <w:sz w:val="28"/>
          <w:szCs w:val="28"/>
          <w:u w:val="single"/>
          <w:lang w:eastAsia="zh-CN"/>
        </w:rPr>
        <w:t>院前急救指挥调度系统昭平县级分系统</w:t>
      </w:r>
    </w:p>
    <w:p>
      <w:pPr>
        <w:pStyle w:val="13"/>
        <w:ind w:firstLine="480" w:firstLineChars="200"/>
        <w:rPr>
          <w:rFonts w:hint="default"/>
          <w:highlight w:val="yellow"/>
          <w:lang w:val="en-US"/>
        </w:rPr>
      </w:pPr>
      <w:r>
        <w:rPr>
          <w:rFonts w:hint="eastAsia"/>
          <w:highlight w:val="yellow"/>
        </w:rPr>
        <w:t>1.2.项目编号：</w:t>
      </w:r>
      <w:r>
        <w:rPr>
          <w:rStyle w:val="12"/>
          <w:rFonts w:hint="eastAsia" w:ascii="Calibri" w:hAnsi="Calibri"/>
          <w:b/>
          <w:bCs/>
          <w:sz w:val="28"/>
          <w:szCs w:val="28"/>
          <w:u w:val="single"/>
          <w:lang w:eastAsia="zh-CN"/>
        </w:rPr>
        <w:t>桂东招202</w:t>
      </w:r>
      <w:r>
        <w:rPr>
          <w:rStyle w:val="12"/>
          <w:rFonts w:hint="eastAsia" w:ascii="Calibri" w:hAnsi="Calibri"/>
          <w:b/>
          <w:bCs/>
          <w:sz w:val="28"/>
          <w:szCs w:val="28"/>
          <w:u w:val="single"/>
          <w:lang w:val="en-US" w:eastAsia="zh-CN"/>
        </w:rPr>
        <w:t>3053</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16938527"/>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11"/>
          <w:rFonts w:cs="宋体"/>
          <w:kern w:val="0"/>
          <w:sz w:val="24"/>
          <w:szCs w:val="24"/>
        </w:rPr>
        <w:t>http://www.gxgdyy.com</w:t>
      </w:r>
      <w:r>
        <w:rPr>
          <w:rStyle w:val="11"/>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13"/>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15个历日内</w:t>
      </w:r>
      <w:r>
        <w:rPr>
          <w:rFonts w:hint="eastAsia" w:cs="宋体"/>
          <w:kern w:val="0"/>
          <w:sz w:val="24"/>
          <w:szCs w:val="24"/>
        </w:rPr>
        <w:t>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w:t>
      </w:r>
      <w:bookmarkStart w:id="43" w:name="_GoBack"/>
      <w:bookmarkEnd w:id="43"/>
      <w:r>
        <w:rPr>
          <w:rFonts w:hint="eastAsia" w:cs="宋体"/>
          <w:kern w:val="0"/>
          <w:sz w:val="24"/>
          <w:szCs w:val="24"/>
        </w:rPr>
        <w:t>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13"/>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13"/>
        <w:rPr>
          <w:rFonts w:cs="宋体"/>
          <w:b/>
          <w:bCs/>
          <w:kern w:val="0"/>
          <w:sz w:val="38"/>
          <w:szCs w:val="38"/>
        </w:rPr>
      </w:pPr>
    </w:p>
    <w:p>
      <w:pPr>
        <w:pStyle w:val="13"/>
        <w:rPr>
          <w:rFonts w:cs="宋体"/>
          <w:b/>
          <w:bCs/>
          <w:kern w:val="0"/>
          <w:sz w:val="38"/>
          <w:szCs w:val="38"/>
        </w:rPr>
      </w:pPr>
    </w:p>
    <w:p>
      <w:pPr>
        <w:pStyle w:val="13"/>
        <w:rPr>
          <w:rFonts w:cs="宋体"/>
          <w:b/>
          <w:bCs/>
          <w:kern w:val="0"/>
          <w:sz w:val="38"/>
          <w:szCs w:val="38"/>
        </w:rPr>
      </w:pPr>
    </w:p>
    <w:p>
      <w:pPr>
        <w:pStyle w:val="13"/>
        <w:rPr>
          <w:rFonts w:cs="宋体"/>
          <w:b/>
          <w:bCs/>
          <w:kern w:val="0"/>
          <w:sz w:val="38"/>
          <w:szCs w:val="38"/>
        </w:rPr>
      </w:pPr>
    </w:p>
    <w:p>
      <w:pPr>
        <w:pStyle w:val="13"/>
        <w:rPr>
          <w:rFonts w:cs="宋体"/>
          <w:b/>
          <w:bCs/>
          <w:kern w:val="0"/>
          <w:sz w:val="38"/>
          <w:szCs w:val="38"/>
        </w:rPr>
      </w:pPr>
    </w:p>
    <w:p>
      <w:pPr>
        <w:pStyle w:val="13"/>
        <w:rPr>
          <w:rFonts w:cs="宋体"/>
          <w:b/>
          <w:bCs/>
          <w:kern w:val="0"/>
          <w:sz w:val="38"/>
          <w:szCs w:val="38"/>
        </w:rPr>
      </w:pPr>
    </w:p>
    <w:p>
      <w:pPr>
        <w:pStyle w:val="13"/>
        <w:rPr>
          <w:rFonts w:cs="宋体"/>
          <w:b/>
          <w:bCs/>
          <w:kern w:val="0"/>
          <w:sz w:val="38"/>
          <w:szCs w:val="38"/>
        </w:rPr>
      </w:pPr>
    </w:p>
    <w:p>
      <w:pPr>
        <w:pStyle w:val="13"/>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13"/>
      </w:pPr>
    </w:p>
    <w:p>
      <w:pPr>
        <w:pStyle w:val="13"/>
      </w:pPr>
    </w:p>
    <w:p>
      <w:pPr>
        <w:pStyle w:val="13"/>
      </w:pPr>
    </w:p>
    <w:p>
      <w:pPr>
        <w:pStyle w:val="13"/>
      </w:pPr>
    </w:p>
    <w:p>
      <w:pPr>
        <w:pStyle w:val="13"/>
      </w:pPr>
    </w:p>
    <w:p>
      <w:pPr>
        <w:pStyle w:val="13"/>
      </w:pPr>
    </w:p>
    <w:p>
      <w:pPr>
        <w:pStyle w:val="13"/>
      </w:pPr>
    </w:p>
    <w:p>
      <w:pPr>
        <w:pStyle w:val="13"/>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8"/>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8"/>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3425"/>
        <w:gridCol w:w="1075"/>
        <w:gridCol w:w="888"/>
        <w:gridCol w:w="1037"/>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3425" w:type="dxa"/>
            <w:vAlign w:val="center"/>
          </w:tcPr>
          <w:p>
            <w:pPr>
              <w:widowControl/>
              <w:spacing w:line="360" w:lineRule="auto"/>
              <w:jc w:val="center"/>
              <w:rPr>
                <w:rFonts w:hint="eastAsia" w:eastAsia="宋体"/>
                <w:b/>
                <w:lang w:eastAsia="zh-CN"/>
              </w:rPr>
            </w:pPr>
            <w:r>
              <w:rPr>
                <w:rFonts w:hint="eastAsia"/>
                <w:b/>
                <w:lang w:eastAsia="zh-CN"/>
              </w:rPr>
              <w:t>采购内容</w:t>
            </w:r>
          </w:p>
        </w:tc>
        <w:tc>
          <w:tcPr>
            <w:tcW w:w="1075" w:type="dxa"/>
            <w:vAlign w:val="center"/>
          </w:tcPr>
          <w:p>
            <w:pPr>
              <w:widowControl/>
              <w:spacing w:line="360" w:lineRule="auto"/>
              <w:jc w:val="center"/>
              <w:rPr>
                <w:rFonts w:hint="eastAsia" w:eastAsia="宋体"/>
                <w:lang w:eastAsia="zh-CN"/>
              </w:rPr>
            </w:pPr>
            <w:r>
              <w:rPr>
                <w:rFonts w:hint="eastAsia" w:cs="宋体"/>
                <w:b/>
                <w:bCs/>
                <w:kern w:val="0"/>
                <w:sz w:val="24"/>
                <w:szCs w:val="24"/>
                <w:lang w:eastAsia="zh-CN"/>
              </w:rPr>
              <w:t>类别</w:t>
            </w:r>
          </w:p>
        </w:tc>
        <w:tc>
          <w:tcPr>
            <w:tcW w:w="888" w:type="dxa"/>
            <w:vAlign w:val="center"/>
          </w:tcPr>
          <w:p>
            <w:pPr>
              <w:widowControl/>
              <w:spacing w:line="360" w:lineRule="auto"/>
              <w:jc w:val="center"/>
              <w:rPr>
                <w:rFonts w:hint="eastAsia" w:eastAsia="宋体"/>
                <w:lang w:eastAsia="zh-CN"/>
              </w:rPr>
            </w:pPr>
            <w:r>
              <w:rPr>
                <w:rFonts w:hint="eastAsia" w:cs="宋体"/>
                <w:b/>
                <w:bCs/>
                <w:kern w:val="0"/>
                <w:sz w:val="24"/>
                <w:szCs w:val="24"/>
                <w:lang w:eastAsia="zh-CN"/>
              </w:rPr>
              <w:t>单位</w:t>
            </w:r>
          </w:p>
        </w:tc>
        <w:tc>
          <w:tcPr>
            <w:tcW w:w="1037" w:type="dxa"/>
            <w:vAlign w:val="center"/>
          </w:tcPr>
          <w:p>
            <w:pPr>
              <w:widowControl/>
              <w:spacing w:line="360" w:lineRule="auto"/>
              <w:jc w:val="center"/>
              <w:rPr>
                <w:rFonts w:hint="eastAsia" w:eastAsia="宋体"/>
                <w:lang w:eastAsia="zh-CN"/>
              </w:rPr>
            </w:pPr>
            <w:r>
              <w:rPr>
                <w:rFonts w:hint="eastAsia" w:cs="宋体"/>
                <w:b/>
                <w:bCs/>
                <w:kern w:val="0"/>
                <w:sz w:val="24"/>
                <w:szCs w:val="24"/>
                <w:lang w:eastAsia="zh-CN"/>
              </w:rPr>
              <w:t>数量</w:t>
            </w:r>
          </w:p>
        </w:tc>
        <w:tc>
          <w:tcPr>
            <w:tcW w:w="1490"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78"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1</w:t>
            </w:r>
          </w:p>
        </w:tc>
        <w:tc>
          <w:tcPr>
            <w:tcW w:w="3425" w:type="dxa"/>
            <w:vAlign w:val="center"/>
          </w:tcPr>
          <w:p>
            <w:pPr>
              <w:widowControl/>
              <w:jc w:val="center"/>
              <w:rPr>
                <w:color w:val="000000"/>
                <w:kern w:val="0"/>
                <w:sz w:val="24"/>
                <w:szCs w:val="24"/>
              </w:rPr>
            </w:pPr>
            <w:r>
              <w:rPr>
                <w:rFonts w:hint="eastAsia" w:ascii="宋体" w:hAnsi="宋体" w:cs="宋体"/>
                <w:color w:val="000000"/>
                <w:kern w:val="0"/>
                <w:sz w:val="24"/>
                <w:szCs w:val="24"/>
                <w:lang w:val="en-US" w:eastAsia="zh-CN"/>
              </w:rPr>
              <w:t>受理调度子系统</w:t>
            </w:r>
          </w:p>
        </w:tc>
        <w:tc>
          <w:tcPr>
            <w:tcW w:w="1075" w:type="dxa"/>
            <w:vAlign w:val="center"/>
          </w:tcPr>
          <w:p>
            <w:pPr>
              <w:widowControl/>
              <w:adjustRightInd/>
              <w:spacing w:line="240" w:lineRule="auto"/>
              <w:ind w:firstLine="0" w:firstLineChars="0"/>
              <w:jc w:val="center"/>
              <w:textAlignment w:val="auto"/>
              <w:rPr>
                <w:color w:val="000000"/>
                <w:kern w:val="0"/>
                <w:sz w:val="24"/>
                <w:szCs w:val="24"/>
              </w:rPr>
            </w:pPr>
            <w:r>
              <w:rPr>
                <w:rFonts w:hint="eastAsia" w:ascii="宋体" w:hAnsi="宋体" w:eastAsia="宋体" w:cs="宋体"/>
                <w:color w:val="000000"/>
                <w:sz w:val="24"/>
                <w:szCs w:val="24"/>
              </w:rPr>
              <w:t>服务类</w:t>
            </w:r>
          </w:p>
        </w:tc>
        <w:tc>
          <w:tcPr>
            <w:tcW w:w="888" w:type="dxa"/>
            <w:vAlign w:val="center"/>
          </w:tcPr>
          <w:p>
            <w:pPr>
              <w:widowControl/>
              <w:jc w:val="center"/>
              <w:rPr>
                <w:color w:val="000000"/>
                <w:kern w:val="0"/>
                <w:sz w:val="24"/>
                <w:szCs w:val="24"/>
              </w:rPr>
            </w:pPr>
            <w:r>
              <w:rPr>
                <w:rFonts w:hint="eastAsia" w:ascii="宋体" w:hAnsi="宋体" w:cs="宋体"/>
                <w:color w:val="000000"/>
                <w:kern w:val="0"/>
                <w:sz w:val="24"/>
                <w:szCs w:val="24"/>
              </w:rPr>
              <w:t>套</w:t>
            </w:r>
          </w:p>
        </w:tc>
        <w:tc>
          <w:tcPr>
            <w:tcW w:w="1037" w:type="dxa"/>
            <w:vAlign w:val="center"/>
          </w:tcPr>
          <w:p>
            <w:pPr>
              <w:widowControl/>
              <w:ind w:left="0" w:leftChars="0" w:firstLine="0" w:firstLineChars="0"/>
              <w:jc w:val="center"/>
              <w:rPr>
                <w:color w:val="000000"/>
                <w:kern w:val="0"/>
                <w:sz w:val="24"/>
                <w:szCs w:val="24"/>
              </w:rPr>
            </w:pPr>
            <w:r>
              <w:rPr>
                <w:rFonts w:hint="eastAsia" w:ascii="宋体" w:hAnsi="宋体" w:cs="宋体"/>
                <w:color w:val="000000"/>
                <w:kern w:val="0"/>
                <w:sz w:val="24"/>
                <w:szCs w:val="24"/>
                <w:lang w:val="en-US" w:eastAsia="zh-CN"/>
              </w:rPr>
              <w:t>2</w:t>
            </w:r>
          </w:p>
        </w:tc>
        <w:tc>
          <w:tcPr>
            <w:tcW w:w="1490"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78"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2</w:t>
            </w:r>
          </w:p>
        </w:tc>
        <w:tc>
          <w:tcPr>
            <w:tcW w:w="3425" w:type="dxa"/>
            <w:vAlign w:val="center"/>
          </w:tcPr>
          <w:p>
            <w:pPr>
              <w:widowControl/>
              <w:jc w:val="center"/>
              <w:rPr>
                <w:color w:val="000000"/>
                <w:kern w:val="0"/>
                <w:sz w:val="24"/>
                <w:szCs w:val="24"/>
              </w:rPr>
            </w:pPr>
            <w:r>
              <w:rPr>
                <w:rFonts w:hint="eastAsia" w:ascii="宋体" w:hAnsi="宋体" w:cs="宋体"/>
                <w:color w:val="000000"/>
                <w:kern w:val="0"/>
                <w:sz w:val="24"/>
                <w:szCs w:val="24"/>
                <w:lang w:val="en-US" w:eastAsia="zh-CN"/>
              </w:rPr>
              <w:t>地理信息子系统</w:t>
            </w:r>
          </w:p>
        </w:tc>
        <w:tc>
          <w:tcPr>
            <w:tcW w:w="1075" w:type="dxa"/>
            <w:vAlign w:val="center"/>
          </w:tcPr>
          <w:p>
            <w:pPr>
              <w:widowControl/>
              <w:adjustRightInd/>
              <w:spacing w:line="240" w:lineRule="auto"/>
              <w:ind w:firstLine="0" w:firstLineChars="0"/>
              <w:jc w:val="center"/>
              <w:textAlignment w:val="auto"/>
              <w:rPr>
                <w:color w:val="000000"/>
                <w:kern w:val="0"/>
                <w:sz w:val="24"/>
                <w:szCs w:val="24"/>
              </w:rPr>
            </w:pPr>
            <w:r>
              <w:rPr>
                <w:rFonts w:hint="eastAsia" w:ascii="宋体" w:hAnsi="宋体" w:eastAsia="宋体" w:cs="宋体"/>
                <w:color w:val="000000"/>
                <w:sz w:val="24"/>
                <w:szCs w:val="24"/>
              </w:rPr>
              <w:t>服务类</w:t>
            </w:r>
          </w:p>
        </w:tc>
        <w:tc>
          <w:tcPr>
            <w:tcW w:w="888" w:type="dxa"/>
            <w:vAlign w:val="center"/>
          </w:tcPr>
          <w:p>
            <w:pPr>
              <w:widowControl/>
              <w:jc w:val="center"/>
              <w:rPr>
                <w:color w:val="000000"/>
                <w:kern w:val="0"/>
                <w:sz w:val="24"/>
                <w:szCs w:val="24"/>
              </w:rPr>
            </w:pPr>
            <w:r>
              <w:rPr>
                <w:rFonts w:hint="eastAsia" w:ascii="宋体" w:hAnsi="宋体" w:cs="宋体"/>
                <w:color w:val="000000"/>
                <w:kern w:val="0"/>
                <w:sz w:val="24"/>
                <w:szCs w:val="24"/>
              </w:rPr>
              <w:t>套</w:t>
            </w:r>
          </w:p>
        </w:tc>
        <w:tc>
          <w:tcPr>
            <w:tcW w:w="1037" w:type="dxa"/>
            <w:vAlign w:val="center"/>
          </w:tcPr>
          <w:p>
            <w:pPr>
              <w:widowControl/>
              <w:ind w:left="0" w:leftChars="0" w:firstLine="0" w:firstLineChars="0"/>
              <w:jc w:val="center"/>
              <w:rPr>
                <w:color w:val="000000"/>
                <w:kern w:val="0"/>
                <w:sz w:val="24"/>
                <w:szCs w:val="24"/>
              </w:rPr>
            </w:pPr>
            <w:r>
              <w:rPr>
                <w:rFonts w:hint="eastAsia" w:ascii="宋体" w:hAnsi="宋体" w:cs="宋体"/>
                <w:color w:val="000000"/>
                <w:kern w:val="0"/>
                <w:sz w:val="24"/>
                <w:szCs w:val="24"/>
              </w:rPr>
              <w:t>1</w:t>
            </w:r>
          </w:p>
        </w:tc>
        <w:tc>
          <w:tcPr>
            <w:tcW w:w="1490"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78"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3</w:t>
            </w:r>
          </w:p>
        </w:tc>
        <w:tc>
          <w:tcPr>
            <w:tcW w:w="3425" w:type="dxa"/>
            <w:vAlign w:val="center"/>
          </w:tcPr>
          <w:p>
            <w:pPr>
              <w:widowControl/>
              <w:jc w:val="center"/>
              <w:rPr>
                <w:color w:val="000000"/>
                <w:kern w:val="0"/>
                <w:sz w:val="24"/>
                <w:szCs w:val="24"/>
              </w:rPr>
            </w:pPr>
            <w:r>
              <w:rPr>
                <w:rFonts w:hint="eastAsia" w:ascii="宋体" w:hAnsi="宋体" w:cs="宋体"/>
                <w:color w:val="000000"/>
                <w:kern w:val="0"/>
                <w:sz w:val="24"/>
                <w:szCs w:val="24"/>
                <w:lang w:val="en-US" w:eastAsia="zh-CN"/>
              </w:rPr>
              <w:t>急救综合管理子系统</w:t>
            </w:r>
          </w:p>
        </w:tc>
        <w:tc>
          <w:tcPr>
            <w:tcW w:w="1075" w:type="dxa"/>
            <w:vAlign w:val="center"/>
          </w:tcPr>
          <w:p>
            <w:pPr>
              <w:widowControl/>
              <w:adjustRightInd/>
              <w:spacing w:line="240" w:lineRule="auto"/>
              <w:ind w:left="0" w:leftChars="0" w:firstLine="0" w:firstLineChars="0"/>
              <w:jc w:val="center"/>
              <w:textAlignment w:val="auto"/>
              <w:rPr>
                <w:color w:val="000000"/>
                <w:kern w:val="0"/>
                <w:sz w:val="24"/>
                <w:szCs w:val="24"/>
              </w:rPr>
            </w:pPr>
            <w:r>
              <w:rPr>
                <w:rFonts w:hint="eastAsia" w:ascii="宋体" w:hAnsi="宋体" w:eastAsia="宋体" w:cs="宋体"/>
                <w:color w:val="000000"/>
                <w:sz w:val="24"/>
                <w:szCs w:val="24"/>
              </w:rPr>
              <w:t>服务类</w:t>
            </w:r>
          </w:p>
        </w:tc>
        <w:tc>
          <w:tcPr>
            <w:tcW w:w="888" w:type="dxa"/>
            <w:vAlign w:val="center"/>
          </w:tcPr>
          <w:p>
            <w:pPr>
              <w:widowControl/>
              <w:jc w:val="center"/>
              <w:rPr>
                <w:color w:val="000000"/>
                <w:kern w:val="0"/>
                <w:sz w:val="24"/>
                <w:szCs w:val="24"/>
              </w:rPr>
            </w:pPr>
            <w:r>
              <w:rPr>
                <w:rFonts w:hint="eastAsia" w:ascii="宋体" w:hAnsi="宋体" w:cs="宋体"/>
                <w:color w:val="000000"/>
                <w:kern w:val="0"/>
                <w:sz w:val="24"/>
                <w:szCs w:val="24"/>
              </w:rPr>
              <w:t>套</w:t>
            </w:r>
          </w:p>
        </w:tc>
        <w:tc>
          <w:tcPr>
            <w:tcW w:w="1037" w:type="dxa"/>
            <w:vAlign w:val="center"/>
          </w:tcPr>
          <w:p>
            <w:pPr>
              <w:widowControl/>
              <w:ind w:left="0" w:leftChars="0" w:firstLine="0" w:firstLineChars="0"/>
              <w:jc w:val="center"/>
              <w:rPr>
                <w:color w:val="000000"/>
                <w:kern w:val="0"/>
                <w:sz w:val="24"/>
                <w:szCs w:val="24"/>
              </w:rPr>
            </w:pPr>
            <w:r>
              <w:rPr>
                <w:rFonts w:hint="eastAsia" w:ascii="宋体" w:hAnsi="宋体" w:cs="宋体"/>
                <w:color w:val="000000"/>
                <w:kern w:val="0"/>
                <w:sz w:val="24"/>
                <w:szCs w:val="24"/>
              </w:rPr>
              <w:t>1</w:t>
            </w:r>
          </w:p>
        </w:tc>
        <w:tc>
          <w:tcPr>
            <w:tcW w:w="1490"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78"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4</w:t>
            </w:r>
          </w:p>
        </w:tc>
        <w:tc>
          <w:tcPr>
            <w:tcW w:w="3425" w:type="dxa"/>
            <w:vAlign w:val="center"/>
          </w:tcPr>
          <w:p>
            <w:pPr>
              <w:widowControl/>
              <w:jc w:val="center"/>
              <w:rPr>
                <w:color w:val="000000"/>
                <w:kern w:val="0"/>
                <w:sz w:val="24"/>
                <w:szCs w:val="24"/>
              </w:rPr>
            </w:pPr>
            <w:r>
              <w:rPr>
                <w:rFonts w:hint="eastAsia" w:ascii="宋体" w:hAnsi="宋体" w:cs="宋体"/>
                <w:color w:val="000000"/>
                <w:kern w:val="0"/>
                <w:sz w:val="24"/>
                <w:szCs w:val="24"/>
                <w:lang w:val="en-US" w:eastAsia="zh-CN"/>
              </w:rPr>
              <w:t>数据统计分析子系统</w:t>
            </w:r>
          </w:p>
        </w:tc>
        <w:tc>
          <w:tcPr>
            <w:tcW w:w="1075" w:type="dxa"/>
            <w:vAlign w:val="center"/>
          </w:tcPr>
          <w:p>
            <w:pPr>
              <w:widowControl/>
              <w:adjustRightInd/>
              <w:spacing w:line="240" w:lineRule="auto"/>
              <w:ind w:left="0" w:leftChars="0" w:firstLine="0" w:firstLineChars="0"/>
              <w:jc w:val="center"/>
              <w:textAlignment w:val="auto"/>
              <w:rPr>
                <w:color w:val="000000"/>
                <w:kern w:val="0"/>
                <w:sz w:val="24"/>
                <w:szCs w:val="24"/>
              </w:rPr>
            </w:pPr>
            <w:r>
              <w:rPr>
                <w:rFonts w:hint="eastAsia" w:ascii="宋体" w:hAnsi="宋体" w:eastAsia="宋体" w:cs="宋体"/>
                <w:color w:val="000000"/>
                <w:sz w:val="24"/>
                <w:szCs w:val="24"/>
              </w:rPr>
              <w:t>服务类</w:t>
            </w:r>
          </w:p>
        </w:tc>
        <w:tc>
          <w:tcPr>
            <w:tcW w:w="888" w:type="dxa"/>
            <w:vAlign w:val="center"/>
          </w:tcPr>
          <w:p>
            <w:pPr>
              <w:widowControl/>
              <w:jc w:val="center"/>
              <w:rPr>
                <w:color w:val="000000"/>
                <w:kern w:val="0"/>
                <w:sz w:val="24"/>
                <w:szCs w:val="24"/>
              </w:rPr>
            </w:pPr>
            <w:r>
              <w:rPr>
                <w:rFonts w:hint="eastAsia" w:ascii="宋体" w:hAnsi="宋体" w:cs="宋体"/>
                <w:color w:val="000000"/>
                <w:kern w:val="0"/>
                <w:sz w:val="24"/>
                <w:szCs w:val="24"/>
              </w:rPr>
              <w:t>套</w:t>
            </w:r>
          </w:p>
        </w:tc>
        <w:tc>
          <w:tcPr>
            <w:tcW w:w="1037" w:type="dxa"/>
            <w:vAlign w:val="center"/>
          </w:tcPr>
          <w:p>
            <w:pPr>
              <w:widowControl/>
              <w:ind w:left="0" w:leftChars="0" w:firstLine="0" w:firstLineChars="0"/>
              <w:jc w:val="center"/>
              <w:rPr>
                <w:color w:val="000000"/>
                <w:kern w:val="0"/>
                <w:sz w:val="24"/>
                <w:szCs w:val="24"/>
              </w:rPr>
            </w:pPr>
            <w:r>
              <w:rPr>
                <w:rFonts w:hint="eastAsia" w:ascii="宋体" w:hAnsi="宋体" w:cs="宋体"/>
                <w:color w:val="000000"/>
                <w:kern w:val="0"/>
                <w:sz w:val="24"/>
                <w:szCs w:val="24"/>
              </w:rPr>
              <w:t>1</w:t>
            </w:r>
          </w:p>
        </w:tc>
        <w:tc>
          <w:tcPr>
            <w:tcW w:w="1490"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6"/>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6"/>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8"/>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pStyle w:val="13"/>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9654CB"/>
    <w:rsid w:val="093D2076"/>
    <w:rsid w:val="0D5B2117"/>
    <w:rsid w:val="17173C43"/>
    <w:rsid w:val="1897479D"/>
    <w:rsid w:val="1C045EE6"/>
    <w:rsid w:val="29054853"/>
    <w:rsid w:val="36440210"/>
    <w:rsid w:val="44B9109C"/>
    <w:rsid w:val="462573E7"/>
    <w:rsid w:val="4A491FE5"/>
    <w:rsid w:val="4E661EA1"/>
    <w:rsid w:val="57041B95"/>
    <w:rsid w:val="58700601"/>
    <w:rsid w:val="5E084A36"/>
    <w:rsid w:val="5F7A39FE"/>
    <w:rsid w:val="606210D6"/>
    <w:rsid w:val="696D39A5"/>
    <w:rsid w:val="699800FE"/>
    <w:rsid w:val="6BDD07A9"/>
    <w:rsid w:val="6CB95B66"/>
    <w:rsid w:val="6CFE45B9"/>
    <w:rsid w:val="734F4C68"/>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ind w:left="420" w:leftChars="200" w:firstLine="420" w:firstLineChars="200"/>
    </w:pPr>
    <w:rPr>
      <w:rFonts w:ascii="Times New Roman" w:eastAsia="宋体"/>
      <w:kern w:val="2"/>
      <w:sz w:val="21"/>
      <w:szCs w:val="24"/>
      <w:lang w:val="en-US" w:eastAsia="zh-CN"/>
    </w:rPr>
  </w:style>
  <w:style w:type="paragraph" w:styleId="3">
    <w:name w:val="Body Text Indent"/>
    <w:basedOn w:val="1"/>
    <w:next w:val="1"/>
    <w:qFormat/>
    <w:uiPriority w:val="0"/>
    <w:pPr>
      <w:ind w:firstLine="830" w:firstLineChars="352"/>
    </w:pPr>
    <w:rPr>
      <w:rFonts w:ascii="仿宋_GB2312" w:eastAsia="仿宋_GB2312"/>
      <w:kern w:val="0"/>
      <w:sz w:val="32"/>
      <w:szCs w:val="20"/>
    </w:rPr>
  </w:style>
  <w:style w:type="paragraph" w:styleId="4">
    <w:name w:val="annotation text"/>
    <w:basedOn w:val="1"/>
    <w:link w:val="17"/>
    <w:semiHidden/>
    <w:qFormat/>
    <w:uiPriority w:val="99"/>
    <w:pPr>
      <w:jc w:val="left"/>
    </w:p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4"/>
    <w:next w:val="4"/>
    <w:link w:val="18"/>
    <w:semiHidden/>
    <w:unhideWhenUsed/>
    <w:qFormat/>
    <w:uiPriority w:val="99"/>
    <w:rPr>
      <w:b/>
      <w:bCs/>
    </w:rPr>
  </w:style>
  <w:style w:type="table" w:styleId="9">
    <w:name w:val="Table Grid"/>
    <w:basedOn w:val="8"/>
    <w:qFormat/>
    <w:uiPriority w:val="0"/>
    <w:pPr>
      <w:widowControl w:val="0"/>
      <w:jc w:val="both"/>
    </w:pPr>
    <w:tblPr>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
    <w:trPr>
      <w:jc w:val="center"/>
    </w:trPr>
    <w:tcPr>
      <w:vAlign w:val="center"/>
    </w:tcPr>
  </w:style>
  <w:style w:type="character" w:styleId="11">
    <w:name w:val="Hyperlink"/>
    <w:qFormat/>
    <w:uiPriority w:val="99"/>
    <w:rPr>
      <w:color w:val="0000FF"/>
      <w:u w:val="single"/>
    </w:rPr>
  </w:style>
  <w:style w:type="character" w:styleId="12">
    <w:name w:val="annotation reference"/>
    <w:semiHidden/>
    <w:qFormat/>
    <w:uiPriority w:val="99"/>
    <w:rPr>
      <w:sz w:val="21"/>
      <w:szCs w:val="21"/>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文字 字符"/>
    <w:basedOn w:val="10"/>
    <w:semiHidden/>
    <w:qFormat/>
    <w:uiPriority w:val="99"/>
    <w:rPr>
      <w:rFonts w:ascii="Times New Roman" w:hAnsi="Times New Roman" w:eastAsia="宋体" w:cs="Times New Roman"/>
      <w:szCs w:val="21"/>
    </w:rPr>
  </w:style>
  <w:style w:type="character" w:customStyle="1" w:styleId="17">
    <w:name w:val="批注文字 Char"/>
    <w:link w:val="4"/>
    <w:semiHidden/>
    <w:qFormat/>
    <w:uiPriority w:val="99"/>
    <w:rPr>
      <w:rFonts w:ascii="Times New Roman" w:hAnsi="Times New Roman" w:eastAsia="宋体" w:cs="Times New Roman"/>
      <w:szCs w:val="21"/>
    </w:rPr>
  </w:style>
  <w:style w:type="character" w:customStyle="1" w:styleId="18">
    <w:name w:val="批注主题 字符"/>
    <w:basedOn w:val="17"/>
    <w:link w:val="7"/>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6984</Words>
  <Characters>7527</Characters>
  <Lines>62</Lines>
  <Paragraphs>17</Paragraphs>
  <TotalTime>1</TotalTime>
  <ScaleCrop>false</ScaleCrop>
  <LinksUpToDate>false</LinksUpToDate>
  <CharactersWithSpaces>8463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2023-08-08T01:24:03Z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BD81898B21384C289ECF11B2446F9673</vt:lpwstr>
  </property>
</Properties>
</file>