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2"/>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2"/>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（一）采购清单</w:t>
      </w:r>
      <w:r>
        <w:rPr>
          <w:b/>
          <w:bCs/>
        </w:rPr>
        <w:t> </w:t>
      </w:r>
    </w:p>
    <w:p>
      <w:pPr>
        <w:pStyle w:val="2"/>
        <w:ind w:left="-708" w:leftChars="-337"/>
        <w:rPr>
          <w:rFonts w:hint="default"/>
          <w:b/>
          <w:bCs/>
          <w:color w:val="000000" w:themeColor="text1"/>
          <w:sz w:val="24"/>
          <w:szCs w:val="24"/>
          <w:lang w:val="en-US" w:eastAsia="zh-CN"/>
          <w14:textFill>
            <w14:solidFill>
              <w14:schemeClr w14:val="tx1"/>
            </w14:solidFill>
          </w14:textFill>
        </w:rPr>
      </w:pPr>
      <w:r>
        <w:rPr>
          <w:rFonts w:hint="eastAsia"/>
          <w:b/>
          <w:bCs/>
          <w:lang w:val="en-US" w:eastAsia="zh-CN"/>
        </w:rPr>
        <w:t xml:space="preserve">     </w:t>
      </w:r>
      <w:r>
        <w:rPr>
          <w:rFonts w:hint="eastAsia"/>
          <w:b/>
          <w:bCs/>
          <w:color w:val="000000" w:themeColor="text1"/>
          <w:sz w:val="24"/>
          <w:szCs w:val="24"/>
          <w:lang w:val="en-US" w:eastAsia="zh-CN"/>
          <w14:textFill>
            <w14:solidFill>
              <w14:schemeClr w14:val="tx1"/>
            </w14:solidFill>
          </w14:textFill>
        </w:rPr>
        <w:t>见附件工程量清单；施工工期：</w:t>
      </w:r>
      <w:r>
        <w:rPr>
          <w:rFonts w:hint="eastAsia" w:ascii="宋体" w:hAnsi="宋体" w:cs="宋体"/>
          <w:b/>
          <w:bCs/>
          <w:kern w:val="0"/>
          <w:sz w:val="24"/>
          <w:szCs w:val="24"/>
        </w:rPr>
        <w:t>合同签订之日起</w:t>
      </w:r>
      <w:r>
        <w:rPr>
          <w:rFonts w:hint="eastAsia" w:ascii="宋体" w:hAnsi="宋体" w:cs="宋体"/>
          <w:b/>
          <w:bCs/>
          <w:kern w:val="0"/>
          <w:sz w:val="24"/>
          <w:szCs w:val="24"/>
          <w:lang w:val="en-US" w:eastAsia="zh-CN"/>
        </w:rPr>
        <w:t>25</w:t>
      </w:r>
      <w:r>
        <w:rPr>
          <w:rFonts w:hint="eastAsia" w:ascii="宋体" w:hAnsi="宋体" w:cs="宋体"/>
          <w:b/>
          <w:bCs/>
          <w:kern w:val="0"/>
          <w:sz w:val="24"/>
          <w:szCs w:val="24"/>
        </w:rPr>
        <w:t>个日历天内</w:t>
      </w:r>
      <w:r>
        <w:rPr>
          <w:rFonts w:hint="eastAsia" w:ascii="宋体" w:hAnsi="宋体" w:cs="宋体"/>
          <w:b/>
          <w:bCs/>
          <w:kern w:val="0"/>
          <w:sz w:val="24"/>
          <w:szCs w:val="24"/>
          <w:lang w:eastAsia="zh-CN"/>
        </w:rPr>
        <w:t>完成施工</w:t>
      </w:r>
      <w:r>
        <w:rPr>
          <w:rFonts w:hint="eastAsia" w:ascii="宋体" w:hAnsi="宋体" w:cs="宋体"/>
          <w:b/>
          <w:bCs/>
          <w:kern w:val="0"/>
          <w:sz w:val="24"/>
          <w:szCs w:val="24"/>
        </w:rPr>
        <w:t>。</w:t>
      </w: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pPr>
        <w:pStyle w:val="2"/>
        <w:ind w:left="-708" w:leftChars="-337"/>
        <w:rPr>
          <w:rFonts w:hint="default"/>
          <w:color w:val="000000" w:themeColor="text1"/>
          <w:lang w:val="en-US" w:eastAsia="zh-CN"/>
          <w14:textFill>
            <w14:solidFill>
              <w14:schemeClr w14:val="tx1"/>
            </w14:solidFill>
          </w14:textFill>
        </w:rPr>
      </w:pPr>
      <w:r>
        <w:rPr>
          <w:rFonts w:hint="eastAsia"/>
          <w:lang w:val="en-US" w:eastAsia="zh-CN"/>
        </w:rPr>
        <w:t xml:space="preserve">      </w:t>
      </w:r>
      <w:r>
        <w:rPr>
          <w:rFonts w:hint="eastAsia"/>
          <w:b/>
          <w:bCs/>
          <w:color w:val="000000" w:themeColor="text1"/>
          <w:sz w:val="18"/>
          <w:szCs w:val="18"/>
          <w:lang w:val="en-US" w:eastAsia="zh-CN"/>
          <w14:textFill>
            <w14:solidFill>
              <w14:schemeClr w14:val="tx1"/>
            </w14:solidFill>
          </w14:textFill>
        </w:rPr>
        <w:t>满足国家、施工相关规范及甲方施工要求。</w:t>
      </w: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pPr>
        <w:pStyle w:val="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rPr>
          <w:rFonts w:hint="eastAsia" w:cs="宋体"/>
          <w:b/>
          <w:bCs/>
        </w:rPr>
      </w:pPr>
      <w:r>
        <w:rPr>
          <w:rFonts w:hint="eastAsia" w:cs="宋体"/>
          <w:b/>
          <w:bCs/>
        </w:rPr>
        <w:t>（四）商务要求</w:t>
      </w: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hint="eastAsia" w:ascii="宋体" w:hAnsi="宋体" w:eastAsia="宋体" w:cs="宋体"/>
          <w:sz w:val="24"/>
          <w:szCs w:val="24"/>
        </w:rPr>
      </w:pPr>
      <w:r>
        <w:rPr>
          <w:rFonts w:hint="eastAsia" w:cs="宋体"/>
          <w:sz w:val="24"/>
          <w:szCs w:val="24"/>
        </w:rPr>
        <w:t>1</w:t>
      </w:r>
      <w:r>
        <w:rPr>
          <w:rFonts w:hint="eastAsia" w:ascii="宋体" w:hAnsi="宋体" w:eastAsia="宋体" w:cs="宋体"/>
          <w:sz w:val="24"/>
          <w:szCs w:val="24"/>
          <w:lang w:eastAsia="zh-CN"/>
        </w:rPr>
        <w:t>）</w:t>
      </w:r>
      <w:r>
        <w:rPr>
          <w:rFonts w:hint="eastAsia" w:ascii="宋体" w:hAnsi="宋体" w:eastAsia="宋体" w:cs="宋体"/>
          <w:color w:val="auto"/>
          <w:kern w:val="0"/>
          <w:sz w:val="24"/>
          <w:szCs w:val="24"/>
        </w:rPr>
        <w:t>必须是符合《中华人民共和国政府采购法》第二十二条之规定的独立法人；</w:t>
      </w:r>
    </w:p>
    <w:p>
      <w:pPr>
        <w:pStyle w:val="2"/>
        <w:ind w:left="-708" w:leftChars="-337"/>
        <w:rPr>
          <w:rFonts w:hint="eastAsia" w:ascii="宋体" w:hAnsi="宋体" w:eastAsia="宋体" w:cs="宋体"/>
          <w:color w:val="auto"/>
          <w:kern w:val="0"/>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color w:val="auto"/>
          <w:kern w:val="0"/>
          <w:sz w:val="24"/>
          <w:szCs w:val="24"/>
          <w:lang w:eastAsia="zh-CN"/>
        </w:rPr>
        <w:t>具备房屋建筑施工总承包三级及以上资质</w:t>
      </w:r>
      <w:r>
        <w:rPr>
          <w:rFonts w:hint="eastAsia" w:ascii="宋体" w:hAnsi="宋体" w:eastAsia="宋体" w:cs="宋体"/>
          <w:color w:val="auto"/>
          <w:kern w:val="0"/>
          <w:sz w:val="24"/>
          <w:szCs w:val="24"/>
        </w:rPr>
        <w:t>；</w:t>
      </w:r>
    </w:p>
    <w:p>
      <w:pPr>
        <w:pStyle w:val="2"/>
        <w:ind w:left="-708" w:leftChars="-337"/>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color w:val="auto"/>
          <w:kern w:val="0"/>
          <w:sz w:val="24"/>
          <w:szCs w:val="24"/>
        </w:rPr>
        <w:t>有固定的经营场所，有适应项目需要的专业技术人员，具备相关项目的供货能力和售后服务能力，具有良好的商业信誉和财务状况；</w:t>
      </w:r>
    </w:p>
    <w:p>
      <w:pPr>
        <w:pStyle w:val="2"/>
        <w:numPr>
          <w:ilvl w:val="0"/>
          <w:numId w:val="2"/>
        </w:numPr>
        <w:ind w:left="-708" w:leftChars="-337"/>
        <w:rPr>
          <w:rFonts w:hint="eastAsia" w:ascii="宋体" w:hAnsi="宋体" w:eastAsia="宋体" w:cs="宋体"/>
          <w:color w:val="auto"/>
          <w:sz w:val="24"/>
          <w:szCs w:val="24"/>
        </w:rPr>
      </w:pPr>
      <w:r>
        <w:rPr>
          <w:rFonts w:hint="eastAsia" w:ascii="宋体" w:hAnsi="宋体" w:eastAsia="宋体" w:cs="宋体"/>
          <w:color w:val="auto"/>
          <w:kern w:val="0"/>
          <w:sz w:val="24"/>
          <w:szCs w:val="24"/>
        </w:rPr>
        <w:t>提供营业执照、税务登记证、组织机构代码证复印件（盖章的），提供法人或被授权代表人身份证复印件；</w:t>
      </w:r>
    </w:p>
    <w:p>
      <w:pPr>
        <w:pStyle w:val="2"/>
        <w:numPr>
          <w:ilvl w:val="0"/>
          <w:numId w:val="2"/>
        </w:numPr>
        <w:ind w:left="-708" w:leftChars="-337"/>
        <w:rPr>
          <w:rFonts w:hint="eastAsia" w:ascii="宋体" w:hAnsi="宋体" w:eastAsia="宋体" w:cs="宋体"/>
          <w:color w:val="auto"/>
          <w:sz w:val="24"/>
          <w:szCs w:val="24"/>
        </w:rPr>
      </w:pPr>
      <w:r>
        <w:rPr>
          <w:rFonts w:hint="eastAsia" w:ascii="宋体" w:hAnsi="宋体" w:eastAsia="宋体" w:cs="宋体"/>
          <w:color w:val="auto"/>
          <w:kern w:val="0"/>
          <w:sz w:val="24"/>
          <w:szCs w:val="24"/>
        </w:rPr>
        <w:t>经营业绩证明材料；</w:t>
      </w:r>
    </w:p>
    <w:p>
      <w:pPr>
        <w:pStyle w:val="2"/>
        <w:numPr>
          <w:ilvl w:val="0"/>
          <w:numId w:val="2"/>
        </w:numPr>
        <w:ind w:left="-708" w:leftChars="-337"/>
        <w:rPr>
          <w:rFonts w:hint="eastAsia" w:ascii="宋体" w:hAnsi="宋体" w:eastAsia="宋体" w:cs="宋体"/>
          <w:color w:val="auto"/>
          <w:sz w:val="24"/>
          <w:szCs w:val="24"/>
        </w:rPr>
      </w:pPr>
      <w:r>
        <w:rPr>
          <w:rFonts w:hint="eastAsia" w:ascii="宋体" w:hAnsi="宋体" w:eastAsia="宋体" w:cs="宋体"/>
          <w:color w:val="auto"/>
          <w:kern w:val="0"/>
          <w:sz w:val="24"/>
          <w:szCs w:val="24"/>
        </w:rPr>
        <w:t>参加本次政府采购活动前三年内，没有重大违法、违纪记录的声明；　</w:t>
      </w:r>
    </w:p>
    <w:p>
      <w:pPr>
        <w:pStyle w:val="2"/>
        <w:numPr>
          <w:ilvl w:val="0"/>
          <w:numId w:val="2"/>
        </w:numPr>
        <w:ind w:left="-708" w:leftChars="-337"/>
        <w:rPr>
          <w:rFonts w:hint="eastAsia" w:ascii="宋体" w:hAnsi="宋体" w:eastAsia="宋体" w:cs="宋体"/>
          <w:color w:val="auto"/>
          <w:sz w:val="24"/>
          <w:szCs w:val="24"/>
        </w:rPr>
      </w:pPr>
      <w:r>
        <w:rPr>
          <w:rFonts w:hint="eastAsia" w:ascii="宋体" w:hAnsi="宋体" w:eastAsia="宋体" w:cs="宋体"/>
          <w:color w:val="auto"/>
          <w:kern w:val="0"/>
          <w:sz w:val="24"/>
          <w:szCs w:val="24"/>
        </w:rPr>
        <w:t>本次招标不接受联合体投标。</w:t>
      </w:r>
    </w:p>
    <w:p>
      <w:pPr>
        <w:pStyle w:val="2"/>
        <w:ind w:left="-708" w:leftChars="-337"/>
        <w:rPr>
          <w:rFonts w:hint="default" w:cs="宋体"/>
          <w:b/>
          <w:bCs/>
          <w:lang w:val="en-US" w:eastAsia="zh-CN"/>
        </w:rPr>
      </w:pPr>
      <w:r>
        <w:rPr>
          <w:rFonts w:hint="eastAsia" w:cs="宋体"/>
          <w:b/>
          <w:bCs/>
          <w:lang w:val="en-US" w:eastAsia="zh-CN"/>
        </w:rPr>
        <w:t>2、投标产品资格要求</w:t>
      </w:r>
    </w:p>
    <w:p>
      <w:pPr>
        <w:pStyle w:val="2"/>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pPr>
        <w:pStyle w:val="2"/>
        <w:ind w:left="-708" w:leftChars="-337"/>
        <w:rPr>
          <w:rFonts w:hint="eastAsia"/>
        </w:rPr>
      </w:pPr>
      <w:r>
        <w:rPr>
          <w:rFonts w:hint="eastAsia"/>
          <w:b/>
          <w:bCs/>
        </w:rPr>
        <w:t>3、售后服务和</w:t>
      </w:r>
      <w:r>
        <w:rPr>
          <w:rFonts w:hint="eastAsia"/>
          <w:b/>
          <w:bCs/>
          <w:lang w:val="en-US" w:eastAsia="zh-CN"/>
        </w:rPr>
        <w:t>资质</w:t>
      </w:r>
    </w:p>
    <w:p>
      <w:pPr>
        <w:pStyle w:val="2"/>
        <w:ind w:left="-708" w:leftChars="-337"/>
        <w:rPr>
          <w:rFonts w:hint="eastAsia"/>
        </w:rPr>
      </w:pPr>
      <w:r>
        <w:rPr>
          <w:rFonts w:hint="eastAsia"/>
          <w:lang w:val="en-US" w:eastAsia="zh-CN"/>
        </w:rPr>
        <w:t>1</w:t>
      </w:r>
      <w:r>
        <w:rPr>
          <w:rFonts w:hint="eastAsia"/>
        </w:rPr>
        <w:t>）质保期：</w:t>
      </w:r>
      <w:r>
        <w:rPr>
          <w:rFonts w:hint="eastAsia"/>
          <w:lang w:eastAsia="zh-CN"/>
        </w:rPr>
        <w:t>施工完毕，竣工</w:t>
      </w:r>
      <w:r>
        <w:rPr>
          <w:rFonts w:hint="eastAsia"/>
        </w:rPr>
        <w:t>验收投入使用之日起不少于</w:t>
      </w:r>
      <w:r>
        <w:rPr>
          <w:rFonts w:hint="eastAsia"/>
          <w:highlight w:val="none"/>
        </w:rPr>
        <w:t>1</w:t>
      </w:r>
      <w:r>
        <w:rPr>
          <w:rFonts w:hint="eastAsia"/>
        </w:rPr>
        <w:t>年。</w:t>
      </w:r>
    </w:p>
    <w:p>
      <w:pPr>
        <w:pStyle w:val="2"/>
        <w:ind w:left="-708" w:leftChars="-337"/>
        <w:rPr>
          <w:rFonts w:hint="eastAsia"/>
        </w:rPr>
      </w:pPr>
      <w:r>
        <w:rPr>
          <w:rFonts w:hint="eastAsia"/>
          <w:lang w:val="en-US" w:eastAsia="zh-CN"/>
        </w:rPr>
        <w:t>2）</w:t>
      </w:r>
      <w:r>
        <w:rPr>
          <w:rFonts w:hint="eastAsia"/>
        </w:rPr>
        <w:t>维修处理：在质保期内发现工程质量问题，投标人需无条件翻工（包工包料）</w:t>
      </w:r>
    </w:p>
    <w:p>
      <w:pPr>
        <w:pStyle w:val="2"/>
        <w:ind w:left="-708" w:leftChars="-337"/>
        <w:rPr>
          <w:kern w:val="0"/>
          <w:sz w:val="24"/>
          <w:szCs w:val="24"/>
        </w:rPr>
      </w:pPr>
      <w:r>
        <w:rPr>
          <w:rFonts w:hint="eastAsia" w:cs="宋体"/>
          <w:kern w:val="0"/>
          <w:sz w:val="24"/>
          <w:szCs w:val="24"/>
          <w:lang w:val="en-US" w:eastAsia="zh-CN"/>
        </w:rPr>
        <w:t>3）</w:t>
      </w:r>
      <w:r>
        <w:rPr>
          <w:rFonts w:hint="eastAsia" w:cs="宋体"/>
          <w:kern w:val="0"/>
          <w:sz w:val="24"/>
          <w:szCs w:val="24"/>
          <w:lang w:eastAsia="zh-CN"/>
        </w:rPr>
        <w:t>施工</w:t>
      </w:r>
      <w:r>
        <w:rPr>
          <w:rFonts w:hint="eastAsia" w:cs="宋体"/>
          <w:kern w:val="0"/>
          <w:sz w:val="24"/>
          <w:szCs w:val="24"/>
        </w:rPr>
        <w:t>地点为：</w:t>
      </w:r>
      <w:r>
        <w:rPr>
          <w:rFonts w:hint="eastAsia" w:ascii="Times New Roman" w:hAnsi="Times New Roman" w:eastAsia="宋体" w:cs="Times New Roman"/>
          <w:lang w:eastAsia="zh-CN"/>
        </w:rPr>
        <w:t>贺州市八步区人民医院（广西壮族自治区桂东人民医院八步分院）</w:t>
      </w:r>
      <w:r>
        <w:rPr>
          <w:rFonts w:hint="eastAsia" w:ascii="Times New Roman" w:hAnsi="Times New Roman" w:eastAsia="宋体" w:cs="Times New Roman"/>
        </w:rPr>
        <w:t xml:space="preserve"> </w:t>
      </w:r>
    </w:p>
    <w:p>
      <w:pPr>
        <w:pStyle w:val="2"/>
        <w:ind w:left="-708" w:leftChars="-337"/>
        <w:rPr>
          <w:rFonts w:hint="eastAsia"/>
          <w:b/>
          <w:bCs/>
          <w:kern w:val="0"/>
          <w:sz w:val="24"/>
          <w:szCs w:val="24"/>
          <w:lang w:val="en-US" w:eastAsia="zh-CN"/>
        </w:rPr>
      </w:pPr>
      <w:r>
        <w:rPr>
          <w:rFonts w:hint="eastAsia"/>
          <w:b/>
          <w:bCs/>
          <w:kern w:val="0"/>
          <w:sz w:val="24"/>
          <w:szCs w:val="24"/>
          <w:lang w:val="en-US" w:eastAsia="zh-CN"/>
        </w:rPr>
        <w:t>4）付款条件（进度和方式）：</w:t>
      </w:r>
    </w:p>
    <w:p>
      <w:pPr>
        <w:widowControl/>
        <w:spacing w:line="400" w:lineRule="exact"/>
        <w:ind w:left="-710" w:leftChars="-338" w:firstLine="480" w:firstLineChars="200"/>
        <w:jc w:val="left"/>
        <w:rPr>
          <w:rFonts w:hint="eastAsia" w:cs="宋体"/>
          <w:kern w:val="0"/>
          <w:sz w:val="24"/>
          <w:szCs w:val="24"/>
        </w:rPr>
      </w:pPr>
      <w:r>
        <w:rPr>
          <w:rFonts w:hint="eastAsia" w:cs="宋体"/>
          <w:kern w:val="0"/>
          <w:sz w:val="24"/>
          <w:szCs w:val="24"/>
          <w:lang w:eastAsia="zh-CN"/>
        </w:rPr>
        <w:t>（</w:t>
      </w:r>
      <w:r>
        <w:rPr>
          <w:rFonts w:hint="eastAsia" w:cs="宋体"/>
          <w:kern w:val="0"/>
          <w:sz w:val="24"/>
          <w:szCs w:val="24"/>
          <w:lang w:val="en-US" w:eastAsia="zh-CN"/>
        </w:rPr>
        <w:t>1</w:t>
      </w:r>
      <w:r>
        <w:rPr>
          <w:rFonts w:hint="eastAsia" w:cs="宋体"/>
          <w:kern w:val="0"/>
          <w:sz w:val="24"/>
          <w:szCs w:val="24"/>
          <w:lang w:eastAsia="zh-CN"/>
        </w:rPr>
        <w:t>）</w:t>
      </w:r>
      <w:r>
        <w:rPr>
          <w:rFonts w:hint="eastAsia" w:cs="宋体"/>
          <w:kern w:val="0"/>
          <w:sz w:val="24"/>
          <w:szCs w:val="24"/>
        </w:rPr>
        <w:t>签订合同后，全部货物到达指定地点、安装调试并验收合格后，凭双方签署验收合格证，乙方开具全额发票给甲方，甲方自收到发票之日起30日内支付总合同金额的90%，12个月后支付合同总金额的10%（不计利息）。</w:t>
      </w:r>
    </w:p>
    <w:p>
      <w:pPr>
        <w:widowControl/>
        <w:spacing w:line="400" w:lineRule="exact"/>
        <w:ind w:left="-710" w:leftChars="-338" w:firstLine="480" w:firstLineChars="200"/>
        <w:jc w:val="left"/>
        <w:rPr>
          <w:rFonts w:hint="eastAsia"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400" w:lineRule="exact"/>
        <w:ind w:left="-710" w:leftChars="-338" w:firstLine="560" w:firstLineChars="200"/>
        <w:jc w:val="left"/>
        <w:rPr>
          <w:rFonts w:hint="eastAsia"/>
          <w:sz w:val="28"/>
          <w:szCs w:val="28"/>
        </w:rPr>
      </w:pPr>
      <w:r>
        <w:rPr>
          <w:rFonts w:hint="eastAsia"/>
          <w:sz w:val="28"/>
          <w:szCs w:val="28"/>
        </w:rPr>
        <w:t>合同之外的工程或增加工程，费用款项另外签订补充协议。</w:t>
      </w:r>
    </w:p>
    <w:p>
      <w:pPr>
        <w:widowControl/>
        <w:spacing w:line="400" w:lineRule="exact"/>
        <w:ind w:left="-710" w:leftChars="-338" w:firstLine="480" w:firstLineChars="200"/>
        <w:jc w:val="left"/>
        <w:rPr>
          <w:rFonts w:cs="宋体"/>
          <w:kern w:val="0"/>
          <w:sz w:val="24"/>
          <w:szCs w:val="24"/>
        </w:rPr>
      </w:pP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bookmarkStart w:id="0" w:name="_GoBack"/>
      <w:bookmarkEnd w:id="0"/>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pStyle w:val="2"/>
        <w:rPr>
          <w:rFonts w:hint="eastAsia" w:eastAsia="宋体"/>
          <w:lang w:eastAsia="zh-CN"/>
        </w:rPr>
      </w:pPr>
      <w:r>
        <w:rPr>
          <w:rFonts w:hint="eastAsia"/>
          <w:lang w:eastAsia="zh-CN"/>
        </w:rPr>
        <w:t>无。</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p>
    <w:p>
      <w:pPr>
        <w:widowControl/>
        <w:jc w:val="center"/>
        <w:rPr>
          <w:b/>
          <w:bCs/>
          <w:kern w:val="0"/>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lang w:val="en-US" w:eastAsia="zh-CN"/>
        </w:rPr>
        <w:t xml:space="preserve"> 最低价评标价法 </w:t>
      </w:r>
      <w:r>
        <w:rPr>
          <w:rFonts w:hint="eastAsia" w:cs="宋体"/>
          <w:kern w:val="0"/>
          <w:sz w:val="24"/>
          <w:szCs w:val="24"/>
        </w:rPr>
        <w:t>确定中标候选人。</w:t>
      </w:r>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D1175"/>
    <w:multiLevelType w:val="singleLevel"/>
    <w:tmpl w:val="BDFD1175"/>
    <w:lvl w:ilvl="0" w:tentative="0">
      <w:start w:val="4"/>
      <w:numFmt w:val="decimal"/>
      <w:suff w:val="nothing"/>
      <w:lvlText w:val="%1）"/>
      <w:lvlJc w:val="left"/>
    </w:lvl>
  </w:abstractNum>
  <w:abstractNum w:abstractNumId="1">
    <w:nsid w:val="350E8B6C"/>
    <w:multiLevelType w:val="singleLevel"/>
    <w:tmpl w:val="350E8B6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CB43E2"/>
    <w:rsid w:val="02615DF0"/>
    <w:rsid w:val="03B56736"/>
    <w:rsid w:val="0A795D65"/>
    <w:rsid w:val="0CC05EEA"/>
    <w:rsid w:val="10C97A40"/>
    <w:rsid w:val="122B15C9"/>
    <w:rsid w:val="12C97D37"/>
    <w:rsid w:val="12D64440"/>
    <w:rsid w:val="13256945"/>
    <w:rsid w:val="16363F08"/>
    <w:rsid w:val="1EE61F2D"/>
    <w:rsid w:val="21B710F4"/>
    <w:rsid w:val="2218153E"/>
    <w:rsid w:val="25773183"/>
    <w:rsid w:val="26431704"/>
    <w:rsid w:val="26CD4569"/>
    <w:rsid w:val="27D01D3D"/>
    <w:rsid w:val="28110468"/>
    <w:rsid w:val="2E44559E"/>
    <w:rsid w:val="311834AF"/>
    <w:rsid w:val="318469E5"/>
    <w:rsid w:val="3194337D"/>
    <w:rsid w:val="3737378F"/>
    <w:rsid w:val="3806606D"/>
    <w:rsid w:val="397701BE"/>
    <w:rsid w:val="3B546CEC"/>
    <w:rsid w:val="3BF66C4D"/>
    <w:rsid w:val="3F8769CB"/>
    <w:rsid w:val="3FC741A4"/>
    <w:rsid w:val="4125640C"/>
    <w:rsid w:val="41366ED0"/>
    <w:rsid w:val="46CA5E23"/>
    <w:rsid w:val="48D85C25"/>
    <w:rsid w:val="4B2B6305"/>
    <w:rsid w:val="4BFB6776"/>
    <w:rsid w:val="4C1C5576"/>
    <w:rsid w:val="4D442BFB"/>
    <w:rsid w:val="4D781BD4"/>
    <w:rsid w:val="4DA009DA"/>
    <w:rsid w:val="4DA97E72"/>
    <w:rsid w:val="4DB9683E"/>
    <w:rsid w:val="50502E0F"/>
    <w:rsid w:val="55C8227E"/>
    <w:rsid w:val="589150FF"/>
    <w:rsid w:val="593852C1"/>
    <w:rsid w:val="5D1A4465"/>
    <w:rsid w:val="647E5D3F"/>
    <w:rsid w:val="67EF0C5A"/>
    <w:rsid w:val="6A513DD5"/>
    <w:rsid w:val="6BF540D9"/>
    <w:rsid w:val="6D815A8D"/>
    <w:rsid w:val="6DD0797D"/>
    <w:rsid w:val="71754026"/>
    <w:rsid w:val="74B5471E"/>
    <w:rsid w:val="77E41C8F"/>
    <w:rsid w:val="77FF632E"/>
    <w:rsid w:val="7B036868"/>
    <w:rsid w:val="7B992269"/>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Normal Indent"/>
    <w:basedOn w:val="1"/>
    <w:next w:val="1"/>
    <w:qFormat/>
    <w:uiPriority w:val="0"/>
    <w:pPr>
      <w:ind w:firstLine="420"/>
    </w:pPr>
    <w:rPr>
      <w:szCs w:val="20"/>
    </w:rPr>
  </w:style>
  <w:style w:type="paragraph" w:styleId="4">
    <w:name w:val="annotation text"/>
    <w:basedOn w:val="1"/>
    <w:link w:val="15"/>
    <w:qFormat/>
    <w:uiPriority w:val="99"/>
    <w:pPr>
      <w:jc w:val="left"/>
    </w:pPr>
  </w:style>
  <w:style w:type="paragraph" w:styleId="5">
    <w:name w:val="Body Text"/>
    <w:basedOn w:val="1"/>
    <w:next w:val="1"/>
    <w:qFormat/>
    <w:uiPriority w:val="99"/>
    <w:pPr>
      <w:spacing w:line="380" w:lineRule="exact"/>
    </w:pPr>
    <w:rPr>
      <w:sz w:val="24"/>
    </w:rPr>
  </w:style>
  <w:style w:type="paragraph" w:styleId="6">
    <w:name w:val="Plain Text"/>
    <w:basedOn w:val="1"/>
    <w:next w:val="1"/>
    <w:link w:val="17"/>
    <w:qFormat/>
    <w:uiPriority w:val="99"/>
    <w:rPr>
      <w:rFonts w:ascii="宋体" w:hAnsi="Courier New"/>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6"/>
    <w:semiHidden/>
    <w:unhideWhenUsed/>
    <w:qFormat/>
    <w:uiPriority w:val="99"/>
    <w:rPr>
      <w:b/>
      <w:bCs/>
    </w:r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字符1"/>
    <w:link w:val="4"/>
    <w:semiHidden/>
    <w:qFormat/>
    <w:uiPriority w:val="99"/>
    <w:rPr>
      <w:rFonts w:ascii="Times New Roman" w:hAnsi="Times New Roman" w:eastAsia="宋体" w:cs="Times New Roman"/>
      <w:szCs w:val="21"/>
    </w:rPr>
  </w:style>
  <w:style w:type="character" w:customStyle="1" w:styleId="16">
    <w:name w:val="批注主题 字符"/>
    <w:basedOn w:val="15"/>
    <w:link w:val="9"/>
    <w:semiHidden/>
    <w:qFormat/>
    <w:uiPriority w:val="99"/>
    <w:rPr>
      <w:rFonts w:ascii="Times New Roman" w:hAnsi="Times New Roman" w:eastAsia="宋体" w:cs="Times New Roman"/>
      <w:b/>
      <w:bCs/>
      <w:szCs w:val="21"/>
    </w:rPr>
  </w:style>
  <w:style w:type="character" w:customStyle="1" w:styleId="17">
    <w:name w:val="纯文本 字符"/>
    <w:basedOn w:val="12"/>
    <w:link w:val="6"/>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2"/>
    <w:link w:val="8"/>
    <w:qFormat/>
    <w:uiPriority w:val="99"/>
    <w:rPr>
      <w:rFonts w:ascii="Times New Roman" w:hAnsi="Times New Roman" w:eastAsia="宋体" w:cs="Times New Roman"/>
      <w:sz w:val="18"/>
      <w:szCs w:val="18"/>
    </w:rPr>
  </w:style>
  <w:style w:type="character" w:customStyle="1" w:styleId="21">
    <w:name w:val="页脚 字符"/>
    <w:basedOn w:val="12"/>
    <w:link w:val="7"/>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5</Pages>
  <Words>3891</Words>
  <Characters>3948</Characters>
  <Lines>26</Lines>
  <Paragraphs>7</Paragraphs>
  <TotalTime>0</TotalTime>
  <ScaleCrop>false</ScaleCrop>
  <LinksUpToDate>false</LinksUpToDate>
  <CharactersWithSpaces>3985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2023-08-23T02:40:39Z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BC6B623858AD4EF6B8932C9852D63447</vt:lpwstr>
  </property>
</Properties>
</file>