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bookmarkStart w:id="0" w:name="_GoBack"/>
      <w:bookmarkEnd w:id="0"/>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cs="宋体"/>
          <w:color w:val="auto"/>
          <w:kern w:val="0"/>
          <w:sz w:val="28"/>
          <w:szCs w:val="28"/>
        </w:rPr>
      </w:pPr>
      <w:r>
        <w:rPr>
          <w:rFonts w:hint="eastAsia" w:cs="宋体"/>
          <w:b/>
          <w:bCs/>
        </w:rPr>
        <w:t>（一）</w:t>
      </w:r>
      <w:r>
        <w:rPr>
          <w:rFonts w:hint="eastAsia" w:cs="宋体"/>
          <w:b/>
          <w:bCs/>
          <w:lang w:eastAsia="zh-CN"/>
        </w:rPr>
        <w:t>项目名称：</w:t>
      </w:r>
      <w:r>
        <w:rPr>
          <w:rFonts w:hint="eastAsia" w:ascii="微软雅黑" w:hAnsi="微软雅黑" w:eastAsia="微软雅黑" w:cs="微软雅黑"/>
          <w:b/>
          <w:bCs/>
          <w:i w:val="0"/>
          <w:iCs w:val="0"/>
          <w:caps w:val="0"/>
          <w:color w:val="000000"/>
          <w:spacing w:val="0"/>
          <w:sz w:val="24"/>
          <w:szCs w:val="24"/>
          <w:u w:val="single"/>
          <w:shd w:val="clear" w:fill="FFFFFF"/>
          <w:lang w:eastAsia="zh-CN"/>
        </w:rPr>
        <w:t>手术室</w:t>
      </w:r>
      <w:r>
        <w:rPr>
          <w:rFonts w:ascii="微软雅黑" w:hAnsi="微软雅黑" w:eastAsia="微软雅黑" w:cs="微软雅黑"/>
          <w:b/>
          <w:bCs/>
          <w:i w:val="0"/>
          <w:iCs w:val="0"/>
          <w:caps w:val="0"/>
          <w:color w:val="000000"/>
          <w:spacing w:val="0"/>
          <w:sz w:val="24"/>
          <w:szCs w:val="24"/>
          <w:u w:val="single"/>
          <w:shd w:val="clear" w:fill="FFFFFF"/>
        </w:rPr>
        <w:t>公益手术器械</w:t>
      </w:r>
      <w:r>
        <w:rPr>
          <w:rFonts w:hint="eastAsia" w:ascii="微软雅黑" w:hAnsi="微软雅黑" w:eastAsia="微软雅黑" w:cs="微软雅黑"/>
          <w:b/>
          <w:bCs/>
          <w:i w:val="0"/>
          <w:iCs w:val="0"/>
          <w:caps w:val="0"/>
          <w:color w:val="000000"/>
          <w:spacing w:val="0"/>
          <w:sz w:val="24"/>
          <w:szCs w:val="24"/>
          <w:u w:val="single"/>
          <w:shd w:val="clear" w:fill="FFFFFF"/>
          <w:lang w:eastAsia="zh-CN"/>
        </w:rPr>
        <w:t>一批</w:t>
      </w:r>
      <w:r>
        <w:rPr>
          <w:rFonts w:hint="eastAsia" w:cs="宋体"/>
          <w:color w:val="auto"/>
          <w:kern w:val="0"/>
          <w:sz w:val="28"/>
          <w:szCs w:val="28"/>
        </w:rPr>
        <w:t xml:space="preserve"> </w:t>
      </w:r>
      <w:r>
        <w:rPr>
          <w:rFonts w:cs="宋体"/>
          <w:color w:val="auto"/>
          <w:kern w:val="0"/>
          <w:sz w:val="28"/>
          <w:szCs w:val="28"/>
        </w:rPr>
        <w:t xml:space="preserve"> </w:t>
      </w:r>
    </w:p>
    <w:p>
      <w:pPr>
        <w:pStyle w:val="2"/>
        <w:ind w:left="-708" w:leftChars="-337"/>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及技术规格（八步分院手术室公益手术器械一批）</w:t>
      </w:r>
    </w:p>
    <w:p>
      <w:pPr>
        <w:pStyle w:val="2"/>
        <w:ind w:left="-708" w:leftChars="-337"/>
      </w:pPr>
      <w:r>
        <w:rPr>
          <w:rFonts w:hint="eastAsia"/>
          <w:b/>
          <w:bCs/>
          <w:lang w:val="en-US" w:eastAsia="zh-CN"/>
        </w:rPr>
        <w:t xml:space="preserve">   </w:t>
      </w:r>
      <w:r>
        <w:drawing>
          <wp:inline distT="0" distB="0" distL="114300" distR="114300">
            <wp:extent cx="5668010" cy="5631815"/>
            <wp:effectExtent l="0" t="0" r="889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668010" cy="5631815"/>
                    </a:xfrm>
                    <a:prstGeom prst="rect">
                      <a:avLst/>
                    </a:prstGeom>
                    <a:noFill/>
                    <a:ln>
                      <a:noFill/>
                    </a:ln>
                  </pic:spPr>
                </pic:pic>
              </a:graphicData>
            </a:graphic>
          </wp:inline>
        </w:drawing>
      </w:r>
    </w:p>
    <w:p>
      <w:pPr>
        <w:pStyle w:val="2"/>
        <w:ind w:left="-708" w:leftChars="-337"/>
      </w:pPr>
      <w:r>
        <w:drawing>
          <wp:inline distT="0" distB="0" distL="114300" distR="114300">
            <wp:extent cx="5667375" cy="5810885"/>
            <wp:effectExtent l="0" t="0" r="952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67375" cy="5810885"/>
                    </a:xfrm>
                    <a:prstGeom prst="rect">
                      <a:avLst/>
                    </a:prstGeom>
                    <a:noFill/>
                    <a:ln>
                      <a:noFill/>
                    </a:ln>
                  </pic:spPr>
                </pic:pic>
              </a:graphicData>
            </a:graphic>
          </wp:inline>
        </w:drawing>
      </w:r>
    </w:p>
    <w:p>
      <w:pPr>
        <w:pStyle w:val="2"/>
        <w:ind w:left="-708" w:leftChars="-337"/>
      </w:pPr>
      <w:r>
        <w:drawing>
          <wp:inline distT="0" distB="0" distL="114300" distR="114300">
            <wp:extent cx="5661660" cy="5739765"/>
            <wp:effectExtent l="0" t="0" r="1524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661660" cy="5739765"/>
                    </a:xfrm>
                    <a:prstGeom prst="rect">
                      <a:avLst/>
                    </a:prstGeom>
                    <a:noFill/>
                    <a:ln>
                      <a:noFill/>
                    </a:ln>
                  </pic:spPr>
                </pic:pic>
              </a:graphicData>
            </a:graphic>
          </wp:inline>
        </w:drawing>
      </w:r>
    </w:p>
    <w:p>
      <w:pPr>
        <w:pStyle w:val="2"/>
        <w:ind w:left="-708" w:leftChars="-337"/>
        <w:rPr>
          <w:rFonts w:hint="eastAsia"/>
          <w:lang w:val="en-US" w:eastAsia="zh-CN"/>
        </w:rPr>
      </w:pPr>
      <w:r>
        <w:drawing>
          <wp:inline distT="0" distB="0" distL="114300" distR="114300">
            <wp:extent cx="5667375" cy="1242060"/>
            <wp:effectExtent l="0" t="0" r="952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667375" cy="1242060"/>
                    </a:xfrm>
                    <a:prstGeom prst="rect">
                      <a:avLst/>
                    </a:prstGeom>
                    <a:noFill/>
                    <a:ln>
                      <a:noFill/>
                    </a:ln>
                  </pic:spPr>
                </pic:pic>
              </a:graphicData>
            </a:graphic>
          </wp:inline>
        </w:drawing>
      </w:r>
    </w:p>
    <w:p>
      <w:pPr>
        <w:pStyle w:val="2"/>
        <w:ind w:left="-708" w:leftChars="-337"/>
        <w:rPr>
          <w:rFonts w:hint="eastAsia"/>
          <w:b/>
          <w:bCs/>
          <w:lang w:val="en-US" w:eastAsia="zh-CN"/>
        </w:rPr>
      </w:pPr>
    </w:p>
    <w:p>
      <w:pPr>
        <w:pStyle w:val="2"/>
        <w:ind w:left="-708" w:leftChars="-337"/>
        <w:rPr>
          <w:rFonts w:hint="eastAsia"/>
          <w:b/>
          <w:bCs/>
          <w:lang w:val="en-US" w:eastAsia="zh-CN"/>
        </w:rPr>
      </w:pPr>
    </w:p>
    <w:p>
      <w:pPr>
        <w:pStyle w:val="2"/>
        <w:ind w:left="-708" w:leftChars="-337"/>
        <w:rPr>
          <w:rFonts w:hint="eastAsia"/>
          <w:b/>
          <w:bCs/>
          <w:lang w:val="en-US" w:eastAsia="zh-CN"/>
        </w:rPr>
      </w:pPr>
    </w:p>
    <w:p>
      <w:pPr>
        <w:pStyle w:val="2"/>
        <w:ind w:left="-708" w:leftChars="-337"/>
        <w:rPr>
          <w:rFonts w:hint="eastAsia"/>
          <w:b/>
          <w:bCs/>
          <w:lang w:val="en-US" w:eastAsia="zh-CN"/>
        </w:rPr>
      </w:pPr>
    </w:p>
    <w:p>
      <w:pPr>
        <w:pStyle w:val="2"/>
        <w:ind w:left="-708" w:leftChars="-337"/>
        <w:rPr>
          <w:rFonts w:hint="eastAsia"/>
          <w:b/>
          <w:bCs/>
          <w:lang w:val="en-US" w:eastAsia="zh-CN"/>
        </w:rPr>
      </w:pPr>
    </w:p>
    <w:p>
      <w:pPr>
        <w:pStyle w:val="2"/>
        <w:ind w:left="-708" w:leftChars="-337"/>
        <w:rPr>
          <w:rFonts w:hint="eastAsia"/>
          <w:b/>
          <w:bCs/>
          <w:lang w:val="en-US" w:eastAsia="zh-CN"/>
        </w:rPr>
      </w:pPr>
    </w:p>
    <w:p>
      <w:pPr>
        <w:pStyle w:val="2"/>
        <w:rPr>
          <w:rFonts w:hint="eastAsia"/>
          <w:b/>
          <w:bCs/>
          <w:lang w:val="en-US" w:eastAsia="zh-CN"/>
        </w:rPr>
      </w:pPr>
    </w:p>
    <w:p>
      <w:pPr>
        <w:pStyle w:val="2"/>
        <w:ind w:left="-708" w:leftChars="-337"/>
        <w:rPr>
          <w:rFonts w:hint="eastAsia"/>
          <w:b/>
          <w:bCs/>
          <w:lang w:val="en-US" w:eastAsia="zh-CN"/>
        </w:rPr>
      </w:pPr>
    </w:p>
    <w:p>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pPr>
        <w:pStyle w:val="2"/>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pPr>
        <w:pStyle w:val="2"/>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pPr>
        <w:pStyle w:val="2"/>
        <w:ind w:left="-708" w:leftChars="-337"/>
        <w:rPr>
          <w:rFonts w:hint="eastAsia"/>
          <w:color w:val="auto"/>
        </w:rPr>
      </w:pPr>
      <w:r>
        <w:rPr>
          <w:rFonts w:hint="eastAsia"/>
          <w:color w:val="auto"/>
        </w:rPr>
        <w:t>5）本项目不接收联合体投标。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pPr>
        <w:pStyle w:val="2"/>
        <w:rPr>
          <w:rFonts w:hint="default" w:eastAsia="宋体"/>
          <w:highlight w:val="yellow"/>
          <w:lang w:val="en-US" w:eastAsia="zh-CN"/>
        </w:rPr>
      </w:pP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pPr>
        <w:pStyle w:val="2"/>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2"/>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pPr>
        <w:pStyle w:val="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八步分院手术室</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7）付款条件（进度和方式）：</w:t>
      </w:r>
    </w:p>
    <w:p>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pPr>
        <w:pStyle w:val="2"/>
        <w:ind w:firstLine="482" w:firstLineChars="200"/>
        <w:rPr>
          <w:rFonts w:hint="eastAsia" w:eastAsia="宋体"/>
          <w:b/>
          <w:bCs/>
          <w:kern w:val="0"/>
          <w:lang w:eastAsia="zh-CN"/>
        </w:rPr>
      </w:pPr>
      <w:r>
        <w:rPr>
          <w:rFonts w:hint="eastAsia"/>
          <w:b/>
          <w:bCs/>
          <w:kern w:val="0"/>
          <w:lang w:eastAsia="zh-CN"/>
        </w:rPr>
        <w:t>二、报价单详见附件：</w:t>
      </w:r>
      <w:r>
        <w:rPr>
          <w:rFonts w:hint="eastAsia"/>
          <w:b/>
          <w:bCs/>
          <w:lang w:eastAsia="zh-CN"/>
        </w:rPr>
        <w:t>八步分院手术室公益手术器械一批报价</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54C589A"/>
    <w:rsid w:val="055E32F7"/>
    <w:rsid w:val="06630DB5"/>
    <w:rsid w:val="06782EF1"/>
    <w:rsid w:val="08D42882"/>
    <w:rsid w:val="098175B4"/>
    <w:rsid w:val="09CA5E73"/>
    <w:rsid w:val="0CC05EEA"/>
    <w:rsid w:val="0F422736"/>
    <w:rsid w:val="0F5F3EF3"/>
    <w:rsid w:val="104D4104"/>
    <w:rsid w:val="10C97A40"/>
    <w:rsid w:val="122B15C9"/>
    <w:rsid w:val="14292D22"/>
    <w:rsid w:val="149F6D0A"/>
    <w:rsid w:val="18BA03EC"/>
    <w:rsid w:val="199221EE"/>
    <w:rsid w:val="19EA4300"/>
    <w:rsid w:val="1A0F6516"/>
    <w:rsid w:val="1A961DE1"/>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F2E149C"/>
    <w:rsid w:val="2FE34275"/>
    <w:rsid w:val="3194337D"/>
    <w:rsid w:val="33E424FB"/>
    <w:rsid w:val="353115DE"/>
    <w:rsid w:val="35D20537"/>
    <w:rsid w:val="3737378F"/>
    <w:rsid w:val="3806606D"/>
    <w:rsid w:val="38787475"/>
    <w:rsid w:val="38D26C34"/>
    <w:rsid w:val="397701BE"/>
    <w:rsid w:val="39CB3889"/>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A9566A3"/>
    <w:rsid w:val="4C0E095C"/>
    <w:rsid w:val="4CB44B77"/>
    <w:rsid w:val="4EF851EF"/>
    <w:rsid w:val="521E0DE4"/>
    <w:rsid w:val="527A2BB8"/>
    <w:rsid w:val="528C1CB0"/>
    <w:rsid w:val="53177C0E"/>
    <w:rsid w:val="538B1861"/>
    <w:rsid w:val="540D3518"/>
    <w:rsid w:val="543177F1"/>
    <w:rsid w:val="553A77BD"/>
    <w:rsid w:val="556233C2"/>
    <w:rsid w:val="55DB45BE"/>
    <w:rsid w:val="5708582A"/>
    <w:rsid w:val="58C25617"/>
    <w:rsid w:val="594B0611"/>
    <w:rsid w:val="5A611E32"/>
    <w:rsid w:val="5A7476F4"/>
    <w:rsid w:val="5C921D2A"/>
    <w:rsid w:val="5CF70570"/>
    <w:rsid w:val="5DCF1811"/>
    <w:rsid w:val="60B44CEE"/>
    <w:rsid w:val="61A30FEA"/>
    <w:rsid w:val="643302C3"/>
    <w:rsid w:val="64591730"/>
    <w:rsid w:val="647C3E2B"/>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8"/>
    <w:qFormat/>
    <w:uiPriority w:val="99"/>
    <w:rPr>
      <w:rFonts w:ascii="宋体" w:hAnsi="Courier New"/>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7"/>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3"/>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7"/>
    <w:qFormat/>
    <w:uiPriority w:val="99"/>
    <w:rPr>
      <w:rFonts w:ascii="Times New Roman" w:hAnsi="Times New Roman" w:eastAsia="宋体" w:cs="Times New Roman"/>
      <w:sz w:val="18"/>
      <w:szCs w:val="18"/>
    </w:rPr>
  </w:style>
  <w:style w:type="character" w:customStyle="1" w:styleId="22">
    <w:name w:val="页脚 字符"/>
    <w:basedOn w:val="13"/>
    <w:link w:val="6"/>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character" w:customStyle="1" w:styleId="25">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2410</Words>
  <Characters>2564</Characters>
  <Lines>26</Lines>
  <Paragraphs>7</Paragraphs>
  <TotalTime>8</TotalTime>
  <ScaleCrop>false</ScaleCrop>
  <LinksUpToDate>false</LinksUpToDate>
  <CharactersWithSpaces>2590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2024-04-28T10:17:08Z</cp:lastPrinted>
  <dcterms:modified xsi:type="dcterms:W3CDTF">2024-04-28T10:19:42Z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4652142BD8E14F0E8C22BD3EEB9A72E8_13</vt:lpwstr>
  </property>
</Properties>
</file>