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689" w:firstLineChars="2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贺州市八步区人民医院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年-2025年废水废气排放检测服务项目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合同书</w:t>
      </w:r>
      <w:bookmarkStart w:id="0" w:name="_GoBack"/>
      <w:bookmarkEnd w:id="0"/>
    </w:p>
    <w:p>
      <w:pPr>
        <w:widowControl/>
        <w:spacing w:line="440" w:lineRule="exact"/>
        <w:ind w:firstLine="689" w:firstLineChars="2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689" w:firstLineChars="2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970" w:firstLineChars="3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合同编号：</w:t>
      </w:r>
    </w:p>
    <w:p>
      <w:pPr>
        <w:widowControl/>
        <w:spacing w:line="440" w:lineRule="exact"/>
        <w:ind w:firstLine="843" w:firstLineChars="300"/>
        <w:jc w:val="center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项目名称：202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年-2025年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贺州市八步区人民医院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污水检测+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废气监测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+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  噪声等年度监测</w:t>
      </w:r>
    </w:p>
    <w:p>
      <w:pPr>
        <w:widowControl/>
        <w:spacing w:line="440" w:lineRule="exact"/>
        <w:ind w:firstLine="970" w:firstLineChars="345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委托方（甲方）：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贺州市八步区人民医院</w:t>
      </w:r>
    </w:p>
    <w:p>
      <w:pPr>
        <w:widowControl/>
        <w:spacing w:line="440" w:lineRule="exact"/>
        <w:ind w:firstLine="689" w:firstLineChars="2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970" w:firstLineChars="3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被委托方（乙方）：</w:t>
      </w:r>
    </w:p>
    <w:p>
      <w:pPr>
        <w:widowControl/>
        <w:spacing w:line="440" w:lineRule="exact"/>
        <w:ind w:firstLine="689" w:firstLineChars="2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970" w:firstLineChars="3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签订时间：  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   月   日</w:t>
      </w:r>
    </w:p>
    <w:p>
      <w:pPr>
        <w:widowControl/>
        <w:spacing w:line="440" w:lineRule="exact"/>
        <w:ind w:firstLine="689" w:firstLineChars="245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spacing w:line="440" w:lineRule="exact"/>
        <w:ind w:firstLine="689" w:firstLineChars="245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服务内容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：</w:t>
      </w:r>
    </w:p>
    <w:tbl>
      <w:tblPr>
        <w:tblStyle w:val="7"/>
        <w:tblpPr w:leftFromText="180" w:rightFromText="180" w:vertAnchor="text" w:horzAnchor="page" w:tblpX="1496" w:tblpY="322"/>
        <w:tblOverlap w:val="never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30"/>
        <w:gridCol w:w="560"/>
        <w:gridCol w:w="817"/>
        <w:gridCol w:w="713"/>
        <w:gridCol w:w="1271"/>
        <w:gridCol w:w="2809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检测要素</w:t>
            </w: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检测点位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点位数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检测天数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检测当天检测次数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年检测次数</w:t>
            </w:r>
          </w:p>
        </w:tc>
        <w:tc>
          <w:tcPr>
            <w:tcW w:w="280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分析项目</w:t>
            </w:r>
          </w:p>
        </w:tc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废水</w:t>
            </w: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总废水排放口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1天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3次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4次（每季度1次）</w:t>
            </w:r>
          </w:p>
        </w:tc>
        <w:tc>
          <w:tcPr>
            <w:tcW w:w="280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粪大肠菌群数/（MPN/L）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阴离子表面活性剂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五日生化需氧量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流量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悬浮物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氨氮（NH3-N）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色度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总余氯（以Cl计）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pH值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挥发酚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志贺氏菌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沙门氏菌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化学需氧量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动植物油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石油类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总氰化物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肠道病毒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ＧＢ１８４６６-２００５医疗机构水污染物排放标准（表2预处理标准）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总废水排放口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1天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每周1次，除去季度检测时间，共计48周</w:t>
            </w:r>
          </w:p>
        </w:tc>
        <w:tc>
          <w:tcPr>
            <w:tcW w:w="280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化学需氧量、悬浮物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ＧＢ１８４６６-２００５医疗机构水污染物排放标准（表2预处理标准）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总废水排放口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1天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3次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12次</w:t>
            </w:r>
          </w:p>
        </w:tc>
        <w:tc>
          <w:tcPr>
            <w:tcW w:w="280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粪大肠菌群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肠道致病菌（沙门氏菌，志贺氏菌）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ＧＢ１８４６６-２００５医疗机构水污染物排放标准（表2预处理标准）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无组织废气</w:t>
            </w: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污水处理站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1天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4次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4次（每季度1次）</w:t>
            </w:r>
          </w:p>
        </w:tc>
        <w:tc>
          <w:tcPr>
            <w:tcW w:w="280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氨、硫化氢、臭气浓度、氯气、甲烷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ＧＢ１８４６６-２００５医疗机构水污染物排放标准（表3）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厂界环境噪声监测（等效连续A声级）</w:t>
            </w: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厂界东面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1天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4次（每季度1次）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LeqA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GB 12348-2008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厂界南面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1天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4次（每季度1次）</w:t>
            </w:r>
          </w:p>
        </w:tc>
        <w:tc>
          <w:tcPr>
            <w:tcW w:w="28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厂界西面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1天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4次（每季度1次）</w:t>
            </w:r>
          </w:p>
        </w:tc>
        <w:tc>
          <w:tcPr>
            <w:tcW w:w="28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厂界北面</w:t>
            </w:r>
          </w:p>
        </w:tc>
        <w:tc>
          <w:tcPr>
            <w:tcW w:w="56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1天</w:t>
            </w:r>
          </w:p>
        </w:tc>
        <w:tc>
          <w:tcPr>
            <w:tcW w:w="71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4次（每季度1次）</w:t>
            </w:r>
          </w:p>
        </w:tc>
        <w:tc>
          <w:tcPr>
            <w:tcW w:w="28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6"/>
        <w:spacing w:before="0" w:beforeAutospacing="0" w:after="0" w:afterAutospacing="0" w:line="540" w:lineRule="exact"/>
        <w:ind w:left="482"/>
        <w:jc w:val="both"/>
        <w:rPr>
          <w:color w:val="000000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（1）</w:t>
      </w:r>
      <w:r>
        <w:rPr>
          <w:rFonts w:hint="eastAsia"/>
          <w:color w:val="000000"/>
          <w:sz w:val="28"/>
          <w:szCs w:val="28"/>
        </w:rPr>
        <w:t>1.废水：《医疗机构水污染物排放标准（GB 18466-2005）》标准及新型冠状病毒等有关污水排放要求。</w:t>
      </w:r>
    </w:p>
    <w:p>
      <w:pPr>
        <w:pStyle w:val="6"/>
        <w:spacing w:before="0" w:beforeAutospacing="0" w:after="0" w:afterAutospacing="0" w:line="540" w:lineRule="exact"/>
        <w:ind w:left="482" w:firstLine="840" w:firstLineChars="3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2.《固定污染源中颗粒物测定与气态污染物采样方法》(GB/T 16157-1996)《固定源废气监测技术规范》(HJ/T397-2007)《固定污染源烟气排放连续监测技术规范（试行）》(HJ/T75-2007)《大气污染物综合排放标准》。</w:t>
      </w:r>
    </w:p>
    <w:p>
      <w:pPr>
        <w:pStyle w:val="6"/>
        <w:spacing w:before="0" w:beforeAutospacing="0" w:after="0" w:afterAutospacing="0" w:line="540" w:lineRule="exact"/>
        <w:ind w:left="482" w:firstLine="840" w:firstLineChars="3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3.实验室空气质量标准。</w:t>
      </w:r>
    </w:p>
    <w:p>
      <w:pPr>
        <w:pStyle w:val="6"/>
        <w:spacing w:before="0" w:beforeAutospacing="0" w:after="0" w:afterAutospacing="0" w:line="540" w:lineRule="exact"/>
        <w:ind w:left="482" w:firstLine="840" w:firstLineChars="30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4.排污许可证申请与核发技术规范（医疗机构）（HJ1105-2020）2020-10-28发布</w:t>
      </w:r>
    </w:p>
    <w:p>
      <w:pPr>
        <w:widowControl/>
        <w:spacing w:line="400" w:lineRule="exact"/>
        <w:ind w:firstLine="592" w:firstLineChars="20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（2）服务方式：从签订合同之日起，乙方按招标约定的频次对甲方进行第三方服务。</w:t>
      </w:r>
    </w:p>
    <w:p>
      <w:pPr>
        <w:widowControl/>
        <w:spacing w:line="440" w:lineRule="exact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二、服务时限</w:t>
      </w:r>
    </w:p>
    <w:p>
      <w:pPr>
        <w:widowControl/>
        <w:spacing w:line="440" w:lineRule="exact"/>
        <w:ind w:firstLine="592" w:firstLineChars="200"/>
        <w:jc w:val="left"/>
        <w:rPr>
          <w:rFonts w:hint="eastAsia" w:ascii="宋体" w:hAnsi="宋体" w:cs="宋体"/>
          <w:b/>
          <w:spacing w:val="8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自合同签订之日起</w:t>
      </w:r>
      <w:r>
        <w:rPr>
          <w:rFonts w:hint="eastAsia" w:ascii="宋体" w:hAnsi="宋体" w:cs="宋体"/>
          <w:b/>
          <w:spacing w:val="8"/>
          <w:sz w:val="28"/>
          <w:szCs w:val="28"/>
          <w:u w:val="single"/>
          <w:shd w:val="clear" w:color="auto" w:fill="FFFFFF"/>
        </w:rPr>
        <w:t>至双方履行完毕合同内容为止。合同期满后如双方无异议，在未签订新的合同时，本合同顺延不超过3个月。</w:t>
      </w:r>
    </w:p>
    <w:p>
      <w:pPr>
        <w:widowControl/>
        <w:spacing w:line="440" w:lineRule="exact"/>
        <w:ind w:firstLine="551" w:firstLineChars="196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三、甲乙双方责任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1.甲方责任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（1）向乙方提供企业相关资料以及必要的工作便利。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（2）按合同约定向乙方支付费用。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2.乙方责任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（1）严格遵守国家规章制度和行业自律要求，认真履行保密义务，不得将甲方的数据、资料和其它商业秘密透露给第三方。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（2）制定严密的工作计划，成立专业的服务团队，确保环保第三方服务工作有效顺利实施。</w:t>
      </w:r>
    </w:p>
    <w:p>
      <w:pPr>
        <w:widowControl/>
        <w:spacing w:line="440" w:lineRule="exact"/>
        <w:ind w:firstLine="592" w:firstLineChars="200"/>
        <w:jc w:val="left"/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（3）检测完成后</w:t>
      </w:r>
      <w:r>
        <w:rPr>
          <w:rFonts w:hint="eastAsia" w:ascii="宋体" w:hAnsi="宋体" w:cs="宋体"/>
          <w:spacing w:val="8"/>
          <w:sz w:val="28"/>
          <w:szCs w:val="28"/>
          <w:u w:val="single"/>
          <w:shd w:val="clear" w:color="auto" w:fill="FFFFFF"/>
        </w:rPr>
        <w:t>15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个工作日内提交甲方检测报告（一式两份）。</w:t>
      </w:r>
    </w:p>
    <w:p>
      <w:pPr>
        <w:widowControl/>
        <w:spacing w:line="440" w:lineRule="exact"/>
        <w:ind w:firstLine="551" w:firstLineChars="196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四、服务费用及支付方式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1.服务费用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项目服务费用总额为人民币</w:t>
      </w:r>
      <w:r>
        <w:rPr>
          <w:rFonts w:hint="eastAsia" w:ascii="宋体" w:hAnsi="宋体" w:cs="宋体"/>
          <w:spacing w:val="8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pacing w:val="8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（小写</w:t>
      </w:r>
      <w:r>
        <w:rPr>
          <w:rFonts w:ascii="Arial" w:hAnsi="Arial" w:cs="Arial"/>
          <w:spacing w:val="8"/>
          <w:sz w:val="28"/>
          <w:szCs w:val="28"/>
          <w:u w:val="single"/>
          <w:shd w:val="clear" w:color="auto" w:fill="FFFFFF"/>
        </w:rPr>
        <w:t>¥</w:t>
      </w:r>
      <w:r>
        <w:rPr>
          <w:rFonts w:hint="eastAsia" w:ascii="Arial" w:hAnsi="Arial" w:cs="Arial"/>
          <w:spacing w:val="8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元）。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2.支付方式</w:t>
      </w:r>
    </w:p>
    <w:p>
      <w:pPr>
        <w:widowControl/>
        <w:spacing w:line="440" w:lineRule="exact"/>
        <w:ind w:left="279" w:leftChars="133" w:firstLine="296" w:firstLineChars="100"/>
        <w:jc w:val="left"/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FF0000"/>
          <w:spacing w:val="8"/>
          <w:sz w:val="28"/>
          <w:szCs w:val="28"/>
          <w:shd w:val="clear" w:color="auto" w:fill="FFFFFF"/>
        </w:rPr>
        <w:t>项目总服务费用分</w:t>
      </w:r>
      <w:r>
        <w:rPr>
          <w:rFonts w:hint="eastAsia" w:ascii="宋体" w:hAnsi="宋体" w:cs="宋体"/>
          <w:color w:val="FF0000"/>
          <w:spacing w:val="8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FF0000"/>
          <w:spacing w:val="8"/>
          <w:sz w:val="28"/>
          <w:szCs w:val="28"/>
          <w:shd w:val="clear" w:color="auto" w:fill="FFFFFF"/>
        </w:rPr>
        <w:t>次支付，每</w:t>
      </w:r>
      <w:r>
        <w:rPr>
          <w:rFonts w:hint="eastAsia" w:ascii="宋体" w:hAnsi="宋体" w:cs="宋体"/>
          <w:color w:val="FF0000"/>
          <w:spacing w:val="8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FF0000"/>
          <w:spacing w:val="8"/>
          <w:sz w:val="28"/>
          <w:szCs w:val="28"/>
          <w:shd w:val="clear" w:color="auto" w:fill="FFFFFF"/>
        </w:rPr>
        <w:t>个月支付一次，服务费用为人民币</w:t>
      </w:r>
      <w:r>
        <w:rPr>
          <w:rFonts w:hint="eastAsia" w:ascii="宋体" w:hAnsi="宋体" w:cs="宋体"/>
          <w:color w:val="FF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pacing w:val="8"/>
          <w:sz w:val="28"/>
          <w:szCs w:val="28"/>
          <w:shd w:val="clear" w:color="auto" w:fill="FFFFFF"/>
        </w:rPr>
        <w:t>（小写</w:t>
      </w:r>
      <w:r>
        <w:rPr>
          <w:rFonts w:ascii="Arial" w:hAnsi="Arial" w:cs="Arial"/>
          <w:color w:val="FF0000"/>
          <w:spacing w:val="8"/>
          <w:sz w:val="28"/>
          <w:szCs w:val="28"/>
          <w:u w:val="single"/>
          <w:shd w:val="clear" w:color="auto" w:fill="FFFFFF"/>
        </w:rPr>
        <w:t>¥</w:t>
      </w:r>
      <w:r>
        <w:rPr>
          <w:rFonts w:hint="eastAsia" w:ascii="宋体" w:hAnsi="宋体" w:cs="宋体"/>
          <w:color w:val="FF0000"/>
          <w:spacing w:val="8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FF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FF0000"/>
          <w:spacing w:val="8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FF0000"/>
          <w:spacing w:val="8"/>
          <w:sz w:val="28"/>
          <w:szCs w:val="28"/>
          <w:shd w:val="clear" w:color="auto" w:fill="FFFFFF"/>
        </w:rPr>
        <w:t>元）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，甲方在收到发票后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个工作日转帐给乙方。</w:t>
      </w:r>
    </w:p>
    <w:p>
      <w:pPr>
        <w:pStyle w:val="2"/>
      </w:pP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如甲方延迟支付款项，应向乙方支付逾期款项金额的每日5‰的违约金。违约金最高不超过合同总金额的30%。如乙方不按时提交检测报告，应向甲方支付逾期款项金额的每日5‰的违约金。违约金最高不超过合同总金额的30%。</w:t>
      </w:r>
    </w:p>
    <w:p>
      <w:pPr>
        <w:widowControl/>
        <w:spacing w:line="440" w:lineRule="exact"/>
        <w:ind w:firstLine="551" w:firstLineChars="196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五、违约责任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1.甲方违约责任</w:t>
      </w:r>
    </w:p>
    <w:p>
      <w:pPr>
        <w:widowControl/>
        <w:spacing w:line="440" w:lineRule="exact"/>
        <w:ind w:firstLine="444" w:firstLineChars="15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（1）未按合同约定提供相关资料和工作条件，导致乙方无法继续开展工作的，乙方有权解除合同，甲方已支付的费用不得追回，未支付的费用应当如数支付。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（2）未按合同约定支付费用的，应当如数支付费用，乙方有权暂停开展相关工作。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（3）因不可抗力导致合约无法持续，不属于甲方责任。</w:t>
      </w:r>
    </w:p>
    <w:p>
      <w:pPr>
        <w:widowControl/>
        <w:spacing w:line="440" w:lineRule="exact"/>
        <w:ind w:firstLine="740" w:firstLineChars="25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2.乙方违约责任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（1）未按合同约定开展环保第三方服务，甲方有权解除合同。</w:t>
      </w:r>
    </w:p>
    <w:p>
      <w:pPr>
        <w:widowControl/>
        <w:spacing w:line="440" w:lineRule="exact"/>
        <w:ind w:firstLine="592" w:firstLineChars="200"/>
        <w:jc w:val="left"/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（2）因不可抗力导致工作无法正常开展，不属于乙方责任。</w:t>
      </w:r>
    </w:p>
    <w:p>
      <w:pPr>
        <w:widowControl/>
        <w:spacing w:line="440" w:lineRule="exact"/>
        <w:ind w:firstLine="551" w:firstLineChars="196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六、争议解决办法</w:t>
      </w:r>
    </w:p>
    <w:p>
      <w:pPr>
        <w:spacing w:line="440" w:lineRule="exact"/>
        <w:ind w:firstLine="592" w:firstLineChars="200"/>
        <w:jc w:val="left"/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双方在合同履行过程中发生争议或纠纷，应当通过友好协商办法解决。协商不成的，可向项目当地人民法院提起诉讼。</w:t>
      </w:r>
    </w:p>
    <w:p>
      <w:pPr>
        <w:widowControl/>
        <w:spacing w:line="440" w:lineRule="exact"/>
        <w:ind w:firstLine="551" w:firstLineChars="196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七、其它事项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1.本合同经双方签字、签章后生效，本合同履行完毕后自动终止。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2.本合同未尽事宜，双方经友好协商解决。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3.本合同一式伍份，甲方执肆份，乙方执壹份。</w:t>
      </w:r>
    </w:p>
    <w:p>
      <w:pPr>
        <w:widowControl/>
        <w:spacing w:line="440" w:lineRule="exact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tbl>
      <w:tblPr>
        <w:tblStyle w:val="7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7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51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甲</w:t>
            </w:r>
            <w:r>
              <w:rPr>
                <w:rFonts w:hint="default" w:ascii="宋体" w:hAnsi="宋体"/>
                <w:sz w:val="28"/>
                <w:szCs w:val="28"/>
              </w:rPr>
              <w:t xml:space="preserve">   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680" w:right="0" w:hanging="1960" w:hangingChars="7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单位名称(章)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贺州市八步区人民医院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00" w:right="0" w:hanging="1400" w:hangingChars="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单位地址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签字代表：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电    话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51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乙</w:t>
            </w:r>
            <w:r>
              <w:rPr>
                <w:rFonts w:hint="default" w:ascii="宋体" w:hAnsi="宋体"/>
                <w:sz w:val="28"/>
                <w:szCs w:val="28"/>
              </w:rPr>
              <w:t xml:space="preserve">   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680" w:right="0" w:hanging="1960" w:hangingChars="70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单位名称(章)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pacing w:val="8"/>
                <w:sz w:val="28"/>
                <w:szCs w:val="28"/>
                <w:shd w:val="clear" w:color="auto" w:fill="FFFFFF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680" w:right="0" w:hanging="1960" w:hangingChars="70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单位</w:t>
            </w:r>
            <w:r>
              <w:rPr>
                <w:rFonts w:hint="eastAsia" w:ascii="宋体" w:hAnsi="宋体"/>
                <w:sz w:val="28"/>
                <w:szCs w:val="28"/>
              </w:rPr>
              <w:t>地址：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法定代</w:t>
            </w:r>
            <w:r>
              <w:rPr>
                <w:rFonts w:hint="eastAsia" w:ascii="宋体" w:hAnsi="宋体"/>
                <w:sz w:val="28"/>
                <w:szCs w:val="28"/>
              </w:rPr>
              <w:t>表</w:t>
            </w:r>
            <w:r>
              <w:rPr>
                <w:rFonts w:hint="default" w:ascii="宋体" w:hAnsi="宋体"/>
                <w:sz w:val="28"/>
                <w:szCs w:val="28"/>
              </w:rPr>
              <w:t>人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电    话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开户银行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账</w:t>
            </w:r>
            <w:r>
              <w:rPr>
                <w:rFonts w:hint="default" w:ascii="宋体" w:hAnsi="宋体"/>
                <w:sz w:val="28"/>
                <w:szCs w:val="28"/>
              </w:rPr>
              <w:t xml:space="preserve">    号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税    号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9567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7C04A"/>
    <w:multiLevelType w:val="singleLevel"/>
    <w:tmpl w:val="F217C0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jk2Nzk1YmVmOGMwYzk3MTcwZDExNDg2NGY3M2QifQ=="/>
    <w:docVar w:name="KSO_WPS_MARK_KEY" w:val="6856cad7-5620-451c-a0c6-4352ae6b81e1"/>
  </w:docVars>
  <w:rsids>
    <w:rsidRoot w:val="016E2B81"/>
    <w:rsid w:val="0001276B"/>
    <w:rsid w:val="0003399C"/>
    <w:rsid w:val="00052462"/>
    <w:rsid w:val="0005427F"/>
    <w:rsid w:val="00096275"/>
    <w:rsid w:val="000C43A4"/>
    <w:rsid w:val="000F389D"/>
    <w:rsid w:val="001575B8"/>
    <w:rsid w:val="00176F53"/>
    <w:rsid w:val="001C47ED"/>
    <w:rsid w:val="001D678B"/>
    <w:rsid w:val="00221A6D"/>
    <w:rsid w:val="0022765C"/>
    <w:rsid w:val="00283B44"/>
    <w:rsid w:val="00297974"/>
    <w:rsid w:val="002A5B8A"/>
    <w:rsid w:val="002A77F0"/>
    <w:rsid w:val="002C030F"/>
    <w:rsid w:val="002C3118"/>
    <w:rsid w:val="002C640A"/>
    <w:rsid w:val="00350C47"/>
    <w:rsid w:val="00356D0C"/>
    <w:rsid w:val="00371DBE"/>
    <w:rsid w:val="003B70B4"/>
    <w:rsid w:val="003D4AA4"/>
    <w:rsid w:val="0047178C"/>
    <w:rsid w:val="004C7CCD"/>
    <w:rsid w:val="004D79FD"/>
    <w:rsid w:val="004E1649"/>
    <w:rsid w:val="005016BD"/>
    <w:rsid w:val="00535616"/>
    <w:rsid w:val="00581202"/>
    <w:rsid w:val="005C669A"/>
    <w:rsid w:val="005D5A30"/>
    <w:rsid w:val="005F5804"/>
    <w:rsid w:val="00622D05"/>
    <w:rsid w:val="006434BA"/>
    <w:rsid w:val="006A5E42"/>
    <w:rsid w:val="00727627"/>
    <w:rsid w:val="007425DE"/>
    <w:rsid w:val="00782805"/>
    <w:rsid w:val="00790916"/>
    <w:rsid w:val="00832A82"/>
    <w:rsid w:val="008473E4"/>
    <w:rsid w:val="00853CAB"/>
    <w:rsid w:val="00876FE6"/>
    <w:rsid w:val="008A1AA4"/>
    <w:rsid w:val="008C0AD8"/>
    <w:rsid w:val="009062D4"/>
    <w:rsid w:val="009248A6"/>
    <w:rsid w:val="009B6DE3"/>
    <w:rsid w:val="00A17C3F"/>
    <w:rsid w:val="00A5500E"/>
    <w:rsid w:val="00AC2C1C"/>
    <w:rsid w:val="00B101AF"/>
    <w:rsid w:val="00B126EC"/>
    <w:rsid w:val="00B500E4"/>
    <w:rsid w:val="00B530C9"/>
    <w:rsid w:val="00B82638"/>
    <w:rsid w:val="00B83070"/>
    <w:rsid w:val="00BE4633"/>
    <w:rsid w:val="00C37A9D"/>
    <w:rsid w:val="00C62A04"/>
    <w:rsid w:val="00C80024"/>
    <w:rsid w:val="00CC08AE"/>
    <w:rsid w:val="00D656B6"/>
    <w:rsid w:val="00D80549"/>
    <w:rsid w:val="00D87802"/>
    <w:rsid w:val="00DF6C4E"/>
    <w:rsid w:val="00E10689"/>
    <w:rsid w:val="00E51402"/>
    <w:rsid w:val="00E5273F"/>
    <w:rsid w:val="00E738F7"/>
    <w:rsid w:val="00EA0FCB"/>
    <w:rsid w:val="00F05933"/>
    <w:rsid w:val="00F1125E"/>
    <w:rsid w:val="00F53008"/>
    <w:rsid w:val="00F6670F"/>
    <w:rsid w:val="00F95C09"/>
    <w:rsid w:val="00F96144"/>
    <w:rsid w:val="00FE723C"/>
    <w:rsid w:val="016E2B81"/>
    <w:rsid w:val="02662FE7"/>
    <w:rsid w:val="03E95DA6"/>
    <w:rsid w:val="09FC2E7F"/>
    <w:rsid w:val="0A737DAF"/>
    <w:rsid w:val="0B757B17"/>
    <w:rsid w:val="0BB2614A"/>
    <w:rsid w:val="0BEA28CF"/>
    <w:rsid w:val="0CA8400D"/>
    <w:rsid w:val="0E4042C9"/>
    <w:rsid w:val="0E72617C"/>
    <w:rsid w:val="0E7C2639"/>
    <w:rsid w:val="10AF4FAF"/>
    <w:rsid w:val="17CA3E6E"/>
    <w:rsid w:val="192A0E50"/>
    <w:rsid w:val="19520846"/>
    <w:rsid w:val="19D923E7"/>
    <w:rsid w:val="1CA74EDF"/>
    <w:rsid w:val="1DC741AA"/>
    <w:rsid w:val="1E87409C"/>
    <w:rsid w:val="1F1A55D6"/>
    <w:rsid w:val="1F5D4CD0"/>
    <w:rsid w:val="219E54F1"/>
    <w:rsid w:val="24A35B75"/>
    <w:rsid w:val="25215CA5"/>
    <w:rsid w:val="25454A62"/>
    <w:rsid w:val="25EF11E0"/>
    <w:rsid w:val="26F97185"/>
    <w:rsid w:val="27EC2813"/>
    <w:rsid w:val="28244A65"/>
    <w:rsid w:val="2A6E6266"/>
    <w:rsid w:val="2CDF4D1D"/>
    <w:rsid w:val="2D3D1180"/>
    <w:rsid w:val="2ED56A9D"/>
    <w:rsid w:val="34A80718"/>
    <w:rsid w:val="34B71588"/>
    <w:rsid w:val="359C1567"/>
    <w:rsid w:val="36353E41"/>
    <w:rsid w:val="3781423F"/>
    <w:rsid w:val="3B873EB2"/>
    <w:rsid w:val="3C695A16"/>
    <w:rsid w:val="406E1673"/>
    <w:rsid w:val="42B43112"/>
    <w:rsid w:val="42D45767"/>
    <w:rsid w:val="437A5B55"/>
    <w:rsid w:val="43A7351A"/>
    <w:rsid w:val="471B2232"/>
    <w:rsid w:val="47300895"/>
    <w:rsid w:val="482811D2"/>
    <w:rsid w:val="492269EB"/>
    <w:rsid w:val="498E7589"/>
    <w:rsid w:val="4A5729A2"/>
    <w:rsid w:val="4C8522F5"/>
    <w:rsid w:val="4C8D1EF3"/>
    <w:rsid w:val="4EB36AFB"/>
    <w:rsid w:val="4F0B4AE2"/>
    <w:rsid w:val="4F865958"/>
    <w:rsid w:val="531F51FB"/>
    <w:rsid w:val="53433782"/>
    <w:rsid w:val="53A4234E"/>
    <w:rsid w:val="571A1741"/>
    <w:rsid w:val="57705771"/>
    <w:rsid w:val="57801EDF"/>
    <w:rsid w:val="585B1212"/>
    <w:rsid w:val="5AB6477F"/>
    <w:rsid w:val="5BF16A8D"/>
    <w:rsid w:val="5F512FA2"/>
    <w:rsid w:val="60C0188B"/>
    <w:rsid w:val="61BA0C28"/>
    <w:rsid w:val="6211101A"/>
    <w:rsid w:val="62A27FA6"/>
    <w:rsid w:val="64A17E77"/>
    <w:rsid w:val="652A3DD7"/>
    <w:rsid w:val="66B239D6"/>
    <w:rsid w:val="689F29D4"/>
    <w:rsid w:val="6A822BCD"/>
    <w:rsid w:val="6C895A59"/>
    <w:rsid w:val="70C02B23"/>
    <w:rsid w:val="73F2418D"/>
    <w:rsid w:val="74C96487"/>
    <w:rsid w:val="7757079B"/>
    <w:rsid w:val="7A1D5C20"/>
    <w:rsid w:val="7A3B6DF1"/>
    <w:rsid w:val="7D666C9B"/>
    <w:rsid w:val="7D7170B7"/>
    <w:rsid w:val="7DA51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ascii="Calibri" w:hAnsi="Calibri" w:eastAsia="宋体" w:cs="Times New Roman"/>
      <w:b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p16"/>
    <w:basedOn w:val="1"/>
    <w:qFormat/>
    <w:uiPriority w:val="0"/>
    <w:pPr>
      <w:widowControl/>
      <w:spacing w:before="100" w:line="400" w:lineRule="atLeast"/>
    </w:pPr>
    <w:rPr>
      <w:kern w:val="0"/>
      <w:sz w:val="28"/>
      <w:szCs w:val="28"/>
    </w:rPr>
  </w:style>
  <w:style w:type="character" w:customStyle="1" w:styleId="14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1661</Words>
  <Characters>1790</Characters>
  <Lines>12</Lines>
  <Paragraphs>3</Paragraphs>
  <TotalTime>9</TotalTime>
  <ScaleCrop>false</ScaleCrop>
  <LinksUpToDate>false</LinksUpToDate>
  <CharactersWithSpaces>1851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2019-09-26T01:34:00Z</dcterms:created>
  <dc:creator>Administrator</dc:creator>
  <cp:lastModifiedBy>飞翔的地主仔</cp:lastModifiedBy>
  <cp:lastPrinted>2021-09-14T08:51:00Z</cp:lastPrinted>
  <dcterms:modified xsi:type="dcterms:W3CDTF">2024-07-31T07:18:18Z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792884263D1D44EB86A75DE0D92F1074_13</vt:lpwstr>
  </property>
</Properties>
</file>