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0F4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A102A5A">
      <w:pPr>
        <w:pStyle w:val="14"/>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4F923135">
      <w:pPr>
        <w:pStyle w:val="14"/>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C78DEAE">
      <w:pPr>
        <w:pStyle w:val="14"/>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109C9FA1">
      <w:pPr>
        <w:pStyle w:val="14"/>
        <w:ind w:left="-708" w:leftChars="-337"/>
        <w:rPr>
          <w:rFonts w:cs="宋体"/>
          <w:b/>
          <w:bCs/>
          <w:sz w:val="28"/>
          <w:szCs w:val="28"/>
        </w:rPr>
      </w:pPr>
      <w:r>
        <w:rPr>
          <w:rFonts w:hint="eastAsia" w:cs="宋体"/>
          <w:b/>
          <w:bCs/>
          <w:sz w:val="28"/>
          <w:szCs w:val="28"/>
        </w:rPr>
        <w:t>一、采购清单、技术规格参数、质量标准和要求</w:t>
      </w:r>
    </w:p>
    <w:p w14:paraId="7A8FE1E2">
      <w:pPr>
        <w:keepNext w:val="0"/>
        <w:keepLines w:val="0"/>
        <w:widowControl/>
        <w:suppressLineNumbers w:val="0"/>
        <w:jc w:val="left"/>
        <w:rPr>
          <w:rFonts w:cs="宋体"/>
          <w:color w:val="auto"/>
          <w:kern w:val="0"/>
          <w:sz w:val="28"/>
          <w:szCs w:val="28"/>
        </w:rPr>
      </w:pPr>
      <w:r>
        <w:rPr>
          <w:rFonts w:hint="eastAsia" w:cs="宋体"/>
          <w:b/>
          <w:bCs/>
        </w:rPr>
        <w:t>（一）</w:t>
      </w:r>
      <w:r>
        <w:rPr>
          <w:rFonts w:hint="eastAsia" w:cs="宋体"/>
          <w:b/>
          <w:bCs/>
          <w:lang w:eastAsia="zh-CN"/>
        </w:rPr>
        <w:t>项目名称：</w:t>
      </w:r>
      <w:r>
        <w:rPr>
          <w:rFonts w:hint="eastAsia" w:ascii="Times New Roman" w:hAnsi="Times New Roman" w:eastAsia="宋体" w:cs="宋体"/>
          <w:b/>
          <w:bCs/>
          <w:color w:val="000000"/>
          <w:kern w:val="0"/>
          <w:sz w:val="28"/>
          <w:szCs w:val="28"/>
          <w:u w:val="single"/>
          <w:lang w:val="en-US" w:eastAsia="zh-CN" w:bidi="ar-SA"/>
        </w:rPr>
        <w:t>两用型空</w:t>
      </w:r>
      <w:bookmarkStart w:id="0" w:name="_GoBack"/>
      <w:bookmarkEnd w:id="0"/>
      <w:r>
        <w:rPr>
          <w:rFonts w:hint="eastAsia" w:ascii="Times New Roman" w:hAnsi="Times New Roman" w:eastAsia="宋体" w:cs="宋体"/>
          <w:b/>
          <w:bCs/>
          <w:color w:val="000000"/>
          <w:kern w:val="0"/>
          <w:sz w:val="28"/>
          <w:szCs w:val="28"/>
          <w:u w:val="single"/>
          <w:lang w:val="en-US" w:eastAsia="zh-CN" w:bidi="ar-SA"/>
        </w:rPr>
        <w:t>心钻</w:t>
      </w:r>
      <w:r>
        <w:rPr>
          <w:rFonts w:hint="eastAsia" w:cs="宋体"/>
          <w:b/>
          <w:bCs/>
          <w:color w:val="000000"/>
          <w:kern w:val="0"/>
          <w:sz w:val="28"/>
          <w:szCs w:val="28"/>
          <w:u w:val="single"/>
          <w:lang w:val="en-US" w:eastAsia="zh-CN" w:bidi="ar-SA"/>
        </w:rPr>
        <w:t>2套</w:t>
      </w:r>
      <w:r>
        <w:rPr>
          <w:rFonts w:hint="eastAsia" w:ascii="Times New Roman" w:hAnsi="Times New Roman" w:eastAsia="宋体" w:cs="宋体"/>
          <w:b/>
          <w:bCs/>
          <w:color w:val="000000"/>
          <w:kern w:val="0"/>
          <w:sz w:val="28"/>
          <w:szCs w:val="28"/>
          <w:u w:val="single"/>
          <w:lang w:val="en-US" w:eastAsia="zh-CN" w:bidi="ar-SA"/>
        </w:rPr>
        <w:t xml:space="preserve"> </w:t>
      </w:r>
    </w:p>
    <w:p w14:paraId="6A3F547A">
      <w:pPr>
        <w:pStyle w:val="14"/>
        <w:ind w:left="-708" w:leftChars="-337"/>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及技术规格（两用型空心钻）</w:t>
      </w:r>
    </w:p>
    <w:tbl>
      <w:tblPr>
        <w:tblStyle w:val="11"/>
        <w:tblpPr w:leftFromText="180" w:rightFromText="180" w:vertAnchor="text" w:horzAnchor="page" w:tblpX="1192" w:tblpY="1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540"/>
      </w:tblGrid>
      <w:tr w14:paraId="0D78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C78EE6D">
            <w:pPr>
              <w:pStyle w:val="14"/>
              <w:jc w:val="both"/>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6540" w:type="dxa"/>
          </w:tcPr>
          <w:p w14:paraId="60F360CB">
            <w:pPr>
              <w:pStyle w:val="14"/>
              <w:jc w:val="both"/>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技术参数要求</w:t>
            </w:r>
          </w:p>
        </w:tc>
      </w:tr>
      <w:tr w14:paraId="5119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2"/>
          </w:tcPr>
          <w:p w14:paraId="76126065">
            <w:pPr>
              <w:pStyle w:val="14"/>
              <w:jc w:val="both"/>
              <w:rPr>
                <w:rFonts w:hint="eastAsia" w:ascii="宋体" w:hAnsi="宋体" w:eastAsia="宋体" w:cs="宋体"/>
                <w:b/>
                <w:bCs/>
                <w:color w:val="FF0000"/>
                <w:sz w:val="24"/>
                <w:szCs w:val="24"/>
                <w:vertAlign w:val="baseline"/>
                <w:lang w:eastAsia="zh-CN"/>
              </w:rPr>
            </w:pPr>
            <w:r>
              <w:rPr>
                <w:rFonts w:hint="eastAsia"/>
                <w:b/>
                <w:bCs/>
                <w:lang w:eastAsia="zh-CN"/>
              </w:rPr>
              <w:t>两用型空心钻</w:t>
            </w:r>
          </w:p>
        </w:tc>
      </w:tr>
      <w:tr w14:paraId="5196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50" w:type="dxa"/>
            <w:vAlign w:val="center"/>
          </w:tcPr>
          <w:p w14:paraId="184E2289">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w:t>
            </w:r>
          </w:p>
        </w:tc>
        <w:tc>
          <w:tcPr>
            <w:tcW w:w="6540" w:type="dxa"/>
          </w:tcPr>
          <w:p w14:paraId="008D8BCB">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可整机高温高压消毒，耐155℃高温</w:t>
            </w:r>
          </w:p>
        </w:tc>
      </w:tr>
      <w:tr w14:paraId="097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50" w:type="dxa"/>
            <w:vAlign w:val="center"/>
          </w:tcPr>
          <w:p w14:paraId="6B46E9E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2</w:t>
            </w:r>
          </w:p>
        </w:tc>
        <w:tc>
          <w:tcPr>
            <w:tcW w:w="6540" w:type="dxa"/>
          </w:tcPr>
          <w:p w14:paraId="7EE74BCE">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采用进口电机</w:t>
            </w:r>
          </w:p>
        </w:tc>
      </w:tr>
      <w:tr w14:paraId="7EB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vAlign w:val="center"/>
          </w:tcPr>
          <w:p w14:paraId="0575501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3</w:t>
            </w:r>
          </w:p>
        </w:tc>
        <w:tc>
          <w:tcPr>
            <w:tcW w:w="6540" w:type="dxa"/>
          </w:tcPr>
          <w:p w14:paraId="747FC97C">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转速650转／分</w:t>
            </w:r>
            <w:r>
              <w:rPr>
                <w:rFonts w:ascii="宋体" w:hAnsi="宋体"/>
              </w:rPr>
              <w:t>，900转/分</w:t>
            </w:r>
          </w:p>
        </w:tc>
      </w:tr>
      <w:tr w14:paraId="514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50" w:type="dxa"/>
            <w:vAlign w:val="center"/>
          </w:tcPr>
          <w:p w14:paraId="15D2B08B">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4</w:t>
            </w:r>
          </w:p>
        </w:tc>
        <w:tc>
          <w:tcPr>
            <w:tcW w:w="6540" w:type="dxa"/>
          </w:tcPr>
          <w:p w14:paraId="35545CE0">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ascii="宋体" w:hAnsi="宋体"/>
              </w:rPr>
              <w:t>钻夹头夹持口径0.1-8.0mm</w:t>
            </w:r>
          </w:p>
        </w:tc>
      </w:tr>
      <w:tr w14:paraId="186C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50" w:type="dxa"/>
            <w:vAlign w:val="center"/>
          </w:tcPr>
          <w:p w14:paraId="48836ED0">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5</w:t>
            </w:r>
          </w:p>
        </w:tc>
        <w:tc>
          <w:tcPr>
            <w:tcW w:w="6540" w:type="dxa"/>
          </w:tcPr>
          <w:p w14:paraId="7882F945">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ascii="宋体" w:hAnsi="宋体"/>
              </w:rPr>
              <w:t>空心通孔直径4.0mm</w:t>
            </w:r>
          </w:p>
        </w:tc>
      </w:tr>
      <w:tr w14:paraId="260E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50" w:type="dxa"/>
            <w:vAlign w:val="center"/>
          </w:tcPr>
          <w:p w14:paraId="2097C405">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6</w:t>
            </w:r>
          </w:p>
        </w:tc>
        <w:tc>
          <w:tcPr>
            <w:tcW w:w="6540" w:type="dxa"/>
          </w:tcPr>
          <w:p w14:paraId="7C65A813">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r>
              <w:rPr>
                <w:rFonts w:hint="eastAsia" w:ascii="宋体" w:hAnsi="宋体"/>
              </w:rPr>
              <w:t>使用免消毒电池</w:t>
            </w:r>
          </w:p>
        </w:tc>
      </w:tr>
      <w:tr w14:paraId="6AA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50" w:type="dxa"/>
            <w:vAlign w:val="center"/>
          </w:tcPr>
          <w:p w14:paraId="7EF3F642">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7</w:t>
            </w:r>
          </w:p>
        </w:tc>
        <w:tc>
          <w:tcPr>
            <w:tcW w:w="6540" w:type="dxa"/>
          </w:tcPr>
          <w:p w14:paraId="3E0E777E">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r>
              <w:rPr>
                <w:rFonts w:hint="eastAsia" w:ascii="宋体" w:hAnsi="宋体"/>
              </w:rPr>
              <w:t>电池电压14.4伏；</w:t>
            </w:r>
            <w:r>
              <w:rPr>
                <w:rFonts w:ascii="宋体" w:hAnsi="宋体"/>
              </w:rPr>
              <w:t>1800mAh</w:t>
            </w:r>
          </w:p>
        </w:tc>
      </w:tr>
      <w:tr w14:paraId="419B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50" w:type="dxa"/>
            <w:vAlign w:val="center"/>
          </w:tcPr>
          <w:p w14:paraId="25FDF94A">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8</w:t>
            </w:r>
          </w:p>
        </w:tc>
        <w:tc>
          <w:tcPr>
            <w:tcW w:w="6540" w:type="dxa"/>
          </w:tcPr>
          <w:p w14:paraId="63F3C413">
            <w:pPr>
              <w:pStyle w:val="14"/>
              <w:jc w:val="both"/>
              <w:rPr>
                <w:rFonts w:hint="eastAsia" w:ascii="宋体" w:hAnsi="宋体" w:eastAsia="宋体" w:cs="宋体"/>
                <w:b/>
                <w:bCs/>
                <w:color w:val="FF0000"/>
                <w:kern w:val="0"/>
                <w:sz w:val="24"/>
                <w:szCs w:val="24"/>
                <w:vertAlign w:val="baseline"/>
                <w:lang w:val="en-US" w:eastAsia="zh-CN" w:bidi="ar-SA"/>
              </w:rPr>
            </w:pPr>
            <w:r>
              <w:rPr>
                <w:rFonts w:ascii="宋体" w:hAnsi="宋体"/>
              </w:rPr>
              <w:t>充电器输入电压交流100V～250V  50/60HZ</w:t>
            </w:r>
          </w:p>
        </w:tc>
      </w:tr>
      <w:tr w14:paraId="663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79CF6CFB">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9</w:t>
            </w:r>
          </w:p>
        </w:tc>
        <w:tc>
          <w:tcPr>
            <w:tcW w:w="6540" w:type="dxa"/>
          </w:tcPr>
          <w:p w14:paraId="6B53DB65">
            <w:pPr>
              <w:pStyle w:val="14"/>
              <w:jc w:val="both"/>
              <w:rPr>
                <w:rFonts w:hint="default" w:ascii="宋体" w:hAnsi="宋体" w:eastAsia="宋体" w:cs="宋体"/>
                <w:b/>
                <w:bCs/>
                <w:color w:val="FF0000"/>
                <w:sz w:val="24"/>
                <w:szCs w:val="24"/>
                <w:vertAlign w:val="baseline"/>
                <w:lang w:val="en-US" w:eastAsia="zh-CN"/>
              </w:rPr>
            </w:pPr>
            <w:r>
              <w:rPr>
                <w:rFonts w:hint="eastAsia" w:ascii="宋体" w:hAnsi="宋体"/>
              </w:rPr>
              <w:t>铝合金外壳</w:t>
            </w:r>
          </w:p>
        </w:tc>
      </w:tr>
      <w:tr w14:paraId="365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6C786ECB">
            <w:pPr>
              <w:pStyle w:val="14"/>
              <w:jc w:val="center"/>
              <w:rPr>
                <w:rFonts w:hint="default"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10</w:t>
            </w:r>
          </w:p>
        </w:tc>
        <w:tc>
          <w:tcPr>
            <w:tcW w:w="6540" w:type="dxa"/>
          </w:tcPr>
          <w:p w14:paraId="1C57A81A">
            <w:pPr>
              <w:pStyle w:val="14"/>
              <w:jc w:val="both"/>
              <w:rPr>
                <w:rFonts w:hint="eastAsia" w:ascii="宋体" w:hAnsi="宋体"/>
              </w:rPr>
            </w:pPr>
            <w:r>
              <w:rPr>
                <w:rFonts w:hint="eastAsia" w:ascii="宋体" w:hAnsi="宋体"/>
              </w:rPr>
              <w:t>噪声≤40dB</w:t>
            </w:r>
          </w:p>
        </w:tc>
      </w:tr>
      <w:tr w14:paraId="40B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31FDDC6F">
            <w:pPr>
              <w:pStyle w:val="14"/>
              <w:jc w:val="center"/>
              <w:rPr>
                <w:rFonts w:hint="default"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11</w:t>
            </w:r>
          </w:p>
        </w:tc>
        <w:tc>
          <w:tcPr>
            <w:tcW w:w="6540" w:type="dxa"/>
          </w:tcPr>
          <w:p w14:paraId="05B9251D">
            <w:pPr>
              <w:pStyle w:val="14"/>
              <w:jc w:val="both"/>
              <w:rPr>
                <w:rFonts w:hint="default" w:ascii="宋体" w:hAnsi="宋体"/>
                <w:lang w:val="en-US"/>
              </w:rPr>
            </w:pPr>
            <w:r>
              <w:rPr>
                <w:rFonts w:hint="eastAsia" w:ascii="宋体" w:hAnsi="宋体"/>
              </w:rPr>
              <w:t>温升≤25℃</w:t>
            </w:r>
          </w:p>
        </w:tc>
      </w:tr>
    </w:tbl>
    <w:p w14:paraId="6F354435">
      <w:pPr>
        <w:keepNext w:val="0"/>
        <w:keepLines w:val="0"/>
        <w:widowControl/>
        <w:suppressLineNumbers w:val="0"/>
        <w:jc w:val="left"/>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w:t>
      </w:r>
    </w:p>
    <w:p w14:paraId="75835E1E">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w:t>
      </w:r>
    </w:p>
    <w:p w14:paraId="61ED6B56">
      <w:pPr>
        <w:pStyle w:val="14"/>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2DE59351">
      <w:pPr>
        <w:pStyle w:val="14"/>
        <w:ind w:left="-708" w:leftChars="-337"/>
        <w:rPr>
          <w:color w:val="auto"/>
        </w:rPr>
      </w:pPr>
      <w:r>
        <w:rPr>
          <w:rFonts w:hint="eastAsia"/>
          <w:color w:val="auto"/>
        </w:rPr>
        <w:t>2、投标人所投产品参数应同等或优于以上各项参数要求，产品、辅材及生产工艺符合国家相关规范。</w:t>
      </w:r>
    </w:p>
    <w:p w14:paraId="7E573A28">
      <w:pPr>
        <w:pStyle w:val="14"/>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1C0D47A8">
      <w:pPr>
        <w:pStyle w:val="14"/>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12A10D4">
      <w:pPr>
        <w:pStyle w:val="14"/>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7713BAB">
      <w:pPr>
        <w:pStyle w:val="14"/>
        <w:ind w:left="-708" w:leftChars="-337"/>
        <w:rPr>
          <w:rFonts w:hint="eastAsia" w:cs="宋体"/>
          <w:b/>
          <w:bCs/>
        </w:rPr>
      </w:pPr>
      <w:r>
        <w:rPr>
          <w:rFonts w:hint="eastAsia" w:cs="宋体"/>
          <w:b/>
          <w:bCs/>
        </w:rPr>
        <w:t>（四）商务要求</w:t>
      </w:r>
    </w:p>
    <w:p w14:paraId="76ABA8A0">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54CA5489">
      <w:pPr>
        <w:pStyle w:val="14"/>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5A0B14A0">
      <w:pPr>
        <w:pStyle w:val="14"/>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0D8E1F9">
      <w:pPr>
        <w:pStyle w:val="14"/>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3D56AA6C">
      <w:pPr>
        <w:pStyle w:val="14"/>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1FF71B61">
      <w:pPr>
        <w:pStyle w:val="14"/>
        <w:ind w:left="-708" w:leftChars="-337"/>
        <w:rPr>
          <w:rFonts w:hint="eastAsia"/>
          <w:color w:val="auto"/>
        </w:rPr>
      </w:pPr>
      <w:r>
        <w:rPr>
          <w:rFonts w:hint="eastAsia"/>
          <w:color w:val="auto"/>
        </w:rPr>
        <w:t>5）本项目不接收联合体投标。</w:t>
      </w:r>
    </w:p>
    <w:p w14:paraId="5D49838D">
      <w:pPr>
        <w:pStyle w:val="14"/>
        <w:ind w:left="-708" w:leftChars="-337"/>
        <w:rPr>
          <w:rFonts w:hint="default" w:cs="宋体"/>
          <w:b/>
          <w:bCs/>
          <w:lang w:val="en-US" w:eastAsia="zh-CN"/>
        </w:rPr>
      </w:pPr>
      <w:r>
        <w:rPr>
          <w:rFonts w:hint="eastAsia" w:cs="宋体"/>
          <w:b/>
          <w:bCs/>
          <w:lang w:val="en-US" w:eastAsia="zh-CN"/>
        </w:rPr>
        <w:t>2、投标产品资格要求</w:t>
      </w:r>
    </w:p>
    <w:p w14:paraId="4E8A55B4">
      <w:pPr>
        <w:pStyle w:val="14"/>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E0ECF89">
      <w:pPr>
        <w:pStyle w:val="14"/>
        <w:rPr>
          <w:rFonts w:hint="default" w:eastAsia="宋体"/>
          <w:highlight w:val="yellow"/>
          <w:lang w:val="en-US" w:eastAsia="zh-CN"/>
        </w:rPr>
      </w:pPr>
    </w:p>
    <w:p w14:paraId="27807589">
      <w:pPr>
        <w:pStyle w:val="14"/>
        <w:ind w:left="-708" w:leftChars="-337"/>
        <w:rPr>
          <w:rFonts w:hint="eastAsia"/>
        </w:rPr>
      </w:pPr>
      <w:r>
        <w:rPr>
          <w:rFonts w:hint="eastAsia"/>
          <w:b/>
          <w:bCs/>
        </w:rPr>
        <w:t>3、售后服务和</w:t>
      </w:r>
      <w:r>
        <w:rPr>
          <w:rFonts w:hint="eastAsia"/>
          <w:b/>
          <w:bCs/>
          <w:lang w:val="en-US" w:eastAsia="zh-CN"/>
        </w:rPr>
        <w:t>资质</w:t>
      </w:r>
    </w:p>
    <w:p w14:paraId="619C6660">
      <w:pPr>
        <w:pStyle w:val="14"/>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005838B6">
      <w:pPr>
        <w:pStyle w:val="14"/>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0128F44">
      <w:pPr>
        <w:pStyle w:val="14"/>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58647FD">
      <w:pPr>
        <w:pStyle w:val="14"/>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659CF101">
      <w:pPr>
        <w:pStyle w:val="14"/>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B9CCBE3">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eastAsia="zh-CN"/>
        </w:rPr>
        <w:t>贺州市八步区人民医院指定地点</w:t>
      </w:r>
      <w:r>
        <w:rPr>
          <w:kern w:val="0"/>
          <w:sz w:val="24"/>
          <w:szCs w:val="24"/>
        </w:rPr>
        <w:t xml:space="preserve">    </w:t>
      </w:r>
    </w:p>
    <w:p w14:paraId="6605A776">
      <w:pPr>
        <w:pStyle w:val="14"/>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06055705">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w:t>
      </w:r>
      <w:r>
        <w:rPr>
          <w:rFonts w:hint="eastAsia" w:cs="宋体"/>
          <w:kern w:val="0"/>
          <w:sz w:val="24"/>
          <w:szCs w:val="24"/>
          <w:lang w:eastAsia="zh-CN"/>
        </w:rPr>
        <w:t>后按支付程序</w:t>
      </w:r>
      <w:r>
        <w:rPr>
          <w:rFonts w:hint="eastAsia" w:cs="宋体"/>
          <w:kern w:val="0"/>
          <w:sz w:val="24"/>
          <w:szCs w:val="24"/>
        </w:rPr>
        <w:t>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6491F93">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577EE21">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3867371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25C0FD0B">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贺州市八步区人民医院</w:t>
      </w:r>
      <w:r>
        <w:rPr>
          <w:rFonts w:hint="eastAsia" w:cs="宋体"/>
          <w:kern w:val="0"/>
          <w:sz w:val="24"/>
          <w:szCs w:val="24"/>
        </w:rPr>
        <w:t>招标管理办公室将从有利于招标人的角度出发，认定其所报配置为可能存在情况的最高标准。</w:t>
      </w:r>
    </w:p>
    <w:p w14:paraId="3161B38D">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914C15C">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AEAE87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9E5344">
      <w:pPr>
        <w:pStyle w:val="14"/>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7D7547"/>
    <w:rsid w:val="098175B4"/>
    <w:rsid w:val="09CA5E73"/>
    <w:rsid w:val="0CC05EEA"/>
    <w:rsid w:val="0D013EC9"/>
    <w:rsid w:val="0E923698"/>
    <w:rsid w:val="0F422736"/>
    <w:rsid w:val="0F5F3EF3"/>
    <w:rsid w:val="104D4104"/>
    <w:rsid w:val="10C97A40"/>
    <w:rsid w:val="122B15C9"/>
    <w:rsid w:val="14292D22"/>
    <w:rsid w:val="149F6D0A"/>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EDE6376"/>
    <w:rsid w:val="2F2E149C"/>
    <w:rsid w:val="2FE34275"/>
    <w:rsid w:val="30227288"/>
    <w:rsid w:val="3194337D"/>
    <w:rsid w:val="33E424FB"/>
    <w:rsid w:val="353115DE"/>
    <w:rsid w:val="35D20537"/>
    <w:rsid w:val="3737378F"/>
    <w:rsid w:val="37BB119D"/>
    <w:rsid w:val="3806606D"/>
    <w:rsid w:val="38787475"/>
    <w:rsid w:val="38D26C34"/>
    <w:rsid w:val="39037B98"/>
    <w:rsid w:val="397701BE"/>
    <w:rsid w:val="39CB3889"/>
    <w:rsid w:val="3AB53967"/>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A9566A3"/>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4B0611"/>
    <w:rsid w:val="5A611E32"/>
    <w:rsid w:val="5A7476F4"/>
    <w:rsid w:val="5C921D2A"/>
    <w:rsid w:val="5CF70570"/>
    <w:rsid w:val="5D2B705E"/>
    <w:rsid w:val="5DCF1811"/>
    <w:rsid w:val="5DF71C3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7E41C8F"/>
    <w:rsid w:val="7A326F58"/>
    <w:rsid w:val="7B2965AD"/>
    <w:rsid w:val="7C303BFB"/>
    <w:rsid w:val="7CA915F3"/>
    <w:rsid w:val="7D4C0330"/>
    <w:rsid w:val="7D6B2EAC"/>
    <w:rsid w:val="7E4E3B5C"/>
    <w:rsid w:val="7EA15D23"/>
    <w:rsid w:val="7F7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pPr>
      <w:jc w:val="left"/>
    </w:pPr>
  </w:style>
  <w:style w:type="paragraph" w:styleId="3">
    <w:name w:val="Body Text"/>
    <w:basedOn w:val="1"/>
    <w:next w:val="1"/>
    <w:autoRedefine/>
    <w:unhideWhenUsed/>
    <w:qFormat/>
    <w:uiPriority w:val="0"/>
    <w:pPr>
      <w:spacing w:after="120"/>
    </w:pPr>
  </w:style>
  <w:style w:type="paragraph" w:styleId="4">
    <w:name w:val="Plain Text"/>
    <w:basedOn w:val="1"/>
    <w:link w:val="18"/>
    <w:autoRedefine/>
    <w:qFormat/>
    <w:uiPriority w:val="99"/>
    <w:rPr>
      <w:rFonts w:ascii="宋体" w:hAnsi="Courier New"/>
    </w:rPr>
  </w:style>
  <w:style w:type="paragraph" w:styleId="5">
    <w:name w:val="footer"/>
    <w:basedOn w:val="1"/>
    <w:link w:val="22"/>
    <w:autoRedefine/>
    <w:unhideWhenUsed/>
    <w:qFormat/>
    <w:uiPriority w:val="99"/>
    <w:pPr>
      <w:tabs>
        <w:tab w:val="center" w:pos="4153"/>
        <w:tab w:val="right" w:pos="8306"/>
      </w:tabs>
      <w:snapToGrid w:val="0"/>
      <w:jc w:val="left"/>
    </w:pPr>
    <w:rPr>
      <w:sz w:val="18"/>
      <w:szCs w:val="18"/>
    </w:rPr>
  </w:style>
  <w:style w:type="paragraph" w:styleId="6">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8">
    <w:name w:val="annotation subject"/>
    <w:basedOn w:val="2"/>
    <w:next w:val="2"/>
    <w:link w:val="17"/>
    <w:autoRedefine/>
    <w:semiHidden/>
    <w:unhideWhenUsed/>
    <w:qFormat/>
    <w:uiPriority w:val="99"/>
    <w:rPr>
      <w:b/>
      <w:bCs/>
    </w:rPr>
  </w:style>
  <w:style w:type="paragraph" w:styleId="9">
    <w:name w:val="Body Text First Indent"/>
    <w:basedOn w:val="3"/>
    <w:autoRedefine/>
    <w:unhideWhenUsed/>
    <w:qFormat/>
    <w:uiPriority w:val="99"/>
    <w:pPr>
      <w:ind w:firstLine="420" w:firstLineChars="100"/>
    </w:pPr>
  </w:style>
  <w:style w:type="table" w:styleId="11">
    <w:name w:val="Table Grid"/>
    <w:basedOn w:val="10"/>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autoRedefine/>
    <w:semiHidden/>
    <w:qFormat/>
    <w:uiPriority w:val="99"/>
    <w:rPr>
      <w:sz w:val="21"/>
      <w:szCs w:val="21"/>
    </w:rPr>
  </w:style>
  <w:style w:type="paragraph" w:customStyle="1" w:styleId="1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autoRedefine/>
    <w:qFormat/>
    <w:uiPriority w:val="99"/>
    <w:rPr>
      <w:rFonts w:ascii="Times New Roman" w:hAnsi="Times New Roman" w:eastAsia="宋体" w:cs="Times New Roman"/>
      <w:szCs w:val="21"/>
    </w:rPr>
  </w:style>
  <w:style w:type="character" w:customStyle="1" w:styleId="16">
    <w:name w:val="批注文字 字符1"/>
    <w:link w:val="2"/>
    <w:autoRedefine/>
    <w:semiHidden/>
    <w:qFormat/>
    <w:uiPriority w:val="99"/>
    <w:rPr>
      <w:rFonts w:ascii="Times New Roman" w:hAnsi="Times New Roman" w:eastAsia="宋体" w:cs="Times New Roman"/>
      <w:szCs w:val="21"/>
    </w:rPr>
  </w:style>
  <w:style w:type="character" w:customStyle="1" w:styleId="17">
    <w:name w:val="批注主题 字符"/>
    <w:basedOn w:val="16"/>
    <w:link w:val="8"/>
    <w:autoRedefine/>
    <w:semiHidden/>
    <w:qFormat/>
    <w:uiPriority w:val="99"/>
    <w:rPr>
      <w:rFonts w:ascii="Times New Roman" w:hAnsi="Times New Roman" w:eastAsia="宋体" w:cs="Times New Roman"/>
      <w:b/>
      <w:bCs/>
      <w:szCs w:val="21"/>
    </w:rPr>
  </w:style>
  <w:style w:type="character" w:customStyle="1" w:styleId="18">
    <w:name w:val="纯文本 字符"/>
    <w:basedOn w:val="12"/>
    <w:link w:val="4"/>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2"/>
    <w:link w:val="6"/>
    <w:autoRedefine/>
    <w:qFormat/>
    <w:uiPriority w:val="99"/>
    <w:rPr>
      <w:rFonts w:ascii="Times New Roman" w:hAnsi="Times New Roman" w:eastAsia="宋体" w:cs="Times New Roman"/>
      <w:sz w:val="18"/>
      <w:szCs w:val="18"/>
    </w:rPr>
  </w:style>
  <w:style w:type="character" w:customStyle="1" w:styleId="22">
    <w:name w:val="页脚 字符"/>
    <w:basedOn w:val="12"/>
    <w:link w:val="5"/>
    <w:autoRedefine/>
    <w:qFormat/>
    <w:uiPriority w:val="99"/>
    <w:rPr>
      <w:rFonts w:ascii="Times New Roman" w:hAnsi="Times New Roman" w:eastAsia="宋体" w:cs="Times New Roman"/>
      <w:sz w:val="18"/>
      <w:szCs w:val="18"/>
    </w:rPr>
  </w:style>
  <w:style w:type="character" w:styleId="23">
    <w:name w:val="Placeholder Text"/>
    <w:basedOn w:val="12"/>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191695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1814</Words>
  <Characters>1904</Characters>
  <Lines>26</Lines>
  <Paragraphs>7</Paragraphs>
  <TotalTime>2</TotalTime>
  <ScaleCrop>false</ScaleCrop>
  <LinksUpToDate>false</LinksUpToDate>
  <CharactersWithSpaces>1924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2022-10-21T07:55:00Z</cp:lastPrinted>
  <dcterms:modified xsi:type="dcterms:W3CDTF">2024-08-13T01:47:33Z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B6870A9873AE418C8EA40CEC39534993_13</vt:lpwstr>
  </property>
</Properties>
</file>