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62" w:rsidRDefault="00CA3008">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rsidR="007B6B62" w:rsidRDefault="00CA3008">
      <w:pPr>
        <w:pStyle w:val="Default"/>
        <w:ind w:leftChars="-337" w:left="-708"/>
        <w:rPr>
          <w:rFonts w:cs="宋体"/>
          <w:b/>
          <w:bCs/>
          <w:sz w:val="28"/>
          <w:szCs w:val="28"/>
        </w:rPr>
      </w:pPr>
      <w:r>
        <w:rPr>
          <w:rFonts w:cs="宋体" w:hint="eastAsia"/>
          <w:b/>
          <w:bCs/>
          <w:sz w:val="28"/>
          <w:szCs w:val="28"/>
        </w:rPr>
        <w:t>一、采购清单、技术规格参数、质量标准和要求</w:t>
      </w:r>
    </w:p>
    <w:p w:rsidR="007B6B62" w:rsidRDefault="00CA3008">
      <w:pPr>
        <w:pStyle w:val="Default"/>
        <w:ind w:leftChars="-337" w:left="-708"/>
        <w:rPr>
          <w:b/>
          <w:bCs/>
        </w:rPr>
      </w:pPr>
      <w:r>
        <w:rPr>
          <w:rFonts w:cs="宋体" w:hint="eastAsia"/>
          <w:b/>
          <w:bCs/>
        </w:rPr>
        <w:t>（一）采购需求：</w:t>
      </w:r>
      <w:r>
        <w:rPr>
          <w:b/>
          <w:bCs/>
        </w:rPr>
        <w:t> </w:t>
      </w:r>
    </w:p>
    <w:p w:rsidR="007B6B62" w:rsidRDefault="00CA3008">
      <w:pPr>
        <w:pStyle w:val="Default"/>
        <w:ind w:leftChars="-337" w:left="-708" w:firstLine="480"/>
        <w:rPr>
          <w:rFonts w:ascii="新宋体" w:eastAsia="新宋体" w:hAnsi="新宋体" w:cs="新宋体"/>
          <w:bCs/>
          <w:szCs w:val="21"/>
        </w:rPr>
      </w:pPr>
      <w:r>
        <w:rPr>
          <w:rFonts w:hint="eastAsia"/>
        </w:rPr>
        <w:t>1</w:t>
      </w:r>
      <w:r>
        <w:rPr>
          <w:rFonts w:hint="eastAsia"/>
          <w:b/>
          <w:bCs/>
        </w:rPr>
        <w:t>.</w:t>
      </w:r>
      <w:r>
        <w:rPr>
          <w:rFonts w:hint="eastAsia"/>
          <w:bCs/>
        </w:rPr>
        <w:t>本项目对</w:t>
      </w:r>
      <w:r w:rsidR="008E5F9B">
        <w:rPr>
          <w:rFonts w:hint="eastAsia"/>
          <w:bCs/>
        </w:rPr>
        <w:t>贺州市八步区人民医院</w:t>
      </w:r>
      <w:r w:rsidR="008E5F9B" w:rsidRPr="008E5F9B">
        <w:rPr>
          <w:rFonts w:hint="eastAsia"/>
          <w:bCs/>
        </w:rPr>
        <w:t>公立医院绩效考核首页上报系统</w:t>
      </w:r>
      <w:r w:rsidR="00253F95">
        <w:rPr>
          <w:rFonts w:hint="eastAsia"/>
          <w:bCs/>
        </w:rPr>
        <w:t>HQMS</w:t>
      </w:r>
      <w:r w:rsidR="008E5F9B" w:rsidRPr="008E5F9B">
        <w:rPr>
          <w:rFonts w:hint="eastAsia"/>
          <w:bCs/>
        </w:rPr>
        <w:t>采购</w:t>
      </w:r>
      <w:r>
        <w:rPr>
          <w:rFonts w:hint="eastAsia"/>
          <w:bCs/>
        </w:rPr>
        <w:t>，</w:t>
      </w:r>
      <w:r w:rsidR="008864EB">
        <w:rPr>
          <w:rFonts w:hint="eastAsia"/>
          <w:bCs/>
        </w:rPr>
        <w:t>编码对照：</w:t>
      </w:r>
      <w:r w:rsidR="008E5F9B">
        <w:rPr>
          <w:rFonts w:hint="eastAsia"/>
          <w:bCs/>
        </w:rPr>
        <w:t>支持</w:t>
      </w:r>
      <w:r w:rsidR="008864EB">
        <w:rPr>
          <w:rFonts w:hint="eastAsia"/>
          <w:bCs/>
        </w:rPr>
        <w:t>编码自动对照、</w:t>
      </w:r>
      <w:r w:rsidR="008E5F9B">
        <w:rPr>
          <w:rFonts w:hint="eastAsia"/>
          <w:bCs/>
        </w:rPr>
        <w:t>支持将病案首页中的编码智能生成与疾病诊断国家临床版</w:t>
      </w:r>
      <w:r w:rsidR="008E5F9B">
        <w:rPr>
          <w:rFonts w:hint="eastAsia"/>
          <w:bCs/>
        </w:rPr>
        <w:t>2.0</w:t>
      </w:r>
      <w:r w:rsidR="008E5F9B">
        <w:rPr>
          <w:rFonts w:hint="eastAsia"/>
          <w:bCs/>
        </w:rPr>
        <w:t>、手术操作临床版</w:t>
      </w:r>
      <w:r w:rsidR="008E5F9B">
        <w:rPr>
          <w:rFonts w:hint="eastAsia"/>
          <w:bCs/>
        </w:rPr>
        <w:t>V3.0</w:t>
      </w:r>
      <w:r w:rsidR="008E5F9B">
        <w:rPr>
          <w:rFonts w:hint="eastAsia"/>
          <w:bCs/>
        </w:rPr>
        <w:t>的映射关系</w:t>
      </w:r>
      <w:r>
        <w:rPr>
          <w:rFonts w:hint="eastAsia"/>
          <w:bCs/>
        </w:rPr>
        <w:t>。</w:t>
      </w:r>
      <w:r w:rsidR="008E5F9B">
        <w:rPr>
          <w:rFonts w:hint="eastAsia"/>
          <w:bCs/>
        </w:rPr>
        <w:t>支持北京临床版</w:t>
      </w:r>
      <w:r w:rsidR="008E5F9B">
        <w:rPr>
          <w:rFonts w:hint="eastAsia"/>
          <w:bCs/>
        </w:rPr>
        <w:t>V5.0</w:t>
      </w:r>
      <w:r w:rsidR="008E5F9B">
        <w:rPr>
          <w:rFonts w:hint="eastAsia"/>
          <w:bCs/>
        </w:rPr>
        <w:t>、北京临床版</w:t>
      </w:r>
      <w:r w:rsidR="008E5F9B">
        <w:rPr>
          <w:rFonts w:hint="eastAsia"/>
          <w:bCs/>
        </w:rPr>
        <w:t>V6.0</w:t>
      </w:r>
      <w:r w:rsidR="008E5F9B">
        <w:rPr>
          <w:rFonts w:hint="eastAsia"/>
          <w:bCs/>
        </w:rPr>
        <w:t>、国家临床版</w:t>
      </w:r>
      <w:r w:rsidR="008E5F9B">
        <w:rPr>
          <w:rFonts w:hint="eastAsia"/>
          <w:bCs/>
        </w:rPr>
        <w:t>V1.1</w:t>
      </w:r>
      <w:r w:rsidR="008E5F9B">
        <w:rPr>
          <w:rFonts w:hint="eastAsia"/>
          <w:bCs/>
        </w:rPr>
        <w:t>和国家标准版等多种版本编码的自动转码。支持人工比对编码、支持编码对照的分工处理。</w:t>
      </w:r>
      <w:r>
        <w:rPr>
          <w:rFonts w:hint="eastAsia"/>
          <w:bCs/>
        </w:rPr>
        <w:t>提供</w:t>
      </w:r>
      <w:r w:rsidR="00DE06D9">
        <w:rPr>
          <w:rFonts w:hint="eastAsia"/>
          <w:bCs/>
        </w:rPr>
        <w:t>壹</w:t>
      </w:r>
      <w:r>
        <w:rPr>
          <w:rFonts w:hint="eastAsia"/>
          <w:bCs/>
        </w:rPr>
        <w:t>年软件升级服务</w:t>
      </w:r>
      <w:r>
        <w:rPr>
          <w:rFonts w:ascii="新宋体" w:eastAsia="新宋体" w:hAnsi="新宋体" w:cs="新宋体" w:hint="eastAsia"/>
          <w:bCs/>
          <w:szCs w:val="21"/>
        </w:rPr>
        <w:t>。</w:t>
      </w:r>
    </w:p>
    <w:p w:rsidR="007B6B62" w:rsidRDefault="00CA3008">
      <w:pPr>
        <w:pStyle w:val="Default"/>
        <w:ind w:leftChars="-337" w:left="-708" w:firstLine="480"/>
        <w:rPr>
          <w:b/>
          <w:bCs/>
        </w:rPr>
      </w:pPr>
      <w:r>
        <w:rPr>
          <w:rFonts w:ascii="新宋体" w:eastAsia="新宋体" w:hAnsi="新宋体" w:cs="新宋体" w:hint="eastAsia"/>
          <w:bCs/>
          <w:szCs w:val="21"/>
        </w:rPr>
        <w:t>2.本项目预算总金额：</w:t>
      </w:r>
      <w:r w:rsidR="007F4486">
        <w:rPr>
          <w:rFonts w:ascii="新宋体" w:eastAsia="新宋体" w:hAnsi="新宋体" w:cs="新宋体" w:hint="eastAsia"/>
          <w:bCs/>
          <w:szCs w:val="21"/>
        </w:rPr>
        <w:t>6</w:t>
      </w:r>
      <w:r>
        <w:rPr>
          <w:rFonts w:ascii="新宋体" w:eastAsia="新宋体" w:hAnsi="新宋体" w:cs="新宋体" w:hint="eastAsia"/>
          <w:bCs/>
          <w:szCs w:val="21"/>
        </w:rPr>
        <w:t>万元</w:t>
      </w:r>
    </w:p>
    <w:p w:rsidR="007B6B62" w:rsidRDefault="00CA3008">
      <w:pPr>
        <w:widowControl/>
        <w:numPr>
          <w:ilvl w:val="0"/>
          <w:numId w:val="1"/>
        </w:numPr>
        <w:spacing w:line="360" w:lineRule="auto"/>
        <w:ind w:leftChars="-337" w:left="-708"/>
        <w:jc w:val="left"/>
      </w:pPr>
      <w:r>
        <w:rPr>
          <w:rFonts w:cs="宋体" w:hint="eastAsia"/>
          <w:b/>
          <w:bCs/>
          <w:kern w:val="0"/>
          <w:sz w:val="24"/>
          <w:szCs w:val="24"/>
        </w:rPr>
        <w:t>技术规格参数</w:t>
      </w:r>
    </w:p>
    <w:p w:rsidR="007B6B62" w:rsidRDefault="00CA3008">
      <w:pPr>
        <w:pStyle w:val="Default"/>
        <w:ind w:leftChars="-337" w:left="-708"/>
      </w:pP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222"/>
        <w:gridCol w:w="7679"/>
      </w:tblGrid>
      <w:tr w:rsidR="007F4486" w:rsidTr="00BB6D02">
        <w:trPr>
          <w:trHeight w:val="23"/>
          <w:jc w:val="center"/>
        </w:trPr>
        <w:tc>
          <w:tcPr>
            <w:tcW w:w="738" w:type="dxa"/>
          </w:tcPr>
          <w:p w:rsidR="007F4486" w:rsidRDefault="007F4486" w:rsidP="00BB6D02">
            <w:pPr>
              <w:spacing w:line="360" w:lineRule="auto"/>
              <w:jc w:val="center"/>
              <w:rPr>
                <w:rFonts w:ascii="宋体" w:hAnsi="宋体"/>
                <w:b/>
                <w:bCs/>
                <w:sz w:val="24"/>
              </w:rPr>
            </w:pPr>
            <w:r>
              <w:rPr>
                <w:rFonts w:ascii="宋体" w:hAnsi="宋体" w:hint="eastAsia"/>
                <w:b/>
                <w:bCs/>
                <w:sz w:val="24"/>
              </w:rPr>
              <w:t>序号</w:t>
            </w:r>
          </w:p>
        </w:tc>
        <w:tc>
          <w:tcPr>
            <w:tcW w:w="1222" w:type="dxa"/>
          </w:tcPr>
          <w:p w:rsidR="007F4486" w:rsidRDefault="007F4486" w:rsidP="00BB6D02">
            <w:pPr>
              <w:spacing w:line="360" w:lineRule="auto"/>
              <w:jc w:val="center"/>
              <w:rPr>
                <w:rFonts w:ascii="宋体" w:hAnsi="宋体"/>
                <w:b/>
                <w:bCs/>
                <w:sz w:val="24"/>
              </w:rPr>
            </w:pPr>
            <w:r>
              <w:rPr>
                <w:rFonts w:ascii="宋体" w:hAnsi="宋体" w:hint="eastAsia"/>
                <w:b/>
                <w:bCs/>
                <w:sz w:val="24"/>
              </w:rPr>
              <w:t>模块名称</w:t>
            </w:r>
          </w:p>
        </w:tc>
        <w:tc>
          <w:tcPr>
            <w:tcW w:w="7679" w:type="dxa"/>
          </w:tcPr>
          <w:p w:rsidR="007F4486" w:rsidRDefault="007F4486" w:rsidP="00BB6D02">
            <w:pPr>
              <w:spacing w:line="360" w:lineRule="auto"/>
              <w:ind w:firstLineChars="200" w:firstLine="482"/>
              <w:jc w:val="center"/>
              <w:rPr>
                <w:rFonts w:ascii="宋体" w:hAnsi="宋体"/>
                <w:b/>
                <w:bCs/>
                <w:sz w:val="24"/>
              </w:rPr>
            </w:pPr>
            <w:r>
              <w:rPr>
                <w:rFonts w:ascii="宋体" w:hAnsi="宋体" w:hint="eastAsia"/>
                <w:b/>
                <w:bCs/>
                <w:sz w:val="24"/>
              </w:rPr>
              <w:t>功能列表</w:t>
            </w:r>
          </w:p>
        </w:tc>
      </w:tr>
      <w:tr w:rsidR="007F4486" w:rsidTr="00BB6D02">
        <w:trPr>
          <w:trHeight w:val="23"/>
          <w:jc w:val="center"/>
        </w:trPr>
        <w:tc>
          <w:tcPr>
            <w:tcW w:w="738" w:type="dxa"/>
            <w:vAlign w:val="center"/>
          </w:tcPr>
          <w:p w:rsidR="007F4486" w:rsidRDefault="007F4486" w:rsidP="00BB6D02">
            <w:pPr>
              <w:spacing w:line="360" w:lineRule="auto"/>
              <w:jc w:val="center"/>
              <w:rPr>
                <w:rFonts w:ascii="宋体" w:hAnsi="宋体"/>
              </w:rPr>
            </w:pPr>
            <w:r>
              <w:rPr>
                <w:rFonts w:ascii="宋体" w:hAnsi="宋体"/>
              </w:rPr>
              <w:t>1</w:t>
            </w:r>
          </w:p>
        </w:tc>
        <w:tc>
          <w:tcPr>
            <w:tcW w:w="1222" w:type="dxa"/>
            <w:vAlign w:val="center"/>
          </w:tcPr>
          <w:p w:rsidR="007F4486" w:rsidRDefault="007F4486" w:rsidP="00BB6D02">
            <w:pPr>
              <w:spacing w:line="360" w:lineRule="auto"/>
              <w:jc w:val="center"/>
              <w:rPr>
                <w:rFonts w:ascii="宋体" w:hAnsi="宋体"/>
              </w:rPr>
            </w:pPr>
            <w:r>
              <w:rPr>
                <w:rFonts w:ascii="宋体" w:hAnsi="宋体" w:hint="eastAsia"/>
              </w:rPr>
              <w:t>数据对接</w:t>
            </w:r>
          </w:p>
        </w:tc>
        <w:tc>
          <w:tcPr>
            <w:tcW w:w="7679" w:type="dxa"/>
          </w:tcPr>
          <w:p w:rsidR="007F4486" w:rsidRDefault="007F4486" w:rsidP="00BB6D02">
            <w:pPr>
              <w:tabs>
                <w:tab w:val="left" w:pos="645"/>
              </w:tabs>
              <w:spacing w:line="360" w:lineRule="auto"/>
              <w:rPr>
                <w:rFonts w:ascii="宋体" w:hAnsi="宋体"/>
              </w:rPr>
            </w:pPr>
            <w:r>
              <w:rPr>
                <w:rFonts w:ascii="宋体" w:hAnsi="宋体" w:hint="eastAsia"/>
              </w:rPr>
              <w:t>1．支持与目前医院现用的病案统计系统无缝对接，实现数据的读取和使用，可在病案统计管理系统一键导出上报文件，接口对接费用由中标方负责。</w:t>
            </w:r>
          </w:p>
        </w:tc>
      </w:tr>
      <w:tr w:rsidR="007F4486" w:rsidTr="00BB6D02">
        <w:trPr>
          <w:trHeight w:val="23"/>
          <w:jc w:val="center"/>
        </w:trPr>
        <w:tc>
          <w:tcPr>
            <w:tcW w:w="738" w:type="dxa"/>
            <w:vAlign w:val="center"/>
          </w:tcPr>
          <w:p w:rsidR="007F4486" w:rsidRDefault="007F4486" w:rsidP="00BB6D02">
            <w:pPr>
              <w:spacing w:line="360" w:lineRule="auto"/>
              <w:jc w:val="center"/>
              <w:rPr>
                <w:rFonts w:ascii="宋体" w:hAnsi="宋体"/>
              </w:rPr>
            </w:pPr>
            <w:r>
              <w:rPr>
                <w:rFonts w:ascii="宋体" w:hAnsi="宋体"/>
              </w:rPr>
              <w:t>2</w:t>
            </w:r>
          </w:p>
        </w:tc>
        <w:tc>
          <w:tcPr>
            <w:tcW w:w="1222" w:type="dxa"/>
            <w:vAlign w:val="center"/>
          </w:tcPr>
          <w:p w:rsidR="007F4486" w:rsidRDefault="007F4486" w:rsidP="00BB6D02">
            <w:pPr>
              <w:spacing w:line="360" w:lineRule="auto"/>
              <w:jc w:val="center"/>
              <w:rPr>
                <w:rFonts w:ascii="宋体" w:hAnsi="宋体"/>
              </w:rPr>
            </w:pPr>
            <w:r>
              <w:rPr>
                <w:rFonts w:ascii="宋体" w:hAnsi="宋体" w:hint="eastAsia"/>
              </w:rPr>
              <w:t>编码对照</w:t>
            </w:r>
          </w:p>
        </w:tc>
        <w:tc>
          <w:tcPr>
            <w:tcW w:w="7679" w:type="dxa"/>
          </w:tcPr>
          <w:p w:rsidR="007F4486" w:rsidRDefault="007F4486" w:rsidP="00BB6D02">
            <w:pPr>
              <w:spacing w:line="360" w:lineRule="auto"/>
              <w:rPr>
                <w:rFonts w:ascii="宋体" w:hAnsi="宋体"/>
              </w:rPr>
            </w:pPr>
            <w:r>
              <w:rPr>
                <w:rFonts w:hint="eastAsia"/>
                <w:sz w:val="28"/>
                <w:szCs w:val="28"/>
              </w:rPr>
              <w:t>▲</w:t>
            </w:r>
            <w:r>
              <w:rPr>
                <w:rFonts w:ascii="宋体" w:hAnsi="宋体" w:hint="eastAsia"/>
              </w:rPr>
              <w:t>1.支持编码自动对照：支持将病案首页中的编码智能生成与疾病诊断国家临床版2.0、手术操作临床版V</w:t>
            </w:r>
            <w:r>
              <w:rPr>
                <w:rFonts w:ascii="宋体" w:hAnsi="宋体"/>
              </w:rPr>
              <w:t>3.0</w:t>
            </w:r>
            <w:r>
              <w:rPr>
                <w:rFonts w:ascii="宋体" w:hAnsi="宋体" w:hint="eastAsia"/>
              </w:rPr>
              <w:t>的映射关系。支持北京临床版V5.0、北京临床版V6.0、国家临床版V1.1和国家标准版等多种版本编码的自动转码。</w:t>
            </w:r>
          </w:p>
          <w:p w:rsidR="007F4486" w:rsidRDefault="007F4486" w:rsidP="00BB6D02">
            <w:pPr>
              <w:spacing w:line="360" w:lineRule="auto"/>
              <w:rPr>
                <w:rFonts w:ascii="宋体" w:hAnsi="宋体"/>
              </w:rPr>
            </w:pPr>
            <w:r>
              <w:rPr>
                <w:rFonts w:ascii="宋体" w:hAnsi="宋体" w:hint="eastAsia"/>
              </w:rPr>
              <w:t>支持人工比对编码：针对不匹配的编码给出匹配度推荐，给人工核对提供辅助支持。</w:t>
            </w:r>
          </w:p>
          <w:p w:rsidR="007F4486" w:rsidRDefault="007F4486" w:rsidP="00BB6D02">
            <w:pPr>
              <w:spacing w:line="360" w:lineRule="auto"/>
              <w:rPr>
                <w:rFonts w:ascii="宋体" w:hAnsi="宋体"/>
              </w:rPr>
            </w:pPr>
            <w:r>
              <w:rPr>
                <w:rFonts w:ascii="宋体" w:hAnsi="宋体" w:hint="eastAsia"/>
              </w:rPr>
              <w:t>2.支持编码对照的分工处理：通过选择范围与查询功能的组合使用，可按区段过滤编码。</w:t>
            </w:r>
          </w:p>
          <w:p w:rsidR="007F4486" w:rsidRDefault="007F4486" w:rsidP="00BB6D02">
            <w:pPr>
              <w:spacing w:line="360" w:lineRule="auto"/>
              <w:rPr>
                <w:rFonts w:ascii="宋体" w:hAnsi="宋体"/>
              </w:rPr>
            </w:pPr>
            <w:r>
              <w:rPr>
                <w:rFonts w:hint="eastAsia"/>
                <w:sz w:val="28"/>
                <w:szCs w:val="28"/>
              </w:rPr>
              <w:t>▲</w:t>
            </w:r>
            <w:r>
              <w:rPr>
                <w:rFonts w:ascii="宋体" w:hAnsi="宋体" w:hint="eastAsia"/>
              </w:rPr>
              <w:t>3.支持更新编码：针对异常的编码可进行编辑，提供模糊查询功能，通过更新编码，更新对照信息，再进行导出上报。</w:t>
            </w:r>
          </w:p>
          <w:p w:rsidR="007F4486" w:rsidRDefault="007F4486" w:rsidP="00BB6D02">
            <w:pPr>
              <w:spacing w:line="360" w:lineRule="auto"/>
              <w:rPr>
                <w:rFonts w:ascii="宋体" w:hAnsi="宋体"/>
              </w:rPr>
            </w:pPr>
            <w:r>
              <w:rPr>
                <w:rFonts w:hint="eastAsia"/>
                <w:sz w:val="28"/>
                <w:szCs w:val="28"/>
              </w:rPr>
              <w:t>▲</w:t>
            </w:r>
            <w:r>
              <w:rPr>
                <w:rFonts w:ascii="宋体" w:hAnsi="宋体" w:hint="eastAsia"/>
              </w:rPr>
              <w:t>4.支持扫描更新：</w:t>
            </w:r>
            <w:r>
              <w:rPr>
                <w:rFonts w:ascii="等线" w:hAnsi="等线" w:hint="eastAsia"/>
              </w:rPr>
              <w:t>检查多次上报区间内使用的编码有无变更情况。</w:t>
            </w:r>
          </w:p>
          <w:p w:rsidR="007F4486" w:rsidRDefault="007F4486" w:rsidP="00BB6D02">
            <w:pPr>
              <w:spacing w:line="360" w:lineRule="auto"/>
              <w:rPr>
                <w:rFonts w:ascii="宋体" w:hAnsi="宋体"/>
              </w:rPr>
            </w:pPr>
            <w:r>
              <w:rPr>
                <w:rFonts w:ascii="宋体" w:hAnsi="宋体" w:hint="eastAsia"/>
              </w:rPr>
              <w:t>5.支持导入外部文件读取编码，减少对数据库的直接操作。</w:t>
            </w:r>
          </w:p>
        </w:tc>
      </w:tr>
      <w:tr w:rsidR="007F4486" w:rsidTr="00BB6D02">
        <w:trPr>
          <w:trHeight w:val="23"/>
          <w:jc w:val="center"/>
        </w:trPr>
        <w:tc>
          <w:tcPr>
            <w:tcW w:w="738" w:type="dxa"/>
            <w:vAlign w:val="center"/>
          </w:tcPr>
          <w:p w:rsidR="007F4486" w:rsidRDefault="007F4486" w:rsidP="00BB6D02">
            <w:pPr>
              <w:spacing w:line="360" w:lineRule="auto"/>
              <w:jc w:val="center"/>
              <w:rPr>
                <w:rFonts w:ascii="宋体" w:hAnsi="宋体"/>
              </w:rPr>
            </w:pPr>
            <w:r>
              <w:rPr>
                <w:rFonts w:ascii="宋体" w:hAnsi="宋体" w:hint="eastAsia"/>
              </w:rPr>
              <w:t>3</w:t>
            </w:r>
          </w:p>
        </w:tc>
        <w:tc>
          <w:tcPr>
            <w:tcW w:w="1222" w:type="dxa"/>
            <w:vAlign w:val="center"/>
          </w:tcPr>
          <w:p w:rsidR="007F4486" w:rsidRDefault="007F4486" w:rsidP="00BB6D02">
            <w:pPr>
              <w:spacing w:line="360" w:lineRule="auto"/>
              <w:jc w:val="center"/>
              <w:rPr>
                <w:rFonts w:ascii="宋体" w:hAnsi="宋体"/>
              </w:rPr>
            </w:pPr>
            <w:r>
              <w:rPr>
                <w:rFonts w:ascii="宋体" w:hAnsi="宋体" w:hint="eastAsia"/>
              </w:rPr>
              <w:t>数据审核</w:t>
            </w:r>
          </w:p>
        </w:tc>
        <w:tc>
          <w:tcPr>
            <w:tcW w:w="7679" w:type="dxa"/>
          </w:tcPr>
          <w:p w:rsidR="007F4486" w:rsidRDefault="007F4486" w:rsidP="00BB6D02">
            <w:pPr>
              <w:spacing w:line="360" w:lineRule="auto"/>
              <w:rPr>
                <w:rFonts w:ascii="宋体" w:hAnsi="宋体"/>
              </w:rPr>
            </w:pPr>
            <w:r>
              <w:rPr>
                <w:rFonts w:hint="eastAsia"/>
                <w:sz w:val="28"/>
                <w:szCs w:val="28"/>
              </w:rPr>
              <w:t>▲</w:t>
            </w:r>
            <w:r>
              <w:rPr>
                <w:rFonts w:ascii="宋体" w:hAnsi="宋体" w:hint="eastAsia"/>
              </w:rPr>
              <w:t>1.支持对时间范围内的病案首页数据进行批量检查，根据绩效考核要的数据要求，给出详细错误类型和错误信息。</w:t>
            </w:r>
          </w:p>
          <w:p w:rsidR="007F4486" w:rsidRDefault="007F4486" w:rsidP="00BB6D02">
            <w:pPr>
              <w:spacing w:line="360" w:lineRule="auto"/>
              <w:rPr>
                <w:rFonts w:ascii="宋体" w:hAnsi="宋体"/>
              </w:rPr>
            </w:pPr>
            <w:r>
              <w:rPr>
                <w:rFonts w:ascii="宋体" w:hAnsi="宋体" w:hint="eastAsia"/>
              </w:rPr>
              <w:t>2.支持调用病案系统修改错误首页数据。</w:t>
            </w:r>
          </w:p>
        </w:tc>
      </w:tr>
      <w:tr w:rsidR="007F4486" w:rsidTr="00BB6D02">
        <w:trPr>
          <w:trHeight w:val="23"/>
          <w:jc w:val="center"/>
        </w:trPr>
        <w:tc>
          <w:tcPr>
            <w:tcW w:w="738" w:type="dxa"/>
            <w:vAlign w:val="center"/>
          </w:tcPr>
          <w:p w:rsidR="007F4486" w:rsidRDefault="007F4486" w:rsidP="00BB6D02">
            <w:pPr>
              <w:spacing w:line="360" w:lineRule="auto"/>
              <w:jc w:val="center"/>
              <w:rPr>
                <w:rFonts w:ascii="宋体" w:hAnsi="宋体"/>
              </w:rPr>
            </w:pPr>
            <w:r>
              <w:rPr>
                <w:rFonts w:ascii="宋体" w:hAnsi="宋体" w:hint="eastAsia"/>
              </w:rPr>
              <w:t>4</w:t>
            </w:r>
          </w:p>
        </w:tc>
        <w:tc>
          <w:tcPr>
            <w:tcW w:w="1222" w:type="dxa"/>
            <w:vAlign w:val="center"/>
          </w:tcPr>
          <w:p w:rsidR="007F4486" w:rsidRDefault="007F4486" w:rsidP="00BB6D02">
            <w:pPr>
              <w:spacing w:line="360" w:lineRule="auto"/>
              <w:jc w:val="center"/>
              <w:rPr>
                <w:rFonts w:ascii="宋体" w:hAnsi="宋体"/>
              </w:rPr>
            </w:pPr>
            <w:r>
              <w:rPr>
                <w:rFonts w:ascii="宋体" w:hAnsi="宋体" w:hint="eastAsia"/>
              </w:rPr>
              <w:t>数据预览</w:t>
            </w:r>
          </w:p>
        </w:tc>
        <w:tc>
          <w:tcPr>
            <w:tcW w:w="7679" w:type="dxa"/>
          </w:tcPr>
          <w:p w:rsidR="007F4486" w:rsidRDefault="007F4486" w:rsidP="00BB6D02">
            <w:pPr>
              <w:spacing w:line="360" w:lineRule="auto"/>
              <w:rPr>
                <w:rFonts w:ascii="宋体" w:hAnsi="宋体"/>
              </w:rPr>
            </w:pPr>
            <w:r>
              <w:rPr>
                <w:rFonts w:ascii="宋体" w:hAnsi="宋体" w:hint="eastAsia"/>
              </w:rPr>
              <w:t>1.</w:t>
            </w:r>
            <w:r>
              <w:t>支持预览</w:t>
            </w:r>
            <w:r>
              <w:rPr>
                <w:rFonts w:hint="eastAsia"/>
              </w:rPr>
              <w:t>二级公立医院绩效考核</w:t>
            </w:r>
            <w:r>
              <w:t>数据</w:t>
            </w:r>
            <w:r>
              <w:rPr>
                <w:rFonts w:hint="eastAsia"/>
              </w:rPr>
              <w:t>项。</w:t>
            </w:r>
          </w:p>
        </w:tc>
      </w:tr>
      <w:tr w:rsidR="007F4486" w:rsidTr="00BB6D02">
        <w:trPr>
          <w:trHeight w:val="23"/>
          <w:jc w:val="center"/>
        </w:trPr>
        <w:tc>
          <w:tcPr>
            <w:tcW w:w="738" w:type="dxa"/>
          </w:tcPr>
          <w:p w:rsidR="007F4486" w:rsidRDefault="007F4486" w:rsidP="00BB6D02">
            <w:pPr>
              <w:spacing w:line="360" w:lineRule="auto"/>
              <w:jc w:val="center"/>
              <w:rPr>
                <w:rFonts w:ascii="宋体" w:hAnsi="宋体"/>
              </w:rPr>
            </w:pPr>
            <w:r>
              <w:rPr>
                <w:rFonts w:ascii="宋体" w:hAnsi="宋体"/>
              </w:rPr>
              <w:t>5</w:t>
            </w:r>
          </w:p>
        </w:tc>
        <w:tc>
          <w:tcPr>
            <w:tcW w:w="1222" w:type="dxa"/>
          </w:tcPr>
          <w:p w:rsidR="007F4486" w:rsidRDefault="007F4486" w:rsidP="00BB6D02">
            <w:pPr>
              <w:spacing w:line="360" w:lineRule="auto"/>
              <w:jc w:val="center"/>
              <w:rPr>
                <w:rFonts w:ascii="宋体" w:hAnsi="宋体"/>
              </w:rPr>
            </w:pPr>
            <w:r>
              <w:rPr>
                <w:rFonts w:ascii="宋体" w:hAnsi="宋体" w:hint="eastAsia"/>
              </w:rPr>
              <w:t>数据上报</w:t>
            </w:r>
          </w:p>
        </w:tc>
        <w:tc>
          <w:tcPr>
            <w:tcW w:w="7679" w:type="dxa"/>
          </w:tcPr>
          <w:p w:rsidR="007F4486" w:rsidRDefault="007F4486" w:rsidP="00BB6D02">
            <w:pPr>
              <w:spacing w:line="360" w:lineRule="auto"/>
              <w:rPr>
                <w:rFonts w:ascii="宋体" w:hAnsi="宋体"/>
              </w:rPr>
            </w:pPr>
            <w:r>
              <w:rPr>
                <w:rFonts w:hint="eastAsia"/>
                <w:sz w:val="28"/>
                <w:szCs w:val="28"/>
              </w:rPr>
              <w:t>▲</w:t>
            </w:r>
            <w:r>
              <w:rPr>
                <w:rFonts w:ascii="宋体" w:hAnsi="宋体" w:hint="eastAsia"/>
              </w:rPr>
              <w:t>1.支持将导出后的首页数据上报：预览首页数据无误后即可导出上报要求的.csv格式文件。</w:t>
            </w:r>
          </w:p>
        </w:tc>
      </w:tr>
    </w:tbl>
    <w:p w:rsidR="007B6B62" w:rsidRDefault="007B6B62">
      <w:pPr>
        <w:pStyle w:val="Default"/>
        <w:ind w:leftChars="-337" w:left="-708"/>
      </w:pPr>
    </w:p>
    <w:p w:rsidR="007B6B62" w:rsidRDefault="00CA3008">
      <w:pPr>
        <w:widowControl/>
        <w:numPr>
          <w:ilvl w:val="0"/>
          <w:numId w:val="1"/>
        </w:numPr>
        <w:spacing w:line="360" w:lineRule="auto"/>
        <w:ind w:leftChars="-337" w:left="-708"/>
        <w:jc w:val="left"/>
        <w:rPr>
          <w:rFonts w:cs="宋体"/>
          <w:b/>
          <w:bCs/>
          <w:color w:val="000000"/>
          <w:kern w:val="0"/>
          <w:sz w:val="24"/>
          <w:szCs w:val="24"/>
        </w:rPr>
      </w:pPr>
      <w:r>
        <w:rPr>
          <w:rFonts w:cs="宋体" w:hint="eastAsia"/>
          <w:b/>
          <w:bCs/>
          <w:color w:val="000000"/>
          <w:kern w:val="0"/>
          <w:sz w:val="24"/>
          <w:szCs w:val="24"/>
        </w:rPr>
        <w:t>项目基本要求</w:t>
      </w:r>
    </w:p>
    <w:p w:rsidR="007B6B62" w:rsidRPr="00DE06D9" w:rsidRDefault="007F4486" w:rsidP="00DE06D9">
      <w:pPr>
        <w:pStyle w:val="Default"/>
        <w:ind w:leftChars="-337" w:left="-708" w:firstLineChars="200" w:firstLine="480"/>
        <w:rPr>
          <w:rFonts w:ascii="宋体" w:hAnsi="宋体" w:cs="宋体"/>
        </w:rPr>
      </w:pPr>
      <w:r>
        <w:rPr>
          <w:rFonts w:ascii="宋体" w:hAnsi="宋体" w:hint="eastAsia"/>
          <w:szCs w:val="21"/>
        </w:rPr>
        <w:t>支持与目前医院现用的病案统计系统无缝对接，实现数据的读取和使用，可在病案统计管理系统一键导出上报文件，接口对接费用由中标方负责。</w:t>
      </w:r>
      <w:r w:rsidR="00CA3008">
        <w:rPr>
          <w:rFonts w:ascii="宋体" w:hAnsi="宋体" w:cs="宋体" w:hint="eastAsia"/>
        </w:rPr>
        <w:t>提供</w:t>
      </w:r>
      <w:r w:rsidR="00DE06D9">
        <w:rPr>
          <w:rFonts w:ascii="宋体" w:hAnsi="宋体" w:cs="宋体" w:hint="eastAsia"/>
        </w:rPr>
        <w:t>壹</w:t>
      </w:r>
      <w:r w:rsidR="00CA3008">
        <w:rPr>
          <w:rFonts w:ascii="宋体" w:hAnsi="宋体" w:cs="宋体" w:hint="eastAsia"/>
        </w:rPr>
        <w:t>年软件升级服务。</w:t>
      </w:r>
      <w:r w:rsidR="00CA3008">
        <w:rPr>
          <w:rFonts w:cs="宋体" w:hint="eastAsia"/>
          <w:b/>
          <w:bCs/>
        </w:rPr>
        <w:t>（四）商务要求</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7938"/>
      </w:tblGrid>
      <w:tr w:rsidR="007B6B62">
        <w:trPr>
          <w:trHeight w:val="460"/>
          <w:jc w:val="center"/>
        </w:trPr>
        <w:tc>
          <w:tcPr>
            <w:tcW w:w="1848" w:type="dxa"/>
            <w:vAlign w:val="center"/>
          </w:tcPr>
          <w:p w:rsidR="007B6B62" w:rsidRDefault="00CA3008">
            <w:pPr>
              <w:widowControl/>
              <w:spacing w:line="276" w:lineRule="auto"/>
              <w:jc w:val="center"/>
              <w:rPr>
                <w:rFonts w:ascii="宋体" w:hAnsi="宋体"/>
                <w:b/>
              </w:rPr>
            </w:pPr>
            <w:r>
              <w:rPr>
                <w:rFonts w:ascii="宋体" w:hAnsi="宋体" w:cs="宋体" w:hint="eastAsia"/>
                <w:b/>
              </w:rPr>
              <w:t>采购总预算</w:t>
            </w:r>
          </w:p>
        </w:tc>
        <w:tc>
          <w:tcPr>
            <w:tcW w:w="7938" w:type="dxa"/>
            <w:vAlign w:val="center"/>
          </w:tcPr>
          <w:p w:rsidR="007B6B62" w:rsidRDefault="00CA3008" w:rsidP="007F4486">
            <w:pPr>
              <w:widowControl/>
              <w:spacing w:line="276" w:lineRule="auto"/>
              <w:jc w:val="left"/>
              <w:rPr>
                <w:rFonts w:ascii="宋体" w:hAnsi="宋体"/>
                <w:b/>
              </w:rPr>
            </w:pPr>
            <w:r>
              <w:rPr>
                <w:rFonts w:ascii="宋体" w:hAnsi="宋体" w:cs="宋体" w:hint="eastAsia"/>
              </w:rPr>
              <w:t>人民币 ￥</w:t>
            </w:r>
            <w:r w:rsidR="007F4486">
              <w:rPr>
                <w:rFonts w:ascii="宋体" w:hAnsi="宋体" w:cs="宋体" w:hint="eastAsia"/>
              </w:rPr>
              <w:t>6</w:t>
            </w:r>
            <w:r>
              <w:rPr>
                <w:rFonts w:ascii="宋体" w:hAnsi="宋体" w:cs="宋体" w:hint="eastAsia"/>
              </w:rPr>
              <w:t>0000.00（大写：</w:t>
            </w:r>
            <w:r w:rsidR="007F4486">
              <w:rPr>
                <w:rFonts w:ascii="宋体" w:hAnsi="宋体" w:cs="宋体" w:hint="eastAsia"/>
              </w:rPr>
              <w:t>陆</w:t>
            </w:r>
            <w:r>
              <w:rPr>
                <w:rFonts w:ascii="宋体" w:hAnsi="宋体" w:cs="宋体" w:hint="eastAsia"/>
              </w:rPr>
              <w:t xml:space="preserve">万元整） </w:t>
            </w:r>
            <w:r>
              <w:rPr>
                <w:rFonts w:ascii="宋体" w:hAnsi="宋体" w:cs="宋体"/>
              </w:rPr>
              <w:t xml:space="preserve"> </w:t>
            </w:r>
          </w:p>
        </w:tc>
      </w:tr>
      <w:tr w:rsidR="007B6B62">
        <w:trPr>
          <w:trHeight w:val="90"/>
          <w:jc w:val="center"/>
        </w:trPr>
        <w:tc>
          <w:tcPr>
            <w:tcW w:w="1848" w:type="dxa"/>
            <w:vAlign w:val="center"/>
          </w:tcPr>
          <w:p w:rsidR="007B6B62" w:rsidRDefault="00CA3008">
            <w:pPr>
              <w:widowControl/>
              <w:spacing w:line="276" w:lineRule="auto"/>
              <w:jc w:val="center"/>
              <w:rPr>
                <w:rFonts w:ascii="宋体" w:hAnsi="宋体" w:cs="宋体"/>
                <w:b/>
              </w:rPr>
            </w:pPr>
            <w:r>
              <w:rPr>
                <w:rFonts w:ascii="宋体" w:hAnsi="宋体" w:cs="宋体" w:hint="eastAsia"/>
                <w:b/>
              </w:rPr>
              <w:t>报价要求</w:t>
            </w:r>
          </w:p>
        </w:tc>
        <w:tc>
          <w:tcPr>
            <w:tcW w:w="7938" w:type="dxa"/>
            <w:vAlign w:val="center"/>
          </w:tcPr>
          <w:p w:rsidR="007B6B62" w:rsidRDefault="00CA3008">
            <w:pPr>
              <w:spacing w:line="276" w:lineRule="auto"/>
              <w:ind w:rightChars="-27" w:right="-57" w:firstLine="420"/>
              <w:jc w:val="left"/>
              <w:rPr>
                <w:rFonts w:ascii="宋体" w:hAnsi="宋体"/>
              </w:rPr>
            </w:pPr>
            <w:r>
              <w:rPr>
                <w:rFonts w:ascii="宋体" w:hAnsi="宋体"/>
              </w:rPr>
              <w:t>1.</w:t>
            </w:r>
            <w:r>
              <w:rPr>
                <w:rFonts w:ascii="宋体" w:hAnsi="宋体" w:hint="eastAsia"/>
              </w:rPr>
              <w:t>本次报价执行包干报价，即报价应包括服务人员的劳务费、差旅费、服务费、税费等，以及其他所有可能产生的费用，除本报价外采购人不再另外支付任何费用。</w:t>
            </w:r>
          </w:p>
          <w:p w:rsidR="007B6B62" w:rsidRDefault="00CA3008">
            <w:pPr>
              <w:widowControl/>
              <w:spacing w:line="276" w:lineRule="auto"/>
              <w:ind w:firstLine="422"/>
              <w:jc w:val="left"/>
              <w:rPr>
                <w:rFonts w:ascii="宋体" w:hAnsi="宋体" w:cs="宋体"/>
              </w:rPr>
            </w:pPr>
            <w:r>
              <w:rPr>
                <w:rFonts w:ascii="宋体" w:hAnsi="宋体"/>
                <w:b/>
                <w:bCs/>
              </w:rPr>
              <w:t>2.</w:t>
            </w:r>
            <w:r>
              <w:rPr>
                <w:rFonts w:ascii="宋体" w:hAnsi="宋体" w:hint="eastAsia"/>
                <w:b/>
                <w:bCs/>
              </w:rPr>
              <w:t>报价特别说明：各竞价人首次总价不能超过采购总预算</w:t>
            </w:r>
            <w:r>
              <w:rPr>
                <w:rFonts w:ascii="宋体" w:hAnsi="宋体"/>
                <w:b/>
                <w:bCs/>
              </w:rPr>
              <w:t>价</w:t>
            </w:r>
            <w:r>
              <w:rPr>
                <w:rFonts w:ascii="宋体" w:hAnsi="宋体" w:hint="eastAsia"/>
                <w:b/>
                <w:bCs/>
              </w:rPr>
              <w:t>，否则竞价无效。</w:t>
            </w:r>
          </w:p>
        </w:tc>
      </w:tr>
      <w:tr w:rsidR="007B6B62">
        <w:trPr>
          <w:trHeight w:val="388"/>
          <w:jc w:val="center"/>
        </w:trPr>
        <w:tc>
          <w:tcPr>
            <w:tcW w:w="1848" w:type="dxa"/>
            <w:vAlign w:val="center"/>
          </w:tcPr>
          <w:p w:rsidR="007B6B62" w:rsidRDefault="007B6B62">
            <w:pPr>
              <w:snapToGrid w:val="0"/>
              <w:spacing w:line="276" w:lineRule="auto"/>
              <w:ind w:firstLine="422"/>
              <w:rPr>
                <w:rFonts w:ascii="宋体" w:hAnsi="宋体"/>
                <w:b/>
              </w:rPr>
            </w:pPr>
          </w:p>
          <w:p w:rsidR="007B6B62" w:rsidRDefault="007B6B62">
            <w:pPr>
              <w:snapToGrid w:val="0"/>
              <w:spacing w:line="276" w:lineRule="auto"/>
              <w:ind w:firstLine="422"/>
              <w:rPr>
                <w:rFonts w:ascii="宋体" w:hAnsi="宋体"/>
                <w:b/>
              </w:rPr>
            </w:pPr>
          </w:p>
          <w:p w:rsidR="007B6B62" w:rsidRDefault="007B6B62">
            <w:pPr>
              <w:snapToGrid w:val="0"/>
              <w:spacing w:line="276" w:lineRule="auto"/>
              <w:ind w:firstLine="422"/>
              <w:rPr>
                <w:rFonts w:ascii="宋体" w:hAnsi="宋体"/>
                <w:b/>
              </w:rPr>
            </w:pPr>
          </w:p>
          <w:p w:rsidR="007B6B62" w:rsidRDefault="00CA3008">
            <w:pPr>
              <w:snapToGrid w:val="0"/>
              <w:spacing w:line="276" w:lineRule="auto"/>
              <w:ind w:firstLine="422"/>
              <w:rPr>
                <w:rFonts w:ascii="宋体" w:hAnsi="宋体"/>
                <w:bCs/>
              </w:rPr>
            </w:pPr>
            <w:r>
              <w:rPr>
                <w:rFonts w:ascii="宋体" w:hAnsi="宋体" w:hint="eastAsia"/>
                <w:b/>
              </w:rPr>
              <w:t>基本要求</w:t>
            </w:r>
          </w:p>
        </w:tc>
        <w:tc>
          <w:tcPr>
            <w:tcW w:w="7938" w:type="dxa"/>
            <w:vAlign w:val="center"/>
          </w:tcPr>
          <w:p w:rsidR="007B6B62" w:rsidRDefault="00CA3008">
            <w:pPr>
              <w:spacing w:line="276" w:lineRule="auto"/>
              <w:ind w:firstLine="420"/>
            </w:pPr>
            <w:r>
              <w:rPr>
                <w:rFonts w:hint="eastAsia"/>
              </w:rPr>
              <w:t>1.</w:t>
            </w:r>
            <w:r>
              <w:rPr>
                <w:rFonts w:hint="eastAsia"/>
              </w:rPr>
              <w:t>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rsidR="007B6B62" w:rsidRDefault="00CA3008">
            <w:pPr>
              <w:spacing w:line="276" w:lineRule="auto"/>
              <w:ind w:firstLine="420"/>
            </w:pPr>
            <w:r>
              <w:rPr>
                <w:rFonts w:hint="eastAsia"/>
              </w:rPr>
              <w:t>2.</w:t>
            </w:r>
            <w:r>
              <w:rPr>
                <w:rFonts w:hint="eastAsia"/>
              </w:rPr>
              <w:t>成交供应商应保证竞价产品涉及到的知识产权和所提供的相关技术资料是合法取得，并享有完整的知识产权，不会因为需方的使用而被责令停止使用、追偿或要求赔偿损失，如出现此情况，一切经济和法律责任均由成交人承担。</w:t>
            </w:r>
          </w:p>
          <w:p w:rsidR="007B6B62" w:rsidRDefault="00CA3008">
            <w:pPr>
              <w:spacing w:line="276" w:lineRule="auto"/>
              <w:ind w:firstLine="420"/>
            </w:pPr>
            <w:r>
              <w:t>3.</w:t>
            </w:r>
            <w:r>
              <w:rPr>
                <w:rFonts w:hint="eastAsia"/>
              </w:rPr>
              <w:t>成交</w:t>
            </w:r>
            <w:r>
              <w:t>供应商</w:t>
            </w:r>
            <w:r>
              <w:rPr>
                <w:rFonts w:hint="eastAsia"/>
              </w:rPr>
              <w:t>的响应文件应列明详细的产品及所提供的服务内容，技术文件应包括产品的主要性能技术参数、适用范围等。</w:t>
            </w:r>
          </w:p>
          <w:p w:rsidR="007B6B62" w:rsidRDefault="00CA3008">
            <w:pPr>
              <w:spacing w:line="276" w:lineRule="auto"/>
              <w:ind w:firstLineChars="195" w:firstLine="409"/>
            </w:pPr>
            <w:r>
              <w:t>4.</w:t>
            </w:r>
            <w:r>
              <w:rPr>
                <w:rFonts w:hint="eastAsia"/>
              </w:rPr>
              <w:t>未尽事宜按国家现行有关规范、标准执行。</w:t>
            </w:r>
          </w:p>
          <w:p w:rsidR="007B6B62" w:rsidRDefault="00CA3008">
            <w:pPr>
              <w:spacing w:line="276" w:lineRule="auto"/>
              <w:ind w:firstLine="420"/>
            </w:pPr>
            <w:r>
              <w:t>5.</w:t>
            </w:r>
            <w:r>
              <w:rPr>
                <w:rFonts w:hint="eastAsia"/>
              </w:rPr>
              <w:t>采购人在中华人民共和国境内使用成交供应商提供的产品及服务时免受第三方提出的侵犯其专利权或其它知识产权的起诉。如果第三方提出侵权指控，成交人应承担由此而引起的一切法律责任和费用。</w:t>
            </w:r>
          </w:p>
        </w:tc>
      </w:tr>
      <w:tr w:rsidR="007B6B62">
        <w:trPr>
          <w:trHeight w:val="753"/>
          <w:jc w:val="center"/>
        </w:trPr>
        <w:tc>
          <w:tcPr>
            <w:tcW w:w="1848" w:type="dxa"/>
            <w:vAlign w:val="center"/>
          </w:tcPr>
          <w:p w:rsidR="007B6B62" w:rsidRDefault="00CA3008">
            <w:pPr>
              <w:spacing w:line="276" w:lineRule="auto"/>
              <w:jc w:val="center"/>
              <w:rPr>
                <w:rFonts w:ascii="宋体" w:hAnsi="宋体"/>
                <w:b/>
              </w:rPr>
            </w:pPr>
            <w:r>
              <w:rPr>
                <w:rFonts w:ascii="宋体" w:hAnsi="宋体" w:hint="eastAsia"/>
                <w:b/>
              </w:rPr>
              <w:t>交付时间及地点</w:t>
            </w:r>
          </w:p>
        </w:tc>
        <w:tc>
          <w:tcPr>
            <w:tcW w:w="7938" w:type="dxa"/>
          </w:tcPr>
          <w:p w:rsidR="007B6B62" w:rsidRDefault="00CA3008">
            <w:pPr>
              <w:spacing w:line="276" w:lineRule="auto"/>
              <w:ind w:rightChars="-27" w:right="-57"/>
              <w:jc w:val="left"/>
              <w:rPr>
                <w:rFonts w:ascii="宋体" w:hAnsi="宋体"/>
              </w:rPr>
            </w:pPr>
            <w:r>
              <w:rPr>
                <w:rFonts w:ascii="宋体" w:hAnsi="宋体" w:hint="eastAsia"/>
              </w:rPr>
              <w:t>交付时间：</w:t>
            </w:r>
            <w:r>
              <w:rPr>
                <w:rFonts w:ascii="宋体" w:hAnsi="宋体" w:cstheme="minorHAnsi"/>
              </w:rPr>
              <w:t>自签订合同之日起30个工作日内，</w:t>
            </w:r>
            <w:r w:rsidR="00B32BA8" w:rsidRPr="00B32BA8">
              <w:rPr>
                <w:rFonts w:ascii="宋体" w:hAnsi="宋体" w:cstheme="minorHAnsi" w:hint="eastAsia"/>
              </w:rPr>
              <w:t>完成系统部署和实现数据上报</w:t>
            </w:r>
            <w:r>
              <w:rPr>
                <w:rFonts w:ascii="宋体" w:hAnsi="宋体" w:hint="eastAsia"/>
              </w:rPr>
              <w:t>。</w:t>
            </w:r>
          </w:p>
          <w:p w:rsidR="007B6B62" w:rsidRDefault="00CA3008">
            <w:pPr>
              <w:snapToGrid w:val="0"/>
              <w:spacing w:line="276" w:lineRule="auto"/>
              <w:ind w:rightChars="-27" w:right="-57"/>
              <w:jc w:val="left"/>
              <w:rPr>
                <w:rFonts w:ascii="宋体" w:hAnsi="宋体"/>
              </w:rPr>
            </w:pPr>
            <w:r>
              <w:rPr>
                <w:rFonts w:ascii="宋体" w:hAnsi="宋体" w:hint="eastAsia"/>
              </w:rPr>
              <w:t>实施地点：采购人指定地点。</w:t>
            </w:r>
          </w:p>
        </w:tc>
      </w:tr>
      <w:tr w:rsidR="007B6B62">
        <w:trPr>
          <w:trHeight w:val="831"/>
          <w:jc w:val="center"/>
        </w:trPr>
        <w:tc>
          <w:tcPr>
            <w:tcW w:w="1848" w:type="dxa"/>
            <w:vAlign w:val="center"/>
          </w:tcPr>
          <w:p w:rsidR="007B6B62" w:rsidRDefault="00CA3008">
            <w:pPr>
              <w:snapToGrid w:val="0"/>
              <w:spacing w:line="276" w:lineRule="auto"/>
              <w:ind w:firstLine="422"/>
              <w:rPr>
                <w:rFonts w:ascii="宋体" w:hAnsi="宋体"/>
                <w:bCs/>
              </w:rPr>
            </w:pPr>
            <w:r>
              <w:rPr>
                <w:rFonts w:ascii="宋体" w:hAnsi="宋体" w:hint="eastAsia"/>
                <w:b/>
              </w:rPr>
              <w:t>服务期限</w:t>
            </w:r>
          </w:p>
        </w:tc>
        <w:tc>
          <w:tcPr>
            <w:tcW w:w="7938" w:type="dxa"/>
            <w:vAlign w:val="center"/>
          </w:tcPr>
          <w:p w:rsidR="007B6B62" w:rsidRDefault="00CA3008" w:rsidP="00D06916">
            <w:pPr>
              <w:spacing w:line="276" w:lineRule="auto"/>
              <w:ind w:rightChars="-27" w:right="-57"/>
              <w:jc w:val="left"/>
              <w:rPr>
                <w:rFonts w:ascii="宋体" w:hAnsi="宋体"/>
              </w:rPr>
            </w:pPr>
            <w:r>
              <w:rPr>
                <w:rFonts w:hAnsi="宋体" w:cs="宋体" w:hint="eastAsia"/>
              </w:rPr>
              <w:t>服务期限为</w:t>
            </w:r>
            <w:r>
              <w:rPr>
                <w:rFonts w:hAnsi="宋体" w:cs="宋体" w:hint="eastAsia"/>
                <w:u w:val="single"/>
              </w:rPr>
              <w:t xml:space="preserve"> </w:t>
            </w:r>
            <w:r w:rsidR="00D06916">
              <w:rPr>
                <w:rFonts w:ascii="宋体" w:hAnsi="宋体" w:cs="宋体" w:hint="eastAsia"/>
                <w:u w:val="single"/>
              </w:rPr>
              <w:t>壹</w:t>
            </w:r>
            <w:r>
              <w:rPr>
                <w:rFonts w:ascii="宋体" w:hAnsi="宋体" w:cs="宋体" w:hint="eastAsia"/>
                <w:u w:val="single"/>
              </w:rPr>
              <w:t>年</w:t>
            </w:r>
            <w:r>
              <w:rPr>
                <w:rFonts w:hAnsi="宋体" w:cs="宋体" w:hint="eastAsia"/>
                <w:u w:val="single"/>
              </w:rPr>
              <w:t xml:space="preserve"> </w:t>
            </w:r>
            <w:r>
              <w:rPr>
                <w:rFonts w:hAnsi="宋体" w:cs="宋体" w:hint="eastAsia"/>
              </w:rPr>
              <w:t>。若期间成交供应商未能按约定履行合同，采购人有权扣罚合同金额或终止合同，</w:t>
            </w:r>
            <w:r>
              <w:rPr>
                <w:rFonts w:hAnsi="宋体" w:cs="宋体"/>
              </w:rPr>
              <w:t>并</w:t>
            </w:r>
            <w:r>
              <w:rPr>
                <w:rFonts w:hAnsi="宋体" w:cs="宋体" w:hint="eastAsia"/>
              </w:rPr>
              <w:t>要求成交供应商</w:t>
            </w:r>
            <w:r>
              <w:rPr>
                <w:rFonts w:hAnsi="宋体" w:cs="宋体"/>
              </w:rPr>
              <w:t>赔偿损失</w:t>
            </w:r>
            <w:r>
              <w:rPr>
                <w:rFonts w:hAnsi="宋体" w:cs="宋体" w:hint="eastAsia"/>
              </w:rPr>
              <w:t>。</w:t>
            </w:r>
          </w:p>
        </w:tc>
      </w:tr>
      <w:tr w:rsidR="007B6B62">
        <w:trPr>
          <w:trHeight w:val="831"/>
          <w:jc w:val="center"/>
        </w:trPr>
        <w:tc>
          <w:tcPr>
            <w:tcW w:w="1848" w:type="dxa"/>
            <w:vAlign w:val="center"/>
          </w:tcPr>
          <w:p w:rsidR="007B6B62" w:rsidRDefault="00CA3008">
            <w:pPr>
              <w:spacing w:line="276" w:lineRule="auto"/>
              <w:ind w:firstLine="422"/>
              <w:rPr>
                <w:rFonts w:ascii="宋体" w:hAnsi="宋体"/>
                <w:b/>
              </w:rPr>
            </w:pPr>
            <w:r>
              <w:rPr>
                <w:rFonts w:ascii="宋体" w:hAnsi="宋体" w:hint="eastAsia"/>
                <w:b/>
              </w:rPr>
              <w:t>付款条件</w:t>
            </w:r>
          </w:p>
        </w:tc>
        <w:tc>
          <w:tcPr>
            <w:tcW w:w="7938" w:type="dxa"/>
            <w:vAlign w:val="center"/>
          </w:tcPr>
          <w:p w:rsidR="007B6B62" w:rsidRDefault="00D06916" w:rsidP="00D06916">
            <w:pPr>
              <w:spacing w:line="276" w:lineRule="auto"/>
              <w:ind w:leftChars="-1" w:left="-2" w:rightChars="-27" w:right="-57" w:firstLineChars="116" w:firstLine="244"/>
              <w:jc w:val="left"/>
              <w:rPr>
                <w:rFonts w:hAnsi="宋体" w:cs="宋体"/>
              </w:rPr>
            </w:pPr>
            <w:r>
              <w:rPr>
                <w:rFonts w:hAnsi="宋体" w:cs="宋体" w:hint="eastAsia"/>
              </w:rPr>
              <w:t>签订合同后，安装调试并验收合格后，凭双方签署验收合格证，乙方开具全额发票给甲方，甲方按成交合同总额分两期支付。</w:t>
            </w:r>
            <w:r>
              <w:rPr>
                <w:rFonts w:hAnsi="宋体" w:cs="宋体" w:hint="eastAsia"/>
              </w:rPr>
              <w:t>1.</w:t>
            </w:r>
            <w:r>
              <w:rPr>
                <w:rFonts w:hAnsi="宋体" w:cs="宋体" w:hint="eastAsia"/>
              </w:rPr>
              <w:t>第一期：六个月内支付合同总金额的</w:t>
            </w:r>
            <w:r>
              <w:rPr>
                <w:rFonts w:hAnsi="宋体" w:cs="宋体" w:hint="eastAsia"/>
              </w:rPr>
              <w:t>60%</w:t>
            </w:r>
            <w:r>
              <w:rPr>
                <w:rFonts w:hAnsi="宋体" w:cs="宋体" w:hint="eastAsia"/>
              </w:rPr>
              <w:t>；</w:t>
            </w:r>
            <w:r>
              <w:rPr>
                <w:rFonts w:hAnsi="宋体" w:cs="宋体" w:hint="eastAsia"/>
              </w:rPr>
              <w:t>2.</w:t>
            </w:r>
            <w:r>
              <w:rPr>
                <w:rFonts w:hAnsi="宋体" w:cs="宋体" w:hint="eastAsia"/>
              </w:rPr>
              <w:t>第二期：第</w:t>
            </w:r>
            <w:r>
              <w:rPr>
                <w:rFonts w:hAnsi="宋体" w:cs="宋体" w:hint="eastAsia"/>
              </w:rPr>
              <w:t>12</w:t>
            </w:r>
            <w:r>
              <w:rPr>
                <w:rFonts w:hAnsi="宋体" w:cs="宋体" w:hint="eastAsia"/>
              </w:rPr>
              <w:t>个月支付合同总金额的</w:t>
            </w:r>
            <w:r>
              <w:rPr>
                <w:rFonts w:hAnsi="宋体" w:cs="宋体" w:hint="eastAsia"/>
              </w:rPr>
              <w:t>40%</w:t>
            </w:r>
            <w:r>
              <w:rPr>
                <w:rFonts w:hAnsi="宋体" w:cs="宋体" w:hint="eastAsia"/>
              </w:rPr>
              <w:t>；</w:t>
            </w:r>
            <w:r>
              <w:rPr>
                <w:rFonts w:hAnsi="宋体" w:cs="宋体" w:hint="eastAsia"/>
              </w:rPr>
              <w:t>3.</w:t>
            </w:r>
            <w:r>
              <w:rPr>
                <w:rFonts w:hAnsi="宋体" w:cs="宋体" w:hint="eastAsia"/>
              </w:rPr>
              <w:t>以上均不计利息。采购人收到请款函后一个月内支付合同费用。</w:t>
            </w:r>
          </w:p>
        </w:tc>
      </w:tr>
    </w:tbl>
    <w:p w:rsidR="007B6B62" w:rsidRDefault="007B6B62" w:rsidP="007F4486">
      <w:pPr>
        <w:pStyle w:val="Default"/>
        <w:ind w:leftChars="-337" w:left="-708"/>
        <w:rPr>
          <w:rFonts w:cs="宋体"/>
          <w:b/>
          <w:bCs/>
        </w:rPr>
      </w:pPr>
    </w:p>
    <w:p w:rsidR="007B6B62" w:rsidRDefault="00CA3008">
      <w:pPr>
        <w:pStyle w:val="Default"/>
        <w:ind w:leftChars="-337" w:left="-708"/>
        <w:rPr>
          <w:rFonts w:cs="宋体"/>
        </w:rPr>
      </w:pPr>
      <w:r>
        <w:rPr>
          <w:rFonts w:cs="宋体" w:hint="eastAsia"/>
          <w:b/>
          <w:bCs/>
        </w:rPr>
        <w:t>1</w:t>
      </w:r>
      <w:r>
        <w:rPr>
          <w:rFonts w:cs="宋体" w:hint="eastAsia"/>
          <w:b/>
          <w:bCs/>
        </w:rPr>
        <w:t>、投标人资格要求</w:t>
      </w:r>
    </w:p>
    <w:p w:rsidR="007B6B62" w:rsidRDefault="00CA3008">
      <w:pPr>
        <w:pStyle w:val="Default"/>
        <w:ind w:leftChars="-337" w:left="-708"/>
        <w:rPr>
          <w:rFonts w:cs="宋体"/>
        </w:rPr>
      </w:pPr>
      <w:r>
        <w:rPr>
          <w:rFonts w:cs="宋体" w:hint="eastAsia"/>
        </w:rPr>
        <w:t>（</w:t>
      </w:r>
      <w:r>
        <w:rPr>
          <w:rFonts w:cs="宋体" w:hint="eastAsia"/>
        </w:rPr>
        <w:t>1</w:t>
      </w:r>
      <w:r>
        <w:rPr>
          <w:rFonts w:cs="宋体" w:hint="eastAsia"/>
        </w:rPr>
        <w:t>）符合《中华人民共和国政府采购法》第二十二条规定：</w:t>
      </w:r>
    </w:p>
    <w:p w:rsidR="007B6B62" w:rsidRDefault="00CA3008">
      <w:pPr>
        <w:pStyle w:val="Default"/>
        <w:ind w:leftChars="-337" w:left="-708"/>
        <w:rPr>
          <w:rFonts w:cs="宋体"/>
        </w:rPr>
      </w:pPr>
      <w:r>
        <w:rPr>
          <w:rFonts w:cs="宋体" w:hint="eastAsia"/>
        </w:rPr>
        <w:t>1</w:t>
      </w:r>
      <w:r>
        <w:rPr>
          <w:rFonts w:cs="宋体" w:hint="eastAsia"/>
        </w:rPr>
        <w:t>）具备独立承担民事责任的能力；</w:t>
      </w:r>
    </w:p>
    <w:p w:rsidR="007B6B62" w:rsidRDefault="00CA3008">
      <w:pPr>
        <w:pStyle w:val="Default"/>
        <w:ind w:leftChars="-337" w:left="-708"/>
        <w:rPr>
          <w:rFonts w:cs="宋体"/>
        </w:rPr>
      </w:pPr>
      <w:r>
        <w:rPr>
          <w:rFonts w:cs="宋体" w:hint="eastAsia"/>
        </w:rPr>
        <w:t>2</w:t>
      </w:r>
      <w:r>
        <w:rPr>
          <w:rFonts w:cs="宋体" w:hint="eastAsia"/>
        </w:rPr>
        <w:t>）具有良好的商业信誉和健全的财务会计制度；</w:t>
      </w:r>
    </w:p>
    <w:p w:rsidR="007B6B62" w:rsidRDefault="00CA3008">
      <w:pPr>
        <w:pStyle w:val="Default"/>
        <w:ind w:leftChars="-337" w:left="-708"/>
        <w:rPr>
          <w:rFonts w:cs="宋体"/>
        </w:rPr>
      </w:pPr>
      <w:r>
        <w:rPr>
          <w:rFonts w:cs="宋体" w:hint="eastAsia"/>
        </w:rPr>
        <w:t>3</w:t>
      </w:r>
      <w:r>
        <w:rPr>
          <w:rFonts w:cs="宋体" w:hint="eastAsia"/>
        </w:rPr>
        <w:t>）具有履行合同所必需的设备和专业技术能力；</w:t>
      </w:r>
    </w:p>
    <w:p w:rsidR="007B6B62" w:rsidRDefault="00CA3008">
      <w:pPr>
        <w:pStyle w:val="Default"/>
        <w:ind w:leftChars="-337" w:left="-708"/>
        <w:rPr>
          <w:rFonts w:cs="宋体"/>
        </w:rPr>
      </w:pPr>
      <w:r>
        <w:rPr>
          <w:rFonts w:cs="宋体" w:hint="eastAsia"/>
        </w:rPr>
        <w:t>4</w:t>
      </w:r>
      <w:r>
        <w:rPr>
          <w:rFonts w:cs="宋体" w:hint="eastAsia"/>
        </w:rPr>
        <w:t>）有依法缴纳税收和社会保障资金的良好记录；</w:t>
      </w:r>
    </w:p>
    <w:p w:rsidR="007B6B62" w:rsidRDefault="00CA3008">
      <w:pPr>
        <w:pStyle w:val="Default"/>
        <w:ind w:leftChars="-337" w:left="-708"/>
        <w:rPr>
          <w:rFonts w:cs="宋体"/>
        </w:rPr>
      </w:pPr>
      <w:r>
        <w:rPr>
          <w:rFonts w:cs="宋体" w:hint="eastAsia"/>
        </w:rPr>
        <w:t>5</w:t>
      </w:r>
      <w:r>
        <w:rPr>
          <w:rFonts w:cs="宋体" w:hint="eastAsia"/>
        </w:rPr>
        <w:t>）参加政府采购活动前三年内，在经营活动中没有重大违法记录。</w:t>
      </w:r>
    </w:p>
    <w:p w:rsidR="007B6B62" w:rsidRDefault="00CA3008">
      <w:pPr>
        <w:pStyle w:val="Default"/>
        <w:ind w:leftChars="-337" w:left="-708"/>
        <w:rPr>
          <w:rFonts w:cs="宋体"/>
        </w:rPr>
      </w:pPr>
      <w:r>
        <w:rPr>
          <w:rFonts w:cs="宋体" w:hint="eastAsia"/>
        </w:rPr>
        <w:t>（</w:t>
      </w:r>
      <w:r>
        <w:rPr>
          <w:rFonts w:cs="宋体" w:hint="eastAsia"/>
        </w:rPr>
        <w:t>2</w:t>
      </w:r>
      <w:r>
        <w:rPr>
          <w:rFonts w:cs="宋体" w:hint="eastAsia"/>
        </w:rPr>
        <w:t>）国内注册（指按国家有关规定要求注册的）具备法人资格的供应商，生产或经营达到本次招标采购内容。</w:t>
      </w:r>
    </w:p>
    <w:p w:rsidR="007B6B62" w:rsidRDefault="00CA3008">
      <w:pPr>
        <w:pStyle w:val="Default"/>
        <w:ind w:leftChars="-337" w:left="-708"/>
        <w:rPr>
          <w:rFonts w:cs="宋体"/>
        </w:rPr>
      </w:pPr>
      <w:r>
        <w:rPr>
          <w:rFonts w:cs="宋体" w:hint="eastAsia"/>
        </w:rPr>
        <w:lastRenderedPageBreak/>
        <w:t>（</w:t>
      </w:r>
      <w:r>
        <w:rPr>
          <w:rFonts w:cs="宋体" w:hint="eastAsia"/>
        </w:rPr>
        <w:t>3</w:t>
      </w:r>
      <w:r>
        <w:rPr>
          <w:rFonts w:cs="宋体"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B6B62" w:rsidRDefault="00CA3008">
      <w:pPr>
        <w:pStyle w:val="Default"/>
        <w:ind w:leftChars="-337" w:left="-708"/>
        <w:rPr>
          <w:rFonts w:cs="宋体"/>
        </w:rPr>
      </w:pPr>
      <w:r>
        <w:rPr>
          <w:rFonts w:cs="宋体" w:hint="eastAsia"/>
        </w:rPr>
        <w:t>（</w:t>
      </w:r>
      <w:r>
        <w:rPr>
          <w:rFonts w:cs="宋体" w:hint="eastAsia"/>
        </w:rPr>
        <w:t>4</w:t>
      </w:r>
      <w:r>
        <w:rPr>
          <w:rFonts w:cs="宋体" w:hint="eastAsia"/>
        </w:rPr>
        <w:t>）对在“信用中国”网站</w:t>
      </w:r>
      <w:r>
        <w:rPr>
          <w:rFonts w:cs="宋体" w:hint="eastAsia"/>
        </w:rPr>
        <w:t>(www.creditchina.gov.cn)</w:t>
      </w:r>
      <w:r>
        <w:rPr>
          <w:rFonts w:cs="宋体" w:hint="eastAsia"/>
        </w:rPr>
        <w:t>、中国政府采购网</w:t>
      </w:r>
      <w:r>
        <w:rPr>
          <w:rFonts w:cs="宋体" w:hint="eastAsia"/>
        </w:rPr>
        <w:t>(www.ccgp.gov.cn)</w:t>
      </w:r>
      <w:r>
        <w:rPr>
          <w:rFonts w:cs="宋体" w:hint="eastAsia"/>
        </w:rPr>
        <w:t>等渠道列入失信被执行人、重大税收违法案件当事人名单、政府采购严重违法失信行为记录名单的供应商，不得参与政府采购活动。</w:t>
      </w:r>
    </w:p>
    <w:p w:rsidR="007B6B62" w:rsidRDefault="00CA3008">
      <w:pPr>
        <w:pStyle w:val="Default"/>
        <w:ind w:leftChars="-337" w:left="-708"/>
        <w:rPr>
          <w:rFonts w:cs="宋体"/>
          <w:b/>
          <w:bCs/>
        </w:rPr>
      </w:pPr>
      <w:r>
        <w:rPr>
          <w:rFonts w:cs="宋体" w:hint="eastAsia"/>
          <w:b/>
          <w:bCs/>
        </w:rPr>
        <w:t>2</w:t>
      </w:r>
      <w:r>
        <w:rPr>
          <w:rFonts w:cs="宋体" w:hint="eastAsia"/>
          <w:b/>
          <w:bCs/>
        </w:rPr>
        <w:t>、售后服务和资质</w:t>
      </w:r>
    </w:p>
    <w:p w:rsidR="007B6B62" w:rsidRDefault="00CA3008">
      <w:pPr>
        <w:pStyle w:val="Default"/>
        <w:ind w:leftChars="-337" w:left="-708"/>
        <w:rPr>
          <w:rFonts w:ascii="宋体" w:hAnsi="宋体" w:cs="宋体"/>
          <w:color w:val="auto"/>
        </w:rPr>
      </w:pPr>
      <w:r>
        <w:rPr>
          <w:rFonts w:ascii="宋体" w:hAnsi="宋体" w:cs="宋体" w:hint="eastAsia"/>
          <w:color w:val="auto"/>
        </w:rPr>
        <w:t>（1）技术支持：提供7×24小时的技术支持服务。</w:t>
      </w:r>
    </w:p>
    <w:p w:rsidR="007B6B62" w:rsidRDefault="00CA3008">
      <w:pPr>
        <w:pStyle w:val="Default"/>
        <w:ind w:leftChars="-337" w:left="-708"/>
        <w:rPr>
          <w:rFonts w:ascii="宋体" w:hAnsi="宋体" w:cs="宋体"/>
          <w:color w:val="auto"/>
        </w:rPr>
      </w:pPr>
      <w:r>
        <w:rPr>
          <w:rFonts w:ascii="宋体" w:hAnsi="宋体" w:cs="宋体" w:hint="eastAsia"/>
          <w:color w:val="auto"/>
        </w:rPr>
        <w:t>（2）巡检服务：提供每季度一次例行巡检服务，检测系统运行情况并提供巡检报告。</w:t>
      </w:r>
    </w:p>
    <w:p w:rsidR="007B6B62" w:rsidRDefault="00CA3008">
      <w:pPr>
        <w:pStyle w:val="Default"/>
        <w:ind w:leftChars="-337" w:left="-708"/>
        <w:rPr>
          <w:rFonts w:ascii="宋体" w:hAnsi="宋体" w:cs="宋体"/>
          <w:color w:val="auto"/>
        </w:rPr>
      </w:pPr>
      <w:r>
        <w:rPr>
          <w:rFonts w:ascii="宋体" w:hAnsi="宋体" w:cs="宋体" w:hint="eastAsia"/>
          <w:color w:val="auto"/>
        </w:rPr>
        <w:t>（3）每季度提供一次升级服务；</w:t>
      </w:r>
    </w:p>
    <w:p w:rsidR="007B6B62" w:rsidRDefault="00CA3008">
      <w:pPr>
        <w:pStyle w:val="Default"/>
        <w:ind w:leftChars="-337" w:left="-708"/>
        <w:rPr>
          <w:rFonts w:ascii="宋体" w:hAnsi="宋体" w:cs="宋体"/>
          <w:color w:val="auto"/>
        </w:rPr>
      </w:pPr>
      <w:r>
        <w:rPr>
          <w:rFonts w:ascii="宋体" w:hAnsi="宋体" w:cs="宋体" w:hint="eastAsia"/>
          <w:color w:val="auto"/>
        </w:rPr>
        <w:t>（4）提供7×24小时的故障受理，30分钟内故障处理响应服务。</w:t>
      </w:r>
    </w:p>
    <w:p w:rsidR="007B6B62" w:rsidRDefault="00CA3008">
      <w:pPr>
        <w:pStyle w:val="Default"/>
        <w:ind w:leftChars="-337" w:left="-708"/>
        <w:rPr>
          <w:rFonts w:ascii="宋体" w:hAnsi="宋体" w:cs="宋体"/>
          <w:color w:val="auto"/>
        </w:rPr>
      </w:pPr>
      <w:r>
        <w:rPr>
          <w:rFonts w:ascii="宋体" w:hAnsi="宋体" w:cs="宋体" w:hint="eastAsia"/>
          <w:color w:val="auto"/>
        </w:rPr>
        <w:t>（5）故障服务的现场响应时间小于4小时,即4小时内有能够处理故障的技术人员到达现场，并立即投入对故障的处理。</w:t>
      </w:r>
    </w:p>
    <w:p w:rsidR="007B6B62" w:rsidRDefault="00CA3008">
      <w:pPr>
        <w:pStyle w:val="Default"/>
        <w:ind w:leftChars="-337" w:left="-708"/>
        <w:rPr>
          <w:rFonts w:ascii="宋体" w:hAnsi="宋体" w:cs="宋体"/>
          <w:color w:val="auto"/>
        </w:rPr>
      </w:pPr>
      <w:r>
        <w:rPr>
          <w:rFonts w:ascii="宋体" w:hAnsi="宋体" w:cs="宋体" w:hint="eastAsia"/>
          <w:color w:val="auto"/>
        </w:rPr>
        <w:t>（6）故障分析服务。供应商在完成排障，系统恢复正常运行后，应于3日内向贺州市八步区人民医院提交书面报告。报告内容包括故障现象、原因，处理方法、配置变更内容、处理结果、可能存在的隐患以及今后避免问题的具体措施等。</w:t>
      </w:r>
      <w:bookmarkStart w:id="0" w:name="_GoBack"/>
      <w:bookmarkEnd w:id="0"/>
    </w:p>
    <w:p w:rsidR="007B6B62" w:rsidRDefault="00CA3008">
      <w:pPr>
        <w:pStyle w:val="Default"/>
        <w:ind w:leftChars="-337" w:left="-708"/>
        <w:rPr>
          <w:rFonts w:ascii="宋体" w:hAnsi="宋体" w:cs="宋体"/>
          <w:color w:val="auto"/>
        </w:rPr>
      </w:pPr>
      <w:r>
        <w:rPr>
          <w:rFonts w:ascii="宋体" w:hAnsi="宋体" w:cs="宋体" w:hint="eastAsia"/>
          <w:color w:val="auto"/>
        </w:rPr>
        <w:t>（7）服务期限内，供应商对保修范围内的全部系统进行的维护和保修，不得收取任何费用。</w:t>
      </w:r>
    </w:p>
    <w:p w:rsidR="007B6B62" w:rsidRDefault="00CA3008">
      <w:pPr>
        <w:pStyle w:val="Default"/>
        <w:ind w:leftChars="-337" w:left="-708"/>
        <w:rPr>
          <w:rFonts w:ascii="宋体" w:hAnsi="宋体" w:cs="宋体"/>
          <w:color w:val="auto"/>
        </w:rPr>
      </w:pPr>
      <w:r>
        <w:rPr>
          <w:rFonts w:ascii="宋体" w:hAnsi="宋体" w:cs="宋体" w:hint="eastAsia"/>
          <w:color w:val="auto"/>
        </w:rPr>
        <w:t>（8）供应商在未得到采购方许可的情况下，不得从事以下行为：在非故障处理和恢复的情况，改动系统连接和配置；随意通过系统账户进入系统；改动系统软件配置和口令；修改和删除系统内的文件；实施系统、软件升级；任何业务系统数据访问操作。</w:t>
      </w:r>
    </w:p>
    <w:p w:rsidR="007B6B62" w:rsidRDefault="00CA3008">
      <w:pPr>
        <w:pStyle w:val="Default"/>
        <w:ind w:leftChars="-337" w:left="-708"/>
        <w:rPr>
          <w:rFonts w:ascii="宋体" w:hAnsi="宋体" w:cs="宋体"/>
          <w:color w:val="auto"/>
        </w:rPr>
      </w:pPr>
      <w:r>
        <w:rPr>
          <w:rFonts w:ascii="宋体" w:hAnsi="宋体" w:cs="宋体" w:hint="eastAsia"/>
          <w:color w:val="auto"/>
        </w:rPr>
        <w:t>（9）保密要求。供应商必须与招标方签属保密协议，承担保密义务。供应商应采取有效预防措施，防止公司员工在合同执行期间将掌握的任何有关招标方的机密或专有信息透露给任何未经授权人。</w:t>
      </w:r>
    </w:p>
    <w:p w:rsidR="007B6B62" w:rsidRDefault="00CA3008">
      <w:pPr>
        <w:widowControl/>
        <w:spacing w:line="360" w:lineRule="auto"/>
        <w:ind w:leftChars="-338" w:left="-708" w:hanging="2"/>
        <w:jc w:val="left"/>
        <w:rPr>
          <w:rFonts w:cs="宋体"/>
          <w:b/>
          <w:bCs/>
          <w:kern w:val="0"/>
          <w:sz w:val="28"/>
          <w:szCs w:val="28"/>
        </w:rPr>
      </w:pPr>
      <w:r>
        <w:rPr>
          <w:b/>
          <w:bCs/>
          <w:kern w:val="0"/>
          <w:sz w:val="24"/>
          <w:szCs w:val="24"/>
        </w:rPr>
        <w:t> </w:t>
      </w:r>
      <w:r>
        <w:rPr>
          <w:rFonts w:hint="eastAsia"/>
          <w:b/>
          <w:bCs/>
          <w:kern w:val="0"/>
          <w:sz w:val="28"/>
          <w:szCs w:val="28"/>
        </w:rPr>
        <w:t>二</w:t>
      </w:r>
      <w:r>
        <w:rPr>
          <w:rFonts w:cs="宋体" w:hint="eastAsia"/>
          <w:b/>
          <w:bCs/>
          <w:kern w:val="0"/>
          <w:sz w:val="28"/>
          <w:szCs w:val="28"/>
        </w:rPr>
        <w:t>、合同签订</w:t>
      </w:r>
    </w:p>
    <w:p w:rsidR="007B6B62" w:rsidRDefault="00CA3008">
      <w:pPr>
        <w:widowControl/>
        <w:spacing w:line="360" w:lineRule="auto"/>
        <w:ind w:leftChars="-338" w:left="-708" w:hanging="2"/>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sdtPr>
        <w:sdtEndPr>
          <w:rPr>
            <w:color w:val="FF0000"/>
            <w:u w:val="single"/>
          </w:rPr>
        </w:sdtEndPr>
        <w:sdtContent>
          <w:r w:rsidR="007F4486">
            <w:rPr>
              <w:rFonts w:cs="宋体" w:hint="eastAsia"/>
              <w:color w:val="FF0000"/>
              <w:kern w:val="0"/>
              <w:sz w:val="24"/>
              <w:szCs w:val="24"/>
              <w:u w:val="single"/>
            </w:rPr>
            <w:t>30</w:t>
          </w:r>
          <w:r>
            <w:rPr>
              <w:rFonts w:cs="宋体" w:hint="eastAsia"/>
              <w:color w:val="FF0000"/>
              <w:kern w:val="0"/>
              <w:sz w:val="24"/>
              <w:szCs w:val="24"/>
              <w:u w:val="single"/>
            </w:rPr>
            <w:t>个</w:t>
          </w:r>
        </w:sdtContent>
      </w:sdt>
      <w:r>
        <w:rPr>
          <w:rFonts w:cs="宋体" w:hint="eastAsia"/>
          <w:kern w:val="0"/>
          <w:sz w:val="24"/>
          <w:szCs w:val="24"/>
        </w:rPr>
        <w:t>工作日内签订采购合同。</w:t>
      </w:r>
    </w:p>
    <w:p w:rsidR="007B6B62" w:rsidRDefault="00CA3008">
      <w:pPr>
        <w:widowControl/>
        <w:spacing w:line="360" w:lineRule="auto"/>
        <w:ind w:leftChars="-338" w:left="-708" w:hanging="2"/>
        <w:jc w:val="left"/>
        <w:rPr>
          <w:rFonts w:cs="宋体"/>
          <w:b/>
          <w:bCs/>
          <w:kern w:val="0"/>
          <w:sz w:val="28"/>
          <w:szCs w:val="28"/>
        </w:rPr>
      </w:pPr>
      <w:r>
        <w:rPr>
          <w:kern w:val="0"/>
          <w:sz w:val="24"/>
          <w:szCs w:val="24"/>
        </w:rPr>
        <w:t> </w:t>
      </w:r>
      <w:r>
        <w:rPr>
          <w:rFonts w:hint="eastAsia"/>
          <w:b/>
          <w:bCs/>
          <w:kern w:val="0"/>
          <w:sz w:val="28"/>
          <w:szCs w:val="28"/>
        </w:rPr>
        <w:t>三</w:t>
      </w:r>
      <w:r>
        <w:rPr>
          <w:rFonts w:cs="宋体" w:hint="eastAsia"/>
          <w:b/>
          <w:bCs/>
          <w:kern w:val="0"/>
          <w:sz w:val="28"/>
          <w:szCs w:val="28"/>
        </w:rPr>
        <w:t>、其他</w:t>
      </w:r>
    </w:p>
    <w:p w:rsidR="007B6B62" w:rsidRDefault="00CA3008">
      <w:pPr>
        <w:pStyle w:val="Default"/>
        <w:ind w:leftChars="-337" w:left="-708"/>
        <w:rPr>
          <w:rFonts w:cs="宋体"/>
        </w:rPr>
      </w:pPr>
      <w:r>
        <w:rPr>
          <w:rFonts w:cs="宋体" w:hint="eastAsia"/>
        </w:rPr>
        <w:t>1.</w:t>
      </w:r>
      <w:r>
        <w:rPr>
          <w:rFonts w:cs="宋体" w:hint="eastAsia"/>
        </w:rPr>
        <w:t>培训和咨询服务。供应商在维护期内，至少组织一次不少于半天的系统使用维护技能培训，并提供相关培训教材。</w:t>
      </w:r>
    </w:p>
    <w:p w:rsidR="007B6B62" w:rsidRDefault="00CA3008">
      <w:pPr>
        <w:pStyle w:val="Default"/>
        <w:ind w:leftChars="-337" w:left="-708"/>
        <w:rPr>
          <w:rFonts w:cs="宋体"/>
        </w:rPr>
      </w:pPr>
      <w:r>
        <w:rPr>
          <w:rFonts w:cs="宋体" w:hint="eastAsia"/>
        </w:rPr>
        <w:t>2.</w:t>
      </w:r>
      <w:r>
        <w:rPr>
          <w:rFonts w:cs="宋体" w:hint="eastAsia"/>
        </w:rPr>
        <w:t>扩容和升级服务支持。供应商需要派出专业系统和软件工程师，配合</w:t>
      </w:r>
      <w:r w:rsidR="006863D1">
        <w:rPr>
          <w:rFonts w:cs="宋体" w:hint="eastAsia"/>
        </w:rPr>
        <w:t>贺州市八步区人民医院</w:t>
      </w:r>
      <w:r>
        <w:rPr>
          <w:rFonts w:cs="宋体" w:hint="eastAsia"/>
        </w:rPr>
        <w:t>完成对保修范围内系统扩容、升级以及非保修和维护范围的业务应用软件的维护、升级等技术支持工作。</w:t>
      </w:r>
    </w:p>
    <w:p w:rsidR="007B6B62" w:rsidRDefault="00CA3008">
      <w:pPr>
        <w:pStyle w:val="Default"/>
        <w:ind w:leftChars="-337" w:left="-708"/>
        <w:rPr>
          <w:rFonts w:cs="宋体"/>
        </w:rPr>
      </w:pPr>
      <w:r>
        <w:rPr>
          <w:rFonts w:cs="宋体" w:hint="eastAsia"/>
        </w:rPr>
        <w:t>3.</w:t>
      </w:r>
      <w:r>
        <w:rPr>
          <w:rFonts w:cs="宋体" w:hint="eastAsia"/>
        </w:rPr>
        <w:t>故障排除技术支持。对在保内计算机终端、服务器等因运行终端安全系统导致出现通信、业务不可用的问题时，供应商应积极配合分析和查找故障产生原因，并提出排除故障的建议和措施，不得推辞。</w:t>
      </w:r>
    </w:p>
    <w:p w:rsidR="004D4BBA" w:rsidRDefault="004D4BBA">
      <w:pPr>
        <w:widowControl/>
        <w:spacing w:line="360" w:lineRule="auto"/>
        <w:ind w:leftChars="-338" w:left="-708" w:hanging="2"/>
        <w:jc w:val="left"/>
        <w:rPr>
          <w:rFonts w:cs="宋体"/>
          <w:b/>
          <w:bCs/>
          <w:kern w:val="0"/>
          <w:sz w:val="28"/>
          <w:szCs w:val="28"/>
        </w:rPr>
      </w:pPr>
    </w:p>
    <w:p w:rsidR="004D4BBA" w:rsidRDefault="004D4BBA">
      <w:pPr>
        <w:widowControl/>
        <w:spacing w:line="360" w:lineRule="auto"/>
        <w:ind w:leftChars="-338" w:left="-708" w:hanging="2"/>
        <w:jc w:val="left"/>
        <w:rPr>
          <w:rFonts w:cs="宋体"/>
          <w:b/>
          <w:bCs/>
          <w:kern w:val="0"/>
          <w:sz w:val="28"/>
          <w:szCs w:val="28"/>
        </w:rPr>
      </w:pPr>
    </w:p>
    <w:p w:rsidR="00B32BA8" w:rsidRDefault="00B32BA8">
      <w:pPr>
        <w:widowControl/>
        <w:spacing w:line="360" w:lineRule="auto"/>
        <w:ind w:leftChars="-338" w:left="-708" w:hanging="2"/>
        <w:jc w:val="left"/>
        <w:rPr>
          <w:rFonts w:cs="宋体"/>
          <w:b/>
          <w:bCs/>
          <w:kern w:val="0"/>
          <w:sz w:val="28"/>
          <w:szCs w:val="28"/>
        </w:rPr>
      </w:pPr>
    </w:p>
    <w:p w:rsidR="007B6B62" w:rsidRDefault="00CA3008">
      <w:pPr>
        <w:widowControl/>
        <w:spacing w:line="360" w:lineRule="auto"/>
        <w:ind w:leftChars="-338" w:left="-708" w:hanging="2"/>
        <w:jc w:val="left"/>
        <w:rPr>
          <w:rFonts w:cs="宋体"/>
          <w:b/>
          <w:bCs/>
          <w:kern w:val="0"/>
          <w:sz w:val="28"/>
          <w:szCs w:val="28"/>
        </w:rPr>
      </w:pPr>
      <w:r>
        <w:rPr>
          <w:rFonts w:cs="宋体" w:hint="eastAsia"/>
          <w:b/>
          <w:bCs/>
          <w:kern w:val="0"/>
          <w:sz w:val="28"/>
          <w:szCs w:val="28"/>
        </w:rPr>
        <w:lastRenderedPageBreak/>
        <w:t>四、特别说明</w:t>
      </w:r>
    </w:p>
    <w:p w:rsidR="007B6B62" w:rsidRDefault="00CA3008" w:rsidP="007F4486">
      <w:pPr>
        <w:widowControl/>
        <w:spacing w:line="400" w:lineRule="exact"/>
        <w:ind w:leftChars="-292" w:left="-613" w:firstLineChars="172" w:firstLine="413"/>
        <w:jc w:val="left"/>
        <w:rPr>
          <w:rFonts w:cs="宋体"/>
          <w:kern w:val="0"/>
          <w:sz w:val="24"/>
          <w:szCs w:val="24"/>
        </w:rPr>
      </w:pPr>
      <w:r>
        <w:rPr>
          <w:rFonts w:cs="宋体" w:hint="eastAsia"/>
          <w:kern w:val="0"/>
          <w:sz w:val="24"/>
          <w:szCs w:val="24"/>
        </w:rPr>
        <w:t>如果招标文件中对部分采购设备技术参数要求不详细，请各投标人在投标时补充说明。如投标人不作补充说明，</w:t>
      </w:r>
      <w:r w:rsidR="006863D1">
        <w:rPr>
          <w:rFonts w:cs="宋体" w:hint="eastAsia"/>
          <w:kern w:val="0"/>
          <w:sz w:val="24"/>
          <w:szCs w:val="24"/>
        </w:rPr>
        <w:t>贺州市八步区人民医院</w:t>
      </w:r>
      <w:r>
        <w:rPr>
          <w:rFonts w:cs="宋体" w:hint="eastAsia"/>
          <w:kern w:val="0"/>
          <w:sz w:val="24"/>
          <w:szCs w:val="24"/>
        </w:rPr>
        <w:t>招标管理办公室将从有利于招标人的角度出发，认定其所报配置为可能存在情况的最高标准。</w:t>
      </w:r>
    </w:p>
    <w:p w:rsidR="007B6B62" w:rsidRDefault="00CA3008">
      <w:pPr>
        <w:widowControl/>
        <w:spacing w:line="360" w:lineRule="auto"/>
        <w:ind w:firstLineChars="200" w:firstLine="422"/>
        <w:jc w:val="left"/>
        <w:rPr>
          <w:kern w:val="0"/>
          <w:sz w:val="24"/>
          <w:szCs w:val="24"/>
        </w:rPr>
      </w:pPr>
      <w:r>
        <w:rPr>
          <w:b/>
          <w:bCs/>
          <w:kern w:val="0"/>
        </w:rPr>
        <w:br w:type="page"/>
      </w:r>
    </w:p>
    <w:p w:rsidR="007B6B62" w:rsidRDefault="00CA3008">
      <w:pPr>
        <w:widowControl/>
        <w:jc w:val="center"/>
        <w:rPr>
          <w:b/>
          <w:bCs/>
          <w:kern w:val="0"/>
        </w:rPr>
      </w:pPr>
      <w:r>
        <w:rPr>
          <w:rFonts w:cs="宋体" w:hint="eastAsia"/>
          <w:b/>
          <w:bCs/>
          <w:kern w:val="0"/>
          <w:sz w:val="38"/>
          <w:szCs w:val="38"/>
        </w:rPr>
        <w:lastRenderedPageBreak/>
        <w:t>第四章</w:t>
      </w:r>
      <w:r>
        <w:rPr>
          <w:rFonts w:cs="宋体"/>
          <w:b/>
          <w:bCs/>
          <w:kern w:val="0"/>
          <w:sz w:val="38"/>
          <w:szCs w:val="38"/>
        </w:rPr>
        <w:t xml:space="preserve">  </w:t>
      </w:r>
      <w:r>
        <w:rPr>
          <w:rFonts w:cs="宋体" w:hint="eastAsia"/>
          <w:b/>
          <w:bCs/>
          <w:kern w:val="0"/>
          <w:sz w:val="38"/>
          <w:szCs w:val="38"/>
        </w:rPr>
        <w:t>评标方法与评分标准</w:t>
      </w:r>
    </w:p>
    <w:p w:rsidR="007B6B62" w:rsidRDefault="00CA3008">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7B6B62" w:rsidRDefault="00CA3008">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kern w:val="0"/>
          <w:sz w:val="24"/>
          <w:szCs w:val="24"/>
        </w:rPr>
        <w:t xml:space="preserve"> </w:t>
      </w:r>
      <w:r>
        <w:rPr>
          <w:rFonts w:cs="宋体" w:hint="eastAsia"/>
          <w:b/>
          <w:bCs/>
          <w:kern w:val="0"/>
          <w:sz w:val="24"/>
          <w:szCs w:val="24"/>
          <w:u w:val="single"/>
        </w:rPr>
        <w:t>最低价</w:t>
      </w:r>
      <w:r>
        <w:rPr>
          <w:rFonts w:cs="宋体" w:hint="eastAsia"/>
          <w:kern w:val="0"/>
          <w:sz w:val="24"/>
          <w:szCs w:val="24"/>
        </w:rPr>
        <w:t>确定中标候选人。</w:t>
      </w:r>
    </w:p>
    <w:p w:rsidR="007B6B62" w:rsidRDefault="00CA3008">
      <w:pPr>
        <w:widowControl/>
        <w:spacing w:line="360" w:lineRule="auto"/>
        <w:ind w:firstLineChars="200" w:firstLine="562"/>
        <w:jc w:val="left"/>
        <w:rPr>
          <w:rFonts w:cs="宋体"/>
          <w:b/>
          <w:bCs/>
          <w:kern w:val="0"/>
          <w:sz w:val="28"/>
          <w:szCs w:val="28"/>
        </w:rPr>
      </w:pPr>
      <w:r>
        <w:rPr>
          <w:rFonts w:cs="宋体" w:hint="eastAsia"/>
          <w:b/>
          <w:bCs/>
          <w:kern w:val="0"/>
          <w:sz w:val="28"/>
          <w:szCs w:val="28"/>
        </w:rPr>
        <w:t>二、评分标准</w:t>
      </w:r>
    </w:p>
    <w:p w:rsidR="007B6B62" w:rsidRDefault="00CA3008">
      <w:pPr>
        <w:pStyle w:val="Default"/>
        <w:ind w:firstLineChars="200" w:firstLine="480"/>
      </w:pPr>
      <w:r>
        <w:rPr>
          <w:rFonts w:hint="eastAsia"/>
        </w:rPr>
        <w:t>无</w:t>
      </w: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p w:rsidR="007B6B62" w:rsidRDefault="007B6B62">
      <w:pPr>
        <w:pStyle w:val="Default"/>
      </w:pPr>
    </w:p>
    <w:sectPr w:rsidR="007B6B62" w:rsidSect="007B6B62">
      <w:pgSz w:w="11906" w:h="16838"/>
      <w:pgMar w:top="1440" w:right="1800" w:bottom="1440"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93" w:rsidRDefault="00195593" w:rsidP="007F4486">
      <w:r>
        <w:separator/>
      </w:r>
    </w:p>
  </w:endnote>
  <w:endnote w:type="continuationSeparator" w:id="0">
    <w:p w:rsidR="00195593" w:rsidRDefault="00195593" w:rsidP="007F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93" w:rsidRDefault="00195593" w:rsidP="007F4486">
      <w:r>
        <w:separator/>
      </w:r>
    </w:p>
  </w:footnote>
  <w:footnote w:type="continuationSeparator" w:id="0">
    <w:p w:rsidR="00195593" w:rsidRDefault="00195593" w:rsidP="007F4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8B6C"/>
    <w:multiLevelType w:val="singleLevel"/>
    <w:tmpl w:val="D72A17EA"/>
    <w:lvl w:ilvl="0">
      <w:start w:val="2"/>
      <w:numFmt w:val="chineseCounting"/>
      <w:suff w:val="nothing"/>
      <w:lvlText w:val="（%1）"/>
      <w:lvlJc w:val="left"/>
      <w:rPr>
        <w:rFonts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forms" w:enforcement="0"/>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MwNjE4Nzk1YzllM2JjNzZhYTQ1NzdkNzA4YjFmYzUifQ=="/>
    <w:docVar w:name="KY_MEDREF_DOCUID" w:val="{642EBB7A-05DF-4F7F-990F-180E42AE779D}"/>
    <w:docVar w:name="KY_MEDREF_VERSION" w:val="3"/>
  </w:docVars>
  <w:rsids>
    <w:rsidRoot w:val="004C7EB2"/>
    <w:rsid w:val="0000562F"/>
    <w:rsid w:val="00066185"/>
    <w:rsid w:val="00080292"/>
    <w:rsid w:val="0008196D"/>
    <w:rsid w:val="00095D83"/>
    <w:rsid w:val="000A6C18"/>
    <w:rsid w:val="000B7E2D"/>
    <w:rsid w:val="000E1AA6"/>
    <w:rsid w:val="00195593"/>
    <w:rsid w:val="00204183"/>
    <w:rsid w:val="00241CD6"/>
    <w:rsid w:val="00253F95"/>
    <w:rsid w:val="002C7944"/>
    <w:rsid w:val="003C3AB5"/>
    <w:rsid w:val="003D7E25"/>
    <w:rsid w:val="003E7DC1"/>
    <w:rsid w:val="00474079"/>
    <w:rsid w:val="004C7EB2"/>
    <w:rsid w:val="004D08F5"/>
    <w:rsid w:val="004D2825"/>
    <w:rsid w:val="004D4BBA"/>
    <w:rsid w:val="004F5A76"/>
    <w:rsid w:val="005007DD"/>
    <w:rsid w:val="005D491D"/>
    <w:rsid w:val="00654BC6"/>
    <w:rsid w:val="00684BD7"/>
    <w:rsid w:val="006863D1"/>
    <w:rsid w:val="006E5543"/>
    <w:rsid w:val="00707A97"/>
    <w:rsid w:val="007814EA"/>
    <w:rsid w:val="007A5910"/>
    <w:rsid w:val="007B6B62"/>
    <w:rsid w:val="007F4486"/>
    <w:rsid w:val="007F6F70"/>
    <w:rsid w:val="00825B15"/>
    <w:rsid w:val="008553F8"/>
    <w:rsid w:val="008864EB"/>
    <w:rsid w:val="008A5DC5"/>
    <w:rsid w:val="008D3A6F"/>
    <w:rsid w:val="008E5F9B"/>
    <w:rsid w:val="009530DC"/>
    <w:rsid w:val="00A2105C"/>
    <w:rsid w:val="00A44D5C"/>
    <w:rsid w:val="00A83F43"/>
    <w:rsid w:val="00A94C8E"/>
    <w:rsid w:val="00AC0EA5"/>
    <w:rsid w:val="00B32BA8"/>
    <w:rsid w:val="00B8409A"/>
    <w:rsid w:val="00BA3521"/>
    <w:rsid w:val="00C33384"/>
    <w:rsid w:val="00C762C8"/>
    <w:rsid w:val="00C97AD7"/>
    <w:rsid w:val="00CA3008"/>
    <w:rsid w:val="00CC2DEE"/>
    <w:rsid w:val="00CD27A2"/>
    <w:rsid w:val="00D06916"/>
    <w:rsid w:val="00D2685D"/>
    <w:rsid w:val="00D41CB5"/>
    <w:rsid w:val="00D57065"/>
    <w:rsid w:val="00DB5864"/>
    <w:rsid w:val="00DE06D9"/>
    <w:rsid w:val="00E14108"/>
    <w:rsid w:val="00E21F38"/>
    <w:rsid w:val="00E72BBE"/>
    <w:rsid w:val="00EB1C9B"/>
    <w:rsid w:val="00ED5546"/>
    <w:rsid w:val="06746AB3"/>
    <w:rsid w:val="0A072975"/>
    <w:rsid w:val="0C8B0CD1"/>
    <w:rsid w:val="0C8B6EFD"/>
    <w:rsid w:val="0CB14D94"/>
    <w:rsid w:val="0CC05EEA"/>
    <w:rsid w:val="10C97A40"/>
    <w:rsid w:val="122B15C9"/>
    <w:rsid w:val="12CF692A"/>
    <w:rsid w:val="1787702A"/>
    <w:rsid w:val="197E5C0A"/>
    <w:rsid w:val="1AB14119"/>
    <w:rsid w:val="1AF4732D"/>
    <w:rsid w:val="1F0C2535"/>
    <w:rsid w:val="1FF5205A"/>
    <w:rsid w:val="20407BC3"/>
    <w:rsid w:val="2218153E"/>
    <w:rsid w:val="238241FC"/>
    <w:rsid w:val="239959B8"/>
    <w:rsid w:val="24B1410B"/>
    <w:rsid w:val="24EC650D"/>
    <w:rsid w:val="25D6720D"/>
    <w:rsid w:val="260D7B7B"/>
    <w:rsid w:val="26431704"/>
    <w:rsid w:val="266C365A"/>
    <w:rsid w:val="2A251F29"/>
    <w:rsid w:val="2C7D5EC4"/>
    <w:rsid w:val="2E44559E"/>
    <w:rsid w:val="2F864140"/>
    <w:rsid w:val="3194337D"/>
    <w:rsid w:val="31C012FB"/>
    <w:rsid w:val="34C447B5"/>
    <w:rsid w:val="36F866E1"/>
    <w:rsid w:val="3737378F"/>
    <w:rsid w:val="3806606D"/>
    <w:rsid w:val="397701BE"/>
    <w:rsid w:val="3A46288C"/>
    <w:rsid w:val="3C794178"/>
    <w:rsid w:val="3F8769CB"/>
    <w:rsid w:val="405728EC"/>
    <w:rsid w:val="41366ED0"/>
    <w:rsid w:val="41BF166E"/>
    <w:rsid w:val="42CC1407"/>
    <w:rsid w:val="45A83EF3"/>
    <w:rsid w:val="484C09DB"/>
    <w:rsid w:val="49E4274B"/>
    <w:rsid w:val="4A504A9B"/>
    <w:rsid w:val="4EAF0F12"/>
    <w:rsid w:val="52730525"/>
    <w:rsid w:val="565D1B35"/>
    <w:rsid w:val="5C8450CB"/>
    <w:rsid w:val="5C9C3F1C"/>
    <w:rsid w:val="5CFB672C"/>
    <w:rsid w:val="609415B5"/>
    <w:rsid w:val="615D53B0"/>
    <w:rsid w:val="62565A43"/>
    <w:rsid w:val="632D110E"/>
    <w:rsid w:val="63955374"/>
    <w:rsid w:val="64FB6417"/>
    <w:rsid w:val="650D23B7"/>
    <w:rsid w:val="677F6F32"/>
    <w:rsid w:val="67E4014C"/>
    <w:rsid w:val="6A513DD5"/>
    <w:rsid w:val="6A843074"/>
    <w:rsid w:val="6D313433"/>
    <w:rsid w:val="6DD0797D"/>
    <w:rsid w:val="6F717E7F"/>
    <w:rsid w:val="71754026"/>
    <w:rsid w:val="72FD52CD"/>
    <w:rsid w:val="74B5471E"/>
    <w:rsid w:val="77E41C8F"/>
    <w:rsid w:val="77E80D46"/>
    <w:rsid w:val="77F76AF8"/>
    <w:rsid w:val="7C5A1D85"/>
    <w:rsid w:val="7CA91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annotation subjec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B6B6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B6B62"/>
    <w:pPr>
      <w:widowControl w:val="0"/>
      <w:autoSpaceDE w:val="0"/>
      <w:autoSpaceDN w:val="0"/>
      <w:adjustRightInd w:val="0"/>
    </w:pPr>
    <w:rPr>
      <w:color w:val="000000"/>
      <w:sz w:val="24"/>
      <w:szCs w:val="24"/>
    </w:rPr>
  </w:style>
  <w:style w:type="paragraph" w:styleId="a3">
    <w:name w:val="annotation text"/>
    <w:basedOn w:val="a"/>
    <w:link w:val="Char"/>
    <w:uiPriority w:val="99"/>
    <w:qFormat/>
    <w:rsid w:val="007B6B62"/>
    <w:pPr>
      <w:jc w:val="left"/>
    </w:pPr>
  </w:style>
  <w:style w:type="paragraph" w:styleId="a4">
    <w:name w:val="Body Text"/>
    <w:basedOn w:val="a"/>
    <w:next w:val="a"/>
    <w:qFormat/>
    <w:rsid w:val="007B6B62"/>
    <w:rPr>
      <w:rFonts w:ascii="Calibri" w:eastAsia="Calibri"/>
      <w:b/>
      <w:spacing w:val="-8"/>
      <w:sz w:val="44"/>
    </w:rPr>
  </w:style>
  <w:style w:type="paragraph" w:styleId="a5">
    <w:name w:val="Plain Text"/>
    <w:basedOn w:val="a"/>
    <w:link w:val="Char0"/>
    <w:uiPriority w:val="99"/>
    <w:qFormat/>
    <w:rsid w:val="007B6B62"/>
    <w:rPr>
      <w:rFonts w:ascii="宋体" w:hAnsi="Courier New"/>
    </w:rPr>
  </w:style>
  <w:style w:type="paragraph" w:styleId="a6">
    <w:name w:val="Date"/>
    <w:basedOn w:val="a"/>
    <w:next w:val="a"/>
    <w:qFormat/>
    <w:rsid w:val="007B6B62"/>
    <w:pPr>
      <w:ind w:leftChars="2500" w:left="100"/>
    </w:pPr>
    <w:rPr>
      <w:rFonts w:ascii="宋体" w:hAnsi="Courier New"/>
      <w:bCs/>
      <w:kern w:val="0"/>
      <w:sz w:val="24"/>
      <w:szCs w:val="20"/>
    </w:rPr>
  </w:style>
  <w:style w:type="paragraph" w:styleId="a7">
    <w:name w:val="footer"/>
    <w:basedOn w:val="a"/>
    <w:link w:val="Char1"/>
    <w:uiPriority w:val="99"/>
    <w:unhideWhenUsed/>
    <w:qFormat/>
    <w:rsid w:val="007B6B62"/>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7B6B62"/>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uiPriority w:val="99"/>
    <w:semiHidden/>
    <w:unhideWhenUsed/>
    <w:qFormat/>
    <w:rsid w:val="007B6B62"/>
    <w:rPr>
      <w:b/>
      <w:bCs/>
    </w:rPr>
  </w:style>
  <w:style w:type="table" w:styleId="aa">
    <w:name w:val="Table Grid"/>
    <w:basedOn w:val="a1"/>
    <w:uiPriority w:val="99"/>
    <w:qFormat/>
    <w:rsid w:val="007B6B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sid w:val="007B6B62"/>
    <w:rPr>
      <w:sz w:val="21"/>
      <w:szCs w:val="21"/>
    </w:rPr>
  </w:style>
  <w:style w:type="character" w:customStyle="1" w:styleId="ac">
    <w:name w:val="批注文字 字符"/>
    <w:basedOn w:val="a0"/>
    <w:uiPriority w:val="99"/>
    <w:qFormat/>
    <w:rsid w:val="007B6B62"/>
    <w:rPr>
      <w:rFonts w:ascii="Times New Roman" w:eastAsia="宋体" w:hAnsi="Times New Roman" w:cs="Times New Roman"/>
      <w:szCs w:val="21"/>
    </w:rPr>
  </w:style>
  <w:style w:type="character" w:customStyle="1" w:styleId="Char">
    <w:name w:val="批注文字 Char"/>
    <w:link w:val="a3"/>
    <w:uiPriority w:val="99"/>
    <w:semiHidden/>
    <w:qFormat/>
    <w:rsid w:val="007B6B62"/>
    <w:rPr>
      <w:rFonts w:ascii="Times New Roman" w:eastAsia="宋体" w:hAnsi="Times New Roman" w:cs="Times New Roman"/>
      <w:szCs w:val="21"/>
    </w:rPr>
  </w:style>
  <w:style w:type="character" w:customStyle="1" w:styleId="Char3">
    <w:name w:val="批注主题 Char"/>
    <w:basedOn w:val="Char"/>
    <w:link w:val="a9"/>
    <w:uiPriority w:val="99"/>
    <w:semiHidden/>
    <w:qFormat/>
    <w:rsid w:val="007B6B62"/>
    <w:rPr>
      <w:rFonts w:ascii="Times New Roman" w:eastAsia="宋体" w:hAnsi="Times New Roman" w:cs="Times New Roman"/>
      <w:b/>
      <w:bCs/>
      <w:szCs w:val="21"/>
    </w:rPr>
  </w:style>
  <w:style w:type="character" w:customStyle="1" w:styleId="Char0">
    <w:name w:val="纯文本 Char"/>
    <w:basedOn w:val="a0"/>
    <w:link w:val="a5"/>
    <w:uiPriority w:val="99"/>
    <w:qFormat/>
    <w:rsid w:val="007B6B62"/>
    <w:rPr>
      <w:rFonts w:ascii="宋体" w:eastAsia="宋体" w:hAnsi="Courier New" w:cs="Times New Roman"/>
      <w:szCs w:val="21"/>
    </w:rPr>
  </w:style>
  <w:style w:type="paragraph" w:customStyle="1" w:styleId="ad">
    <w:name w:val="表格文字"/>
    <w:basedOn w:val="a"/>
    <w:qFormat/>
    <w:rsid w:val="007B6B62"/>
    <w:pPr>
      <w:spacing w:before="25" w:after="25"/>
      <w:jc w:val="left"/>
    </w:pPr>
    <w:rPr>
      <w:rFonts w:ascii="Calibri" w:hAnsi="Calibri"/>
      <w:bCs/>
      <w:spacing w:val="10"/>
      <w:kern w:val="0"/>
      <w:sz w:val="24"/>
      <w:szCs w:val="20"/>
    </w:rPr>
  </w:style>
  <w:style w:type="character" w:customStyle="1" w:styleId="fontstyle01">
    <w:name w:val="fontstyle01"/>
    <w:qFormat/>
    <w:rsid w:val="007B6B62"/>
    <w:rPr>
      <w:rFonts w:ascii="宋体" w:eastAsia="宋体" w:hAnsi="宋体" w:hint="eastAsia"/>
      <w:color w:val="000000"/>
      <w:sz w:val="24"/>
      <w:szCs w:val="24"/>
    </w:rPr>
  </w:style>
  <w:style w:type="character" w:customStyle="1" w:styleId="Char2">
    <w:name w:val="页眉 Char"/>
    <w:basedOn w:val="a0"/>
    <w:link w:val="a8"/>
    <w:uiPriority w:val="99"/>
    <w:qFormat/>
    <w:rsid w:val="007B6B62"/>
    <w:rPr>
      <w:rFonts w:ascii="Times New Roman" w:eastAsia="宋体" w:hAnsi="Times New Roman" w:cs="Times New Roman"/>
      <w:sz w:val="18"/>
      <w:szCs w:val="18"/>
    </w:rPr>
  </w:style>
  <w:style w:type="character" w:customStyle="1" w:styleId="Char1">
    <w:name w:val="页脚 Char"/>
    <w:basedOn w:val="a0"/>
    <w:link w:val="a7"/>
    <w:uiPriority w:val="99"/>
    <w:qFormat/>
    <w:rsid w:val="007B6B62"/>
    <w:rPr>
      <w:rFonts w:ascii="Times New Roman" w:eastAsia="宋体" w:hAnsi="Times New Roman" w:cs="Times New Roman"/>
      <w:sz w:val="18"/>
      <w:szCs w:val="18"/>
    </w:rPr>
  </w:style>
  <w:style w:type="character" w:styleId="ae">
    <w:name w:val="Placeholder Text"/>
    <w:basedOn w:val="a0"/>
    <w:uiPriority w:val="99"/>
    <w:semiHidden/>
    <w:qFormat/>
    <w:rsid w:val="007B6B62"/>
    <w:rPr>
      <w:color w:val="808080"/>
    </w:rPr>
  </w:style>
  <w:style w:type="paragraph" w:customStyle="1" w:styleId="1">
    <w:name w:val="样式1"/>
    <w:basedOn w:val="a"/>
    <w:qFormat/>
    <w:rsid w:val="007B6B62"/>
  </w:style>
  <w:style w:type="paragraph" w:styleId="af">
    <w:name w:val="List Paragraph"/>
    <w:basedOn w:val="a"/>
    <w:uiPriority w:val="99"/>
    <w:qFormat/>
    <w:rsid w:val="007B6B62"/>
    <w:pPr>
      <w:ind w:firstLineChars="200" w:firstLine="420"/>
    </w:pPr>
  </w:style>
  <w:style w:type="paragraph" w:styleId="af0">
    <w:name w:val="Balloon Text"/>
    <w:basedOn w:val="a"/>
    <w:link w:val="Char4"/>
    <w:uiPriority w:val="99"/>
    <w:semiHidden/>
    <w:unhideWhenUsed/>
    <w:rsid w:val="007F4486"/>
    <w:rPr>
      <w:sz w:val="18"/>
      <w:szCs w:val="18"/>
    </w:rPr>
  </w:style>
  <w:style w:type="character" w:customStyle="1" w:styleId="Char4">
    <w:name w:val="批注框文本 Char"/>
    <w:basedOn w:val="a0"/>
    <w:link w:val="af0"/>
    <w:uiPriority w:val="99"/>
    <w:semiHidden/>
    <w:rsid w:val="007F448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2706DF" w:rsidRDefault="002706DF">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85A"/>
    <w:rsid w:val="00013D5D"/>
    <w:rsid w:val="00102898"/>
    <w:rsid w:val="001B2DBA"/>
    <w:rsid w:val="002706DF"/>
    <w:rsid w:val="0048475D"/>
    <w:rsid w:val="007311C2"/>
    <w:rsid w:val="0080285A"/>
    <w:rsid w:val="00AF6585"/>
    <w:rsid w:val="00C6380E"/>
    <w:rsid w:val="00F22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706DF"/>
    <w:rPr>
      <w:color w:val="808080"/>
    </w:rPr>
  </w:style>
  <w:style w:type="paragraph" w:customStyle="1" w:styleId="360F420097394E1B8F5C294379C7133C">
    <w:name w:val="360F420097394E1B8F5C294379C7133C"/>
    <w:qFormat/>
    <w:rsid w:val="002706DF"/>
    <w:pPr>
      <w:widowControl w:val="0"/>
      <w:jc w:val="both"/>
    </w:pPr>
    <w:rPr>
      <w:kern w:val="2"/>
      <w:sz w:val="21"/>
      <w:szCs w:val="22"/>
    </w:rPr>
  </w:style>
  <w:style w:type="paragraph" w:customStyle="1" w:styleId="7D4063EF51294538A22B0E574C994170">
    <w:name w:val="7D4063EF51294538A22B0E574C994170"/>
    <w:qFormat/>
    <w:rsid w:val="002706DF"/>
    <w:pPr>
      <w:widowControl w:val="0"/>
      <w:jc w:val="both"/>
    </w:pPr>
    <w:rPr>
      <w:kern w:val="2"/>
      <w:sz w:val="21"/>
      <w:szCs w:val="22"/>
    </w:rPr>
  </w:style>
  <w:style w:type="paragraph" w:customStyle="1" w:styleId="94FFA341BA8343FD9C88DFD9A2E7E14B">
    <w:name w:val="94FFA341BA8343FD9C88DFD9A2E7E14B"/>
    <w:qFormat/>
    <w:rsid w:val="002706DF"/>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3D005-C8B1-4D0B-9960-D83D3D86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AutoBVT</cp:lastModifiedBy>
  <cp:revision>36</cp:revision>
  <cp:lastPrinted>2021-01-18T07:59:00Z</cp:lastPrinted>
  <dcterms:created xsi:type="dcterms:W3CDTF">2021-01-18T01:58:00Z</dcterms:created>
  <dcterms:modified xsi:type="dcterms:W3CDTF">2024-09-20T01:35:00Z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BC6B623858AD4EF6B8932C9852D63447</vt:lpwstr>
  </property>
</Properties>
</file>