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450"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8"/>
        <w:gridCol w:w="7652"/>
      </w:tblGrid>
      <w:tr w14:paraId="705B2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798" w:type="dxa"/>
            <w:vAlign w:val="top"/>
          </w:tcPr>
          <w:p w14:paraId="62926C8D">
            <w:pPr>
              <w:pStyle w:val="4"/>
              <w:spacing w:before="93" w:line="360" w:lineRule="auto"/>
              <w:ind w:left="25"/>
              <w:jc w:val="center"/>
              <w:rPr>
                <w:rFonts w:hint="eastAsia" w:ascii="宋体" w:hAnsi="宋体" w:eastAsia="宋体" w:cs="宋体"/>
                <w:sz w:val="24"/>
                <w:szCs w:val="24"/>
              </w:rPr>
            </w:pPr>
            <w:r>
              <w:rPr>
                <w:rFonts w:hint="eastAsia" w:ascii="宋体" w:hAnsi="宋体" w:eastAsia="宋体" w:cs="宋体"/>
                <w:spacing w:val="3"/>
                <w:sz w:val="24"/>
                <w:szCs w:val="24"/>
              </w:rPr>
              <w:t>需求明细</w:t>
            </w:r>
          </w:p>
        </w:tc>
        <w:tc>
          <w:tcPr>
            <w:tcW w:w="7652" w:type="dxa"/>
            <w:vAlign w:val="top"/>
          </w:tcPr>
          <w:p w14:paraId="532B7808">
            <w:pPr>
              <w:pStyle w:val="4"/>
              <w:spacing w:before="94" w:line="360" w:lineRule="auto"/>
              <w:ind w:left="2911"/>
              <w:jc w:val="both"/>
              <w:rPr>
                <w:rFonts w:hint="eastAsia" w:ascii="宋体" w:hAnsi="宋体" w:eastAsia="宋体" w:cs="宋体"/>
                <w:sz w:val="24"/>
                <w:szCs w:val="24"/>
              </w:rPr>
            </w:pPr>
            <w:r>
              <w:rPr>
                <w:rFonts w:hint="eastAsia" w:ascii="宋体" w:hAnsi="宋体" w:eastAsia="宋体" w:cs="宋体"/>
                <w:spacing w:val="-3"/>
                <w:sz w:val="24"/>
                <w:szCs w:val="24"/>
              </w:rPr>
              <w:t>具体描述</w:t>
            </w:r>
          </w:p>
        </w:tc>
      </w:tr>
      <w:tr w14:paraId="080B1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7" w:hRule="atLeast"/>
        </w:trPr>
        <w:tc>
          <w:tcPr>
            <w:tcW w:w="1798" w:type="dxa"/>
            <w:vAlign w:val="top"/>
          </w:tcPr>
          <w:p w14:paraId="7439226F">
            <w:pPr>
              <w:spacing w:line="360" w:lineRule="auto"/>
              <w:rPr>
                <w:rFonts w:hint="eastAsia" w:ascii="宋体" w:hAnsi="宋体" w:eastAsia="宋体" w:cs="宋体"/>
                <w:sz w:val="24"/>
                <w:szCs w:val="24"/>
              </w:rPr>
            </w:pPr>
          </w:p>
          <w:p w14:paraId="5D2E9FFD">
            <w:pPr>
              <w:spacing w:line="360" w:lineRule="auto"/>
              <w:rPr>
                <w:rFonts w:hint="eastAsia" w:ascii="宋体" w:hAnsi="宋体" w:eastAsia="宋体" w:cs="宋体"/>
                <w:sz w:val="24"/>
                <w:szCs w:val="24"/>
              </w:rPr>
            </w:pPr>
          </w:p>
          <w:p w14:paraId="6869F558">
            <w:pPr>
              <w:pStyle w:val="4"/>
              <w:spacing w:before="65" w:line="360" w:lineRule="auto"/>
              <w:ind w:left="95"/>
              <w:rPr>
                <w:rFonts w:hint="default" w:ascii="宋体" w:hAnsi="宋体" w:eastAsia="宋体" w:cs="宋体"/>
                <w:sz w:val="24"/>
                <w:szCs w:val="24"/>
                <w:lang w:val="en-US" w:eastAsia="zh-CN"/>
              </w:rPr>
            </w:pPr>
            <w:r>
              <w:rPr>
                <w:rFonts w:hint="eastAsia" w:ascii="宋体" w:hAnsi="宋体" w:eastAsia="宋体" w:cs="宋体"/>
                <w:spacing w:val="1"/>
                <w:sz w:val="24"/>
                <w:szCs w:val="24"/>
                <w:lang w:val="en-US" w:eastAsia="zh-CN"/>
              </w:rPr>
              <w:t>供应商综合能力</w:t>
            </w:r>
          </w:p>
        </w:tc>
        <w:tc>
          <w:tcPr>
            <w:tcW w:w="7652" w:type="dxa"/>
            <w:vAlign w:val="top"/>
          </w:tcPr>
          <w:p w14:paraId="3B8668C9">
            <w:pPr>
              <w:pStyle w:val="4"/>
              <w:numPr>
                <w:ilvl w:val="0"/>
                <w:numId w:val="1"/>
              </w:numPr>
              <w:spacing w:before="7" w:line="240" w:lineRule="auto"/>
              <w:ind w:left="451" w:right="95" w:hanging="33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rPr>
              <w:t>投标人在</w:t>
            </w:r>
            <w:r>
              <w:rPr>
                <w:rFonts w:hint="eastAsia" w:ascii="宋体" w:hAnsi="宋体" w:eastAsia="宋体" w:cs="宋体"/>
                <w:b w:val="0"/>
                <w:bCs w:val="0"/>
                <w:i w:val="0"/>
                <w:iCs w:val="0"/>
                <w:caps w:val="0"/>
                <w:color w:val="auto"/>
                <w:spacing w:val="0"/>
                <w:sz w:val="24"/>
                <w:szCs w:val="24"/>
                <w:shd w:val="clear" w:fill="FFFFFF"/>
                <w:lang w:val="en-US" w:eastAsia="zh-CN"/>
              </w:rPr>
              <w:t>广西壮族自治区</w:t>
            </w:r>
            <w:r>
              <w:rPr>
                <w:rFonts w:hint="eastAsia" w:ascii="宋体" w:hAnsi="宋体" w:eastAsia="宋体" w:cs="宋体"/>
                <w:b w:val="0"/>
                <w:bCs w:val="0"/>
                <w:i w:val="0"/>
                <w:iCs w:val="0"/>
                <w:caps w:val="0"/>
                <w:color w:val="auto"/>
                <w:spacing w:val="0"/>
                <w:sz w:val="24"/>
                <w:szCs w:val="24"/>
                <w:shd w:val="clear" w:fill="FFFFFF"/>
              </w:rPr>
              <w:t>内有注册检验中心或检验所</w:t>
            </w:r>
          </w:p>
          <w:p w14:paraId="0C16282A">
            <w:pPr>
              <w:pStyle w:val="4"/>
              <w:numPr>
                <w:ilvl w:val="0"/>
                <w:numId w:val="1"/>
              </w:numPr>
              <w:spacing w:before="7" w:line="240" w:lineRule="auto"/>
              <w:ind w:left="451" w:right="95" w:hanging="33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投标方</w:t>
            </w:r>
            <w:r>
              <w:rPr>
                <w:rFonts w:hint="eastAsia" w:ascii="宋体" w:hAnsi="宋体" w:eastAsia="宋体" w:cs="宋体"/>
                <w:b w:val="0"/>
                <w:bCs w:val="0"/>
                <w:i w:val="0"/>
                <w:iCs w:val="0"/>
                <w:caps w:val="0"/>
                <w:color w:val="auto"/>
                <w:spacing w:val="0"/>
                <w:sz w:val="24"/>
                <w:szCs w:val="24"/>
                <w:shd w:val="clear" w:fill="FFFFFF"/>
              </w:rPr>
              <w:t>资质证明（加盖医疗机构公章）：资质证件必须在有效期内，包括《医疗机构执业许可证》（复印件）、《广西医疗机构临床基因扩增检验技术审核合格证（复印件）</w:t>
            </w:r>
            <w:r>
              <w:rPr>
                <w:rFonts w:hint="eastAsia" w:ascii="宋体" w:hAnsi="宋体" w:eastAsia="宋体" w:cs="宋体"/>
                <w:b w:val="0"/>
                <w:bCs w:val="0"/>
                <w:i w:val="0"/>
                <w:iCs w:val="0"/>
                <w:caps w:val="0"/>
                <w:color w:val="auto"/>
                <w:spacing w:val="0"/>
                <w:sz w:val="24"/>
                <w:szCs w:val="24"/>
                <w:shd w:val="clear" w:fill="FFFFFF"/>
                <w:lang w:val="en-US" w:eastAsia="zh-CN"/>
              </w:rPr>
              <w:t>及检测机构授权证明（加盖公章），检测实验室</w:t>
            </w:r>
            <w:r>
              <w:rPr>
                <w:rFonts w:hint="eastAsia" w:ascii="宋体" w:hAnsi="宋体" w:eastAsia="宋体" w:cs="宋体"/>
                <w:b w:val="0"/>
                <w:bCs w:val="0"/>
                <w:i w:val="0"/>
                <w:iCs w:val="0"/>
                <w:caps w:val="0"/>
                <w:color w:val="auto"/>
                <w:spacing w:val="0"/>
                <w:sz w:val="24"/>
                <w:szCs w:val="24"/>
                <w:shd w:val="clear" w:fill="FFFFFF"/>
              </w:rPr>
              <w:t>《母婴保健技术执业许可证》（复印件）、《广西医疗机构临床基因扩增检验技术审核合格证（复印件）（包含孕妇外周血胎儿游离DNA产前筛查与诊断项目）》</w:t>
            </w:r>
          </w:p>
          <w:p w14:paraId="01B4D6B5">
            <w:pPr>
              <w:pStyle w:val="4"/>
              <w:numPr>
                <w:ilvl w:val="0"/>
                <w:numId w:val="1"/>
              </w:numPr>
              <w:spacing w:before="9" w:line="240" w:lineRule="auto"/>
              <w:ind w:left="451" w:leftChars="0" w:hanging="330" w:firstLineChars="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相关项目</w:t>
            </w:r>
            <w:r>
              <w:rPr>
                <w:rFonts w:hint="eastAsia" w:ascii="宋体" w:hAnsi="宋体" w:eastAsia="宋体" w:cs="宋体"/>
                <w:b w:val="0"/>
                <w:bCs w:val="0"/>
                <w:color w:val="auto"/>
                <w:sz w:val="24"/>
                <w:szCs w:val="24"/>
                <w:lang w:val="en-US" w:eastAsia="zh-CN"/>
              </w:rPr>
              <w:t>自2022年</w:t>
            </w:r>
            <w:r>
              <w:rPr>
                <w:rFonts w:hint="eastAsia" w:ascii="宋体" w:hAnsi="宋体" w:eastAsia="宋体" w:cs="宋体"/>
                <w:b w:val="0"/>
                <w:bCs w:val="0"/>
                <w:color w:val="auto"/>
                <w:sz w:val="24"/>
                <w:szCs w:val="24"/>
              </w:rPr>
              <w:t>参加临床检验中心的室间质评，获合格证书。</w:t>
            </w:r>
          </w:p>
          <w:p w14:paraId="5C7D8418">
            <w:pPr>
              <w:pStyle w:val="4"/>
              <w:numPr>
                <w:ilvl w:val="0"/>
                <w:numId w:val="1"/>
              </w:numPr>
              <w:spacing w:before="9" w:line="360" w:lineRule="auto"/>
              <w:ind w:left="451" w:leftChars="0" w:hanging="330" w:firstLineChars="0"/>
              <w:jc w:val="left"/>
              <w:rPr>
                <w:rFonts w:hint="eastAsia" w:ascii="宋体" w:hAnsi="宋体" w:eastAsia="宋体" w:cs="宋体"/>
                <w:sz w:val="24"/>
                <w:szCs w:val="24"/>
              </w:rPr>
            </w:pPr>
            <w:r>
              <w:rPr>
                <w:rFonts w:hint="eastAsia" w:ascii="宋体" w:hAnsi="宋体" w:eastAsia="宋体" w:cs="宋体"/>
                <w:b w:val="0"/>
                <w:bCs w:val="0"/>
                <w:color w:val="auto"/>
                <w:sz w:val="24"/>
                <w:szCs w:val="24"/>
              </w:rPr>
              <w:t>投标方具有有效的IOS15189认证证书的</w:t>
            </w:r>
            <w:r>
              <w:rPr>
                <w:rFonts w:hint="eastAsia" w:cs="宋体"/>
                <w:b w:val="0"/>
                <w:bCs w:val="0"/>
                <w:color w:val="auto"/>
                <w:sz w:val="24"/>
                <w:szCs w:val="24"/>
                <w:lang w:eastAsia="zh-CN"/>
              </w:rPr>
              <w:t>。</w:t>
            </w:r>
          </w:p>
        </w:tc>
      </w:tr>
      <w:tr w14:paraId="6224F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798" w:type="dxa"/>
            <w:vAlign w:val="top"/>
          </w:tcPr>
          <w:p w14:paraId="47652891">
            <w:pPr>
              <w:spacing w:line="360" w:lineRule="auto"/>
              <w:rPr>
                <w:rFonts w:hint="eastAsia" w:ascii="宋体" w:hAnsi="宋体" w:eastAsia="宋体" w:cs="宋体"/>
                <w:sz w:val="24"/>
                <w:szCs w:val="24"/>
              </w:rPr>
            </w:pPr>
          </w:p>
          <w:p w14:paraId="6B54AE9D">
            <w:pPr>
              <w:spacing w:line="360" w:lineRule="auto"/>
              <w:rPr>
                <w:rFonts w:hint="eastAsia" w:ascii="宋体" w:hAnsi="宋体" w:eastAsia="宋体" w:cs="宋体"/>
                <w:sz w:val="24"/>
                <w:szCs w:val="24"/>
              </w:rPr>
            </w:pPr>
          </w:p>
          <w:p w14:paraId="58E21E83">
            <w:pPr>
              <w:spacing w:line="360" w:lineRule="auto"/>
              <w:rPr>
                <w:rFonts w:hint="eastAsia" w:ascii="宋体" w:hAnsi="宋体" w:eastAsia="宋体" w:cs="宋体"/>
                <w:sz w:val="24"/>
                <w:szCs w:val="24"/>
              </w:rPr>
            </w:pPr>
          </w:p>
          <w:p w14:paraId="135AC0E1">
            <w:pPr>
              <w:pStyle w:val="4"/>
              <w:spacing w:before="65" w:line="360" w:lineRule="auto"/>
              <w:ind w:left="295"/>
              <w:rPr>
                <w:rFonts w:hint="default" w:ascii="宋体" w:hAnsi="宋体" w:eastAsia="宋体" w:cs="宋体"/>
                <w:sz w:val="24"/>
                <w:szCs w:val="24"/>
                <w:lang w:val="en-US" w:eastAsia="zh-CN"/>
              </w:rPr>
            </w:pPr>
            <w:r>
              <w:rPr>
                <w:rFonts w:hint="eastAsia" w:ascii="宋体" w:hAnsi="宋体" w:eastAsia="宋体" w:cs="宋体"/>
                <w:spacing w:val="-2"/>
                <w:sz w:val="24"/>
                <w:szCs w:val="24"/>
                <w:lang w:val="en-US" w:eastAsia="zh-CN"/>
              </w:rPr>
              <w:t>技术服务能力</w:t>
            </w:r>
          </w:p>
        </w:tc>
        <w:tc>
          <w:tcPr>
            <w:tcW w:w="7652" w:type="dxa"/>
            <w:vAlign w:val="top"/>
          </w:tcPr>
          <w:p w14:paraId="4E93A398">
            <w:pPr>
              <w:pStyle w:val="4"/>
              <w:spacing w:before="131" w:line="240" w:lineRule="auto"/>
              <w:ind w:left="451" w:leftChars="0" w:right="105" w:hanging="340"/>
              <w:jc w:val="both"/>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w:t>
            </w:r>
            <w:r>
              <w:rPr>
                <w:rFonts w:hint="eastAsia" w:cs="宋体"/>
                <w:sz w:val="24"/>
                <w:szCs w:val="24"/>
                <w:lang w:val="en-US" w:eastAsia="zh-CN"/>
              </w:rPr>
              <w:t>1.</w:t>
            </w:r>
            <w:r>
              <w:rPr>
                <w:rFonts w:hint="eastAsia" w:ascii="宋体" w:hAnsi="宋体" w:eastAsia="宋体" w:cs="宋体"/>
                <w:sz w:val="24"/>
                <w:szCs w:val="24"/>
              </w:rPr>
              <w:t>投标人须保证临床科室采集样本后收集到采购人的检验科，须委派专人进行接收，并与采购人的交接人员办理交接登记手续。交接完后，由投标人负责将样本运输至检测地点，并承担因此发生的一切费用。</w:t>
            </w:r>
          </w:p>
          <w:p w14:paraId="6C8C51C9">
            <w:pPr>
              <w:pStyle w:val="4"/>
              <w:spacing w:before="28" w:line="240" w:lineRule="auto"/>
              <w:ind w:left="451" w:right="133" w:hanging="370"/>
              <w:jc w:val="both"/>
              <w:rPr>
                <w:rFonts w:hint="eastAsia" w:ascii="宋体" w:hAnsi="宋体" w:eastAsia="宋体" w:cs="宋体"/>
                <w:sz w:val="24"/>
                <w:szCs w:val="24"/>
              </w:rPr>
            </w:pPr>
            <w:r>
              <w:rPr>
                <w:rFonts w:hint="eastAsia" w:cs="宋体"/>
                <w:sz w:val="24"/>
                <w:szCs w:val="24"/>
                <w:lang w:val="en-US" w:eastAsia="zh-CN"/>
              </w:rPr>
              <w:t>2.</w:t>
            </w:r>
            <w:r>
              <w:rPr>
                <w:rFonts w:hint="eastAsia" w:ascii="宋体" w:hAnsi="宋体" w:eastAsia="宋体" w:cs="宋体"/>
                <w:sz w:val="24"/>
                <w:szCs w:val="24"/>
              </w:rPr>
              <w:t>投标方对样本全程采用低温条件下储运，冷链运输保证物流过程</w:t>
            </w:r>
            <w:r>
              <w:rPr>
                <w:rFonts w:hint="eastAsia" w:cs="宋体"/>
                <w:sz w:val="24"/>
                <w:szCs w:val="24"/>
                <w:lang w:eastAsia="zh-CN"/>
              </w:rPr>
              <w:t>中</w:t>
            </w:r>
            <w:r>
              <w:rPr>
                <w:rFonts w:hint="eastAsia" w:ascii="宋体" w:hAnsi="宋体" w:eastAsia="宋体" w:cs="宋体"/>
                <w:sz w:val="24"/>
                <w:szCs w:val="24"/>
              </w:rPr>
              <w:t>温度在规定范围之内，并提供完善的冷链运输方</w:t>
            </w:r>
            <w:r>
              <w:rPr>
                <w:rFonts w:hint="eastAsia" w:ascii="宋体" w:hAnsi="宋体" w:eastAsia="宋体" w:cs="宋体"/>
                <w:spacing w:val="-1"/>
                <w:sz w:val="24"/>
                <w:szCs w:val="24"/>
              </w:rPr>
              <w:t>案。</w:t>
            </w:r>
          </w:p>
          <w:p w14:paraId="2B92232E">
            <w:pPr>
              <w:pStyle w:val="4"/>
              <w:spacing w:before="20" w:line="240" w:lineRule="auto"/>
              <w:jc w:val="both"/>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rPr>
              <w:t>投标方需提供专用的采样包(含专用采样管、知情同意书、保险单)。</w:t>
            </w:r>
          </w:p>
          <w:p w14:paraId="215DEFAE">
            <w:pPr>
              <w:pStyle w:val="4"/>
              <w:spacing w:before="20" w:line="240" w:lineRule="auto"/>
              <w:jc w:val="both"/>
              <w:rPr>
                <w:rFonts w:hint="eastAsia" w:ascii="宋体" w:hAnsi="宋体" w:eastAsia="宋体" w:cs="宋体"/>
                <w:sz w:val="24"/>
                <w:szCs w:val="24"/>
              </w:rPr>
            </w:pPr>
            <w:r>
              <w:rPr>
                <w:rFonts w:hint="eastAsia" w:cs="宋体"/>
                <w:sz w:val="24"/>
                <w:szCs w:val="24"/>
                <w:lang w:val="en-US" w:eastAsia="zh-CN"/>
              </w:rPr>
              <w:t>4.</w:t>
            </w:r>
            <w:r>
              <w:rPr>
                <w:rFonts w:hint="eastAsia" w:ascii="宋体" w:hAnsi="宋体" w:eastAsia="宋体" w:cs="宋体"/>
                <w:sz w:val="24"/>
                <w:szCs w:val="24"/>
              </w:rPr>
              <w:t>投标方在项目的整个检测流程中有明确、详细、可行、合理的质控方案和质控指标，包括样本接收、检测过程等。</w:t>
            </w:r>
          </w:p>
          <w:p w14:paraId="3120442F">
            <w:pPr>
              <w:pStyle w:val="4"/>
              <w:spacing w:before="20" w:line="240" w:lineRule="auto"/>
              <w:jc w:val="both"/>
              <w:rPr>
                <w:rFonts w:hint="eastAsia" w:ascii="宋体" w:hAnsi="宋体" w:eastAsia="宋体" w:cs="宋体"/>
                <w:b w:val="0"/>
                <w:bCs w:val="0"/>
                <w:spacing w:val="7"/>
                <w:sz w:val="24"/>
                <w:szCs w:val="24"/>
                <w:lang w:val="en-US" w:eastAsia="zh-CN"/>
              </w:rPr>
            </w:pPr>
            <w:r>
              <w:rPr>
                <w:rFonts w:hint="eastAsia" w:cs="宋体"/>
                <w:sz w:val="24"/>
                <w:szCs w:val="24"/>
                <w:lang w:val="en-US" w:eastAsia="zh-CN"/>
              </w:rPr>
              <w:t>5.完善的</w:t>
            </w:r>
            <w:r>
              <w:rPr>
                <w:rFonts w:hint="eastAsia" w:ascii="宋体" w:hAnsi="宋体" w:eastAsia="宋体" w:cs="宋体"/>
                <w:b w:val="0"/>
                <w:bCs w:val="0"/>
                <w:spacing w:val="7"/>
                <w:sz w:val="24"/>
                <w:szCs w:val="24"/>
                <w:lang w:val="en-US" w:eastAsia="zh-CN"/>
              </w:rPr>
              <w:t>本项目服务方案</w:t>
            </w:r>
            <w:r>
              <w:rPr>
                <w:rFonts w:hint="eastAsia" w:cs="宋体"/>
                <w:b w:val="0"/>
                <w:bCs w:val="0"/>
                <w:spacing w:val="7"/>
                <w:sz w:val="24"/>
                <w:szCs w:val="24"/>
                <w:lang w:val="en-US" w:eastAsia="zh-CN"/>
              </w:rPr>
              <w:t>。</w:t>
            </w:r>
          </w:p>
          <w:p w14:paraId="0B52D14F">
            <w:pPr>
              <w:pStyle w:val="4"/>
              <w:spacing w:before="20" w:line="360" w:lineRule="auto"/>
              <w:jc w:val="both"/>
              <w:rPr>
                <w:rFonts w:hint="eastAsia" w:cs="宋体"/>
                <w:b w:val="0"/>
                <w:bCs w:val="0"/>
                <w:spacing w:val="-17"/>
                <w:sz w:val="24"/>
                <w:szCs w:val="24"/>
                <w:lang w:val="en-US" w:eastAsia="zh-CN"/>
              </w:rPr>
            </w:pPr>
            <w:r>
              <w:rPr>
                <w:rFonts w:hint="eastAsia" w:cs="宋体"/>
                <w:b w:val="0"/>
                <w:bCs w:val="0"/>
                <w:spacing w:val="7"/>
                <w:sz w:val="24"/>
                <w:szCs w:val="24"/>
                <w:lang w:val="en-US" w:eastAsia="zh-CN"/>
              </w:rPr>
              <w:t>6.</w:t>
            </w:r>
            <w:r>
              <w:rPr>
                <w:rFonts w:hint="eastAsia" w:ascii="宋体" w:hAnsi="宋体" w:eastAsia="宋体" w:cs="宋体"/>
                <w:b w:val="0"/>
                <w:bCs w:val="0"/>
                <w:spacing w:val="-17"/>
                <w:sz w:val="24"/>
                <w:szCs w:val="24"/>
              </w:rPr>
              <w:t>物流服务能力</w:t>
            </w:r>
            <w:r>
              <w:rPr>
                <w:rFonts w:hint="eastAsia" w:cs="宋体"/>
                <w:b w:val="0"/>
                <w:bCs w:val="0"/>
                <w:spacing w:val="-17"/>
                <w:sz w:val="24"/>
                <w:szCs w:val="24"/>
                <w:lang w:val="en-US" w:eastAsia="zh-CN"/>
              </w:rPr>
              <w:t>及相关样本运输资质。</w:t>
            </w:r>
          </w:p>
          <w:p w14:paraId="0B457049">
            <w:pPr>
              <w:pStyle w:val="4"/>
              <w:spacing w:before="20" w:line="360" w:lineRule="auto"/>
              <w:jc w:val="both"/>
              <w:rPr>
                <w:rFonts w:hint="eastAsia" w:cs="宋体"/>
                <w:b w:val="0"/>
                <w:bCs w:val="0"/>
                <w:spacing w:val="-17"/>
                <w:sz w:val="24"/>
                <w:szCs w:val="24"/>
                <w:lang w:val="en-US" w:eastAsia="zh-CN"/>
              </w:rPr>
            </w:pPr>
            <w:r>
              <w:rPr>
                <w:rFonts w:hint="eastAsia" w:cs="宋体"/>
                <w:b w:val="0"/>
                <w:bCs w:val="0"/>
                <w:spacing w:val="-17"/>
                <w:sz w:val="24"/>
                <w:szCs w:val="24"/>
                <w:lang w:val="en-US" w:eastAsia="zh-CN"/>
              </w:rPr>
              <w:t>7. 室间质量评价：供应商中标后若采购人要求提供室间质量评价，中</w:t>
            </w:r>
          </w:p>
          <w:p w14:paraId="296A021B">
            <w:pPr>
              <w:pStyle w:val="4"/>
              <w:spacing w:before="20" w:line="360" w:lineRule="auto"/>
              <w:jc w:val="both"/>
              <w:rPr>
                <w:rFonts w:hint="default" w:cs="宋体"/>
                <w:b w:val="0"/>
                <w:bCs w:val="0"/>
                <w:spacing w:val="-17"/>
                <w:sz w:val="24"/>
                <w:szCs w:val="24"/>
                <w:lang w:val="en-US" w:eastAsia="zh-CN"/>
              </w:rPr>
            </w:pPr>
            <w:r>
              <w:rPr>
                <w:rFonts w:hint="eastAsia" w:cs="宋体"/>
                <w:b w:val="0"/>
                <w:bCs w:val="0"/>
                <w:spacing w:val="-17"/>
                <w:sz w:val="24"/>
                <w:szCs w:val="24"/>
                <w:lang w:val="en-US" w:eastAsia="zh-CN"/>
              </w:rPr>
              <w:t>标人须向采购人提供参与并合格通过国家或省临床检验中心组织的室间质量评价。</w:t>
            </w:r>
          </w:p>
        </w:tc>
      </w:tr>
      <w:tr w14:paraId="3031E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0" w:hRule="atLeast"/>
        </w:trPr>
        <w:tc>
          <w:tcPr>
            <w:tcW w:w="1798" w:type="dxa"/>
            <w:vAlign w:val="center"/>
          </w:tcPr>
          <w:p w14:paraId="06688418">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履约能力</w:t>
            </w:r>
          </w:p>
        </w:tc>
        <w:tc>
          <w:tcPr>
            <w:tcW w:w="7652" w:type="dxa"/>
            <w:vAlign w:val="center"/>
          </w:tcPr>
          <w:p w14:paraId="4E5D54C1">
            <w:pPr>
              <w:spacing w:line="360" w:lineRule="auto"/>
              <w:jc w:val="both"/>
              <w:rPr>
                <w:rFonts w:hint="eastAsia" w:ascii="宋体" w:hAnsi="宋体" w:eastAsia="宋体" w:cs="宋体"/>
                <w:sz w:val="24"/>
                <w:szCs w:val="24"/>
              </w:rPr>
            </w:pPr>
            <w:r>
              <w:rPr>
                <w:rFonts w:hint="eastAsia" w:ascii="宋体" w:hAnsi="宋体" w:eastAsia="宋体" w:cs="宋体"/>
                <w:sz w:val="24"/>
                <w:szCs w:val="24"/>
              </w:rPr>
              <w:t>投标方需提供注明“中标后若达不到招标文件要求的技术标准，采购方 有权取消中标资格，并由投标方承担违约责任”的承诺书。</w:t>
            </w:r>
          </w:p>
        </w:tc>
      </w:tr>
    </w:tbl>
    <w:p w14:paraId="347E09F1">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24F6A"/>
    <w:multiLevelType w:val="singleLevel"/>
    <w:tmpl w:val="81424F6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yYmY4MjA0MzAxNjIyZGNjMDk1MmY5N2E0MzMwOWEifQ=="/>
  </w:docVars>
  <w:rsids>
    <w:rsidRoot w:val="00000000"/>
    <w:rsid w:val="74D82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Table Text"/>
    <w:basedOn w:val="1"/>
    <w:semiHidden/>
    <w:qFormat/>
    <w:uiPriority w:val="0"/>
    <w:rPr>
      <w:rFonts w:ascii="宋体" w:hAnsi="宋体" w:eastAsia="宋体" w:cs="宋体"/>
      <w:sz w:val="20"/>
      <w:szCs w:val="2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2024-11-04T09:58:19Z</dcterms:created>
  <dc:creator>lenovo</dc:creator>
  <cp:lastModifiedBy>chance</cp:lastModifiedBy>
  <dcterms:modified xsi:type="dcterms:W3CDTF">2024-11-04T09:58:58Z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9851625A134D4A37B82FA008AB960B38_12</vt:lpwstr>
  </property>
</Properties>
</file>