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ascii="仿宋" w:hAnsi="仿宋" w:eastAsia="仿宋" w:cs="仿宋"/>
          <w:sz w:val="32"/>
          <w:szCs w:val="32"/>
        </w:rPr>
        <w:pict>
          <v:shape id="文本框 22" o:spid="_x0000_s1026" o:spt="202" type="#_x0000_t202" style="position:absolute;left:0pt;margin-left:267.85pt;margin-top:-16.8pt;height:29pt;width:147.85pt;z-index:251663360;mso-width-relative:page;mso-height-relative:page;" filled="f" stroked="f" coordsize="21600,21600" o:gfxdata="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6bj&#10;99kAAAAKAQAADwAAAAAAAAABACAAAAAiAAAAZHJzL2Rvd25yZXYueG1sUEsBAhQAFAAAAAgAh07i&#10;QJ3yYHWvAQAANwMAAA4AAAAAAAAAAQAgAAAAKAEAAGRycy9lMm9Eb2MueG1sUEsFBgAAAAAGAAYA&#10;WQEAAEkFAAAAAA==&#10;">
            <v:path/>
            <v:fill on="f" focussize="0,0"/>
            <v:stroke on="f" joinstyle="miter"/>
            <v:imagedata o:title=""/>
            <o:lock v:ext="edit"/>
            <v:textbox style="mso-fit-shape-to-text:t;">
              <w:txbxContent>
                <w:p>
                  <w:pPr>
                    <w:pStyle w:val="7"/>
                    <w:jc w:val="left"/>
                    <w:rPr>
                      <w:rFonts w:eastAsia="OPPOSans M"/>
                      <w:sz w:val="28"/>
                      <w:szCs w:val="28"/>
                      <w:u w:val="single"/>
                    </w:rPr>
                  </w:pPr>
                  <w:r>
                    <w:rPr>
                      <w:rFonts w:ascii="OPPOSans M" w:eastAsia="OPPOSans M" w:hAnsiTheme="minorBidi"/>
                      <w:color w:val="244278"/>
                      <w:kern w:val="24"/>
                      <w:sz w:val="28"/>
                      <w:szCs w:val="28"/>
                    </w:rPr>
                    <w:t>合同编号：</w:t>
                  </w:r>
                </w:p>
              </w:txbxContent>
            </v:textbox>
          </v:shape>
        </w:pic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pict>
          <v:shape id="文本框 17" o:spid="_x0000_s1029" o:spt="202" type="#_x0000_t202" style="position:absolute;left:0pt;margin-left:55.4pt;margin-top:12.45pt;height:50.8pt;width:360.2pt;z-index:251660288;mso-width-relative:page;mso-height-relative:page;" filled="f" stroked="f" coordsize="21600,21600" o:gfxdata="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Ya381wAA&#10;AAoBAAAPAAAAAAAAAAEAIAAAACIAAABkcnMvZG93bnJldi54bWxQSwECFAAUAAAACACHTuJAoPVc&#10;sK0BAAA3AwAADgAAAAAAAAABACAAAAAmAQAAZHJzL2Uyb0RvYy54bWxQSwUGAAAAAAYABgBZAQAA&#10;RQUAAAAA&#10;">
            <v:path/>
            <v:fill on="f" focussize="0,0"/>
            <v:stroke on="f" joinstyle="miter"/>
            <v:imagedata o:title=""/>
            <o:lock v:ext="edit"/>
            <v:textbox style="mso-fit-shape-to-text:t;">
              <w:txbxContent>
                <w:p>
                  <w:pPr>
                    <w:pStyle w:val="7"/>
                    <w:jc w:val="center"/>
                    <w:rPr>
                      <w:rFonts w:eastAsia="OPPOSans M"/>
                    </w:rPr>
                  </w:pPr>
                  <w:r>
                    <w:rPr>
                      <w:rFonts w:hint="eastAsia" w:ascii="OPPOSans M" w:eastAsia="OPPOSans M" w:hAnsiTheme="minorBidi"/>
                      <w:b/>
                      <w:color w:val="244278"/>
                      <w:kern w:val="24"/>
                      <w:sz w:val="72"/>
                      <w:szCs w:val="72"/>
                    </w:rPr>
                    <w:t>专项审计</w:t>
                  </w:r>
                  <w:r>
                    <w:rPr>
                      <w:rFonts w:ascii="OPPOSans M" w:eastAsia="OPPOSans M" w:hAnsiTheme="minorBidi"/>
                      <w:b/>
                      <w:color w:val="244278"/>
                      <w:kern w:val="24"/>
                      <w:sz w:val="72"/>
                      <w:szCs w:val="72"/>
                    </w:rPr>
                    <w:t>业务</w:t>
                  </w:r>
                  <w:r>
                    <w:rPr>
                      <w:rFonts w:hint="eastAsia" w:ascii="OPPOSans M" w:eastAsia="OPPOSans M" w:hAnsiTheme="minorBidi"/>
                      <w:b/>
                      <w:color w:val="244278"/>
                      <w:kern w:val="24"/>
                      <w:sz w:val="72"/>
                      <w:szCs w:val="72"/>
                    </w:rPr>
                    <w:t>合同</w:t>
                  </w:r>
                </w:p>
              </w:txbxContent>
            </v:textbox>
          </v:shape>
        </w:pic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pict>
          <v:shape id="文本框 18" o:spid="_x0000_s1028" o:spt="202" type="#_x0000_t202" style="position:absolute;left:0pt;margin-left:25.2pt;margin-top:0.45pt;height:29pt;width:212.4pt;mso-wrap-style:none;z-index:251661312;mso-width-relative:page;mso-height-relative:page;" filled="f" stroked="f" coordsize="21600,21600" o:gfxdata="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J7F7u0gAAAAYBAAAP&#10;AAAAAAAAAAEAIAAAACIAAABkcnMvZG93bnJldi54bWxQSwECFAAUAAAACACHTuJAZbwFy6wBAAA1&#10;AwAADgAAAAAAAAABACAAAAAhAQAAZHJzL2Uyb0RvYy54bWxQSwUGAAAAAAYABgBZAQAAPwUAAAAA&#10;">
            <v:path/>
            <v:fill on="f" focussize="0,0"/>
            <v:stroke on="f" joinstyle="miter"/>
            <v:imagedata o:title=""/>
            <o:lock v:ext="edit"/>
            <v:textbox style="mso-fit-shape-to-text:t;">
              <w:txbxContent>
                <w:p>
                  <w:pPr>
                    <w:pStyle w:val="7"/>
                    <w:jc w:val="left"/>
                    <w:rPr>
                      <w:rFonts w:ascii="OPPOSans M" w:hAnsi="Times New Roman" w:eastAsia="OPPOSans M" w:cs="Times New Roman"/>
                      <w:color w:val="244278"/>
                      <w:kern w:val="24"/>
                      <w:sz w:val="36"/>
                      <w:szCs w:val="36"/>
                    </w:rPr>
                  </w:pPr>
                  <w:r>
                    <w:rPr>
                      <w:rFonts w:ascii="OPPOSans M" w:eastAsia="OPPOSans M" w:hAnsiTheme="minorBidi"/>
                      <w:color w:val="244278"/>
                      <w:kern w:val="24"/>
                      <w:sz w:val="36"/>
                      <w:szCs w:val="36"/>
                    </w:rPr>
                    <w:t>委托单位：</w:t>
                  </w:r>
                </w:p>
              </w:txbxContent>
            </v:textbox>
          </v:shape>
        </w:pict>
      </w:r>
    </w:p>
    <w:p>
      <w:pPr>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pict>
          <v:shape id="文本框 19" o:spid="_x0000_s1027" o:spt="202" type="#_x0000_t202" style="position:absolute;left:0pt;margin-left:28.2pt;margin-top:10.75pt;height:29pt;width:460.9pt;z-index:251662336;mso-width-relative:page;mso-height-relative:page;" filled="f" stroked="f" coordsize="21600,21600" o:gfxdata="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cbzj1wAA&#10;AAgBAAAPAAAAAAAAAAEAIAAAACIAAABkcnMvZG93bnJldi54bWxQSwECFAAUAAAACACHTuJALXlF&#10;ea0BAAA3AwAADgAAAAAAAAABACAAAAAmAQAAZHJzL2Uyb0RvYy54bWxQSwUGAAAAAAYABgBZAQAA&#10;RQUAAAAA&#10;">
            <v:path/>
            <v:fill on="f" focussize="0,0"/>
            <v:stroke on="f" joinstyle="miter"/>
            <v:imagedata o:title=""/>
            <o:lock v:ext="edit"/>
            <v:textbox style="mso-fit-shape-to-text:t;">
              <w:txbxContent>
                <w:p>
                  <w:pPr>
                    <w:pStyle w:val="7"/>
                    <w:jc w:val="left"/>
                    <w:rPr>
                      <w:rFonts w:ascii="OPPOSans M" w:hAnsi="Times New Roman" w:eastAsia="OPPOSans M" w:cs="Times New Roman"/>
                      <w:color w:val="244278"/>
                      <w:kern w:val="24"/>
                      <w:sz w:val="36"/>
                      <w:szCs w:val="36"/>
                    </w:rPr>
                  </w:pPr>
                  <w:r>
                    <w:rPr>
                      <w:rFonts w:ascii="OPPOSans M" w:eastAsia="OPPOSans M" w:hAnsiTheme="minorBidi"/>
                      <w:color w:val="244278"/>
                      <w:kern w:val="24"/>
                      <w:sz w:val="36"/>
                      <w:szCs w:val="36"/>
                    </w:rPr>
                    <w:t>受托单位：</w:t>
                  </w:r>
                </w:p>
              </w:txbxContent>
            </v:textbox>
          </v:shape>
        </w:pic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tabs>
          <w:tab w:val="left" w:pos="2461"/>
        </w:tabs>
        <w:jc w:val="left"/>
        <w:rPr>
          <w:rFonts w:ascii="仿宋" w:hAnsi="仿宋" w:eastAsia="仿宋" w:cs="仿宋"/>
          <w:sz w:val="32"/>
          <w:szCs w:val="32"/>
        </w:rPr>
      </w:pPr>
    </w:p>
    <w:p>
      <w:pPr>
        <w:tabs>
          <w:tab w:val="left" w:pos="2461"/>
        </w:tabs>
        <w:jc w:val="left"/>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专项审计业务合同</w:t>
      </w:r>
    </w:p>
    <w:p>
      <w:pPr>
        <w:spacing w:beforeLines="50" w:afterLines="5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委托单位（简称甲方）：</w:t>
      </w:r>
    </w:p>
    <w:p>
      <w:pPr>
        <w:spacing w:beforeLines="50" w:afterLines="5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受托单位（简称乙方）：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依据《中华人民共和国民法典》等相关法律法规规定，甲乙双方经友好协商，现就“</w:t>
      </w:r>
      <w:r>
        <w:rPr>
          <w:rFonts w:hint="eastAsia" w:ascii="仿宋" w:hAnsi="仿宋" w:eastAsia="仿宋" w:cs="仿宋"/>
          <w:sz w:val="32"/>
          <w:szCs w:val="32"/>
          <w:u w:val="single"/>
        </w:rPr>
        <w:t>资产清查专项审计</w:t>
      </w:r>
      <w:r>
        <w:rPr>
          <w:rFonts w:hint="eastAsia" w:ascii="仿宋" w:hAnsi="仿宋" w:eastAsia="仿宋" w:cs="仿宋"/>
          <w:sz w:val="32"/>
          <w:szCs w:val="32"/>
        </w:rPr>
        <w:t>”项目达成一致，并签订本合同，以资共同遵照执行。</w:t>
      </w:r>
    </w:p>
    <w:p>
      <w:pPr>
        <w:spacing w:line="360" w:lineRule="auto"/>
        <w:rPr>
          <w:rFonts w:ascii="仿宋" w:hAnsi="仿宋" w:eastAsia="仿宋" w:cs="仿宋"/>
          <w:sz w:val="32"/>
          <w:szCs w:val="32"/>
        </w:rPr>
      </w:pP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 xml:space="preserve">一、业务范围与审计目标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甲方委托乙方对广西桂东人民医院、广西桂东人民医院贺州分院、八步区人民医院共三个院区截止202</w:t>
      </w:r>
      <w:r>
        <w:rPr>
          <w:rFonts w:hint="eastAsia" w:ascii="仿宋" w:hAnsi="仿宋" w:eastAsia="仿宋" w:cs="仿宋"/>
          <w:sz w:val="32"/>
          <w:szCs w:val="32"/>
          <w:lang w:val="en-US" w:eastAsia="zh-CN"/>
        </w:rPr>
        <w:t>4</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月31日的固定资产、无形资产进行盘点清查等，范围包括：</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1.依据资产清查相关政策和财务会计制度，对甲方三个院区所有科室进行全面的固定资产、无形资产清查，对资产清查工作中发现的各项资产盘盈、盘亏等问题，进行分类整理并出具鉴证意见及资产清查报告；</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2.拍照扫描固定资产记账凭证、发票等，建立资产档案；</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3.补贴固定资产标签；</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4.调整用友固定资产明细账与预算一体化系统明细账，两者要一致，最终实现各类账簿、卡片、实物之间的对应关系，达到账实相符。 </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 xml:space="preserve">二、甲方的责任与义务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（一）甲方的责任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根据《中华人民共和国会计法》，甲方及甲方负责人有责任保证所有提供的资产清查资料、会计资料的真实性和完整性、合法性。因此，甲方及甲方负责人有责任妥善保存和提供会计记录，且前述会计记录必须真实、完整地反映广西桂东人民医院、广西桂东人民医院贺州分院、八步区人民医院三个院区的财务状况和内部控制。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2.按照《会计法》和《政府会计准则》的规定编制资产清查情况表是甲方及甲方负责人的责任，这种责任包括：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（1）确定资产清查范围，认真进行账务清理和资产清查工作，编制截至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31日的资产清查报表及资产清查基础表；(2)设计、实施和维护与资产清查情况表编制相关的内部控制，以使资产清查情况表不存在由于舞弊或错误而导致的重大错误；（3）选择和运用恰当的会计政策；（4）作出合理的会计估计; （5）截至202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w:t>
      </w: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rPr>
        <w:t>月31日已确认的事项全部反映在资产清查报表及基础表中；（6）及时将对审计结论产生影响的事项如实告知乙方。</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（二）甲方的义务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1．甲方应及时为乙方的工作提供其所要求的全部会计资料和其他有关的资料，且全部资料应于本合同生效后5个工作日内全部提供给乙方。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2．确保乙方接触与审计有关的记录、文件和所需的其他信息。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3．为乙方派出的有关工作人员提供协助。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4．甲方应按本合同的约定及时足额支付审计费用</w:t>
      </w:r>
    </w:p>
    <w:p>
      <w:pPr>
        <w:spacing w:line="52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 xml:space="preserve">三、乙方的责任和义务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（一）乙方的责任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1．乙方的责任是在实施审计工作的基础上对资产清查结果发表审计意见。乙方按照资产清查有关政策规定和《中国注册会计师审计准则》（以下简称《审计准则》）的规定进行审计。审计准则要求注册会计师遵守职业道德规范，计划和实施和审计工作，以及对资产清查结果是否不存在重大错报获取合理保证。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2．审计工作涉及实施审计程序，以获取有关财务报表金额和披露的审计证据，选择的审计程序取决于乙方的判断。乙方需要合理计划和实施审计工作，以使乙方能够获取充分、适当的审计证据。审计工作涉及实施审计程序，以获取有关财务报表金额和披露的审计证据，选择的审计程序取决于乙方的判断。乙方需要合理计划和实施审计工作，以使乙方能够获取充分、适当的审计证据，为广西壮族自治区桂东人民医院资产清查报表是否不存在重大错报获取合理保证。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3．乙方有责任在审计报告中指明所发现的广西桂东人民医院、广西桂东人民医院贺州分院、八步区人民医院三个院区在某重大方面没有遵循会计法规和《政府会计准则》的相关规定编制资产清查报表且未按乙方的建议进行调整的事项。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4．由于测试的性质和审计的其他固有限制，以及内部控制的固有局限性，不可避免地存在着某些重大错误在审计后可能仍然未被乙方发现的风险。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5．乙方的审计不能减轻甲方及甲方相关负责人的责任。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（二）乙方的义务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1．收到甲方提供的全部会计资料和其他有关的资料后2个月内完成审计工作，出具审计报告</w:t>
      </w:r>
      <w:r>
        <w:rPr>
          <w:rFonts w:hint="eastAsia" w:ascii="仿宋" w:hAnsi="仿宋" w:eastAsia="仿宋" w:cs="仿宋"/>
          <w:bCs/>
          <w:sz w:val="32"/>
          <w:szCs w:val="32"/>
        </w:rPr>
        <w:t>及其他业务成果</w:t>
      </w:r>
      <w:r>
        <w:rPr>
          <w:rFonts w:hint="eastAsia" w:ascii="仿宋" w:hAnsi="仿宋" w:eastAsia="仿宋" w:cs="仿宋"/>
          <w:sz w:val="32"/>
          <w:szCs w:val="32"/>
        </w:rPr>
        <w:t>初稿（以甲方及/或甲方负责人按本合同约定按时提供审计工作所要求的全部会计资料和其他有关的资料为前提，如甲方及/或甲方负责人逾期提供则出具审计报告</w:t>
      </w:r>
      <w:r>
        <w:rPr>
          <w:rFonts w:hint="eastAsia" w:ascii="仿宋" w:hAnsi="仿宋" w:eastAsia="仿宋" w:cs="仿宋"/>
          <w:bCs/>
          <w:sz w:val="32"/>
          <w:szCs w:val="32"/>
        </w:rPr>
        <w:t>及其他业务成果</w:t>
      </w:r>
      <w:r>
        <w:rPr>
          <w:rFonts w:hint="eastAsia" w:ascii="仿宋" w:hAnsi="仿宋" w:eastAsia="仿宋" w:cs="仿宋"/>
          <w:sz w:val="32"/>
          <w:szCs w:val="32"/>
        </w:rPr>
        <w:t>的时间相应顺延）。</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2．除下列情况外，乙方应当对执行业务过程中知悉的甲方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 </w:t>
      </w:r>
    </w:p>
    <w:p>
      <w:pPr>
        <w:spacing w:line="52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 xml:space="preserve">四、审计收费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本次审计服务的收费是以自治区物价局“广西区物价局关于会计事务所服务收费有关问题的通知（桂价费[2012]74号）”为依据并结合乙方各级别工作人员在本次工作中所耗费的时间等因素进行计算。本次审计服务的费用总额为人民币</w:t>
      </w:r>
      <w:r>
        <w:rPr>
          <w:rFonts w:hint="eastAsia" w:ascii="仿宋" w:hAnsi="仿宋" w:eastAsia="仿宋" w:cs="仿宋"/>
          <w:sz w:val="32"/>
          <w:szCs w:val="32"/>
          <w:u w:val="single"/>
        </w:rPr>
        <w:t>壹拾捌万元整(180000.00)，含税</w:t>
      </w:r>
      <w:r>
        <w:rPr>
          <w:rFonts w:hint="eastAsia" w:ascii="仿宋" w:hAnsi="仿宋" w:eastAsia="仿宋" w:cs="仿宋"/>
          <w:sz w:val="32"/>
          <w:szCs w:val="32"/>
        </w:rPr>
        <w:t>。</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收款账号信息如下：</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户名：</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开户行：</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账  号：</w:t>
      </w:r>
    </w:p>
    <w:p>
      <w:pPr>
        <w:numPr>
          <w:ilvl w:val="0"/>
          <w:numId w:val="1"/>
        </w:num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甲方在收到审计报告后，乙方向甲方开具合法的增值税专用发票之日起</w:t>
      </w:r>
      <w:r>
        <w:rPr>
          <w:rFonts w:hint="eastAsia" w:ascii="仿宋" w:hAnsi="仿宋" w:eastAsia="仿宋" w:cs="仿宋"/>
          <w:sz w:val="32"/>
          <w:szCs w:val="32"/>
          <w:u w:val="single"/>
        </w:rPr>
        <w:t xml:space="preserve">  30</w:t>
      </w:r>
      <w:r>
        <w:rPr>
          <w:rFonts w:hint="eastAsia" w:ascii="仿宋" w:hAnsi="仿宋" w:eastAsia="仿宋" w:cs="仿宋"/>
          <w:sz w:val="32"/>
          <w:szCs w:val="32"/>
        </w:rPr>
        <w:t>日内结清。</w:t>
      </w:r>
    </w:p>
    <w:p>
      <w:pPr>
        <w:numPr>
          <w:ilvl w:val="0"/>
          <w:numId w:val="1"/>
        </w:num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如果由于不可归责于甲方或者乙方的原因，致使本合同项下所涉及的业务服务实际时间较本合同签订时预计的时间有明显的增加或减少时，甲乙双方应通过协商，相应调整本合</w:t>
      </w:r>
      <w:r>
        <w:rPr>
          <w:rFonts w:hint="eastAsia" w:ascii="仿宋" w:hAnsi="仿宋" w:eastAsia="仿宋" w:cs="仿宋"/>
          <w:color w:val="000000" w:themeColor="text1"/>
          <w:sz w:val="32"/>
          <w:szCs w:val="32"/>
        </w:rPr>
        <w:t>同第四条第（一）项下所</w:t>
      </w:r>
      <w:r>
        <w:rPr>
          <w:rFonts w:hint="eastAsia" w:ascii="仿宋" w:hAnsi="仿宋" w:eastAsia="仿宋" w:cs="仿宋"/>
          <w:sz w:val="32"/>
          <w:szCs w:val="32"/>
        </w:rPr>
        <w:t>述的业务费用。</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（四）与本次审计有关的外勤费用（包括交通费、食宿费等）由</w:t>
      </w:r>
      <w:r>
        <w:rPr>
          <w:rFonts w:hint="eastAsia" w:ascii="仿宋" w:hAnsi="仿宋" w:eastAsia="仿宋" w:cs="仿宋"/>
          <w:sz w:val="32"/>
          <w:szCs w:val="32"/>
          <w:u w:val="single"/>
        </w:rPr>
        <w:t>乙方</w:t>
      </w:r>
      <w:r>
        <w:rPr>
          <w:rFonts w:hint="eastAsia" w:ascii="仿宋" w:hAnsi="仿宋" w:eastAsia="仿宋" w:cs="仿宋"/>
          <w:sz w:val="32"/>
          <w:szCs w:val="32"/>
        </w:rPr>
        <w:t>承担。</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 xml:space="preserve">五、审计报告和审计报告的使用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(一）乙方按照《中国注册会计师审计准则第1501号---审计报告》和《中国注册会计师审计准则第1502号---非标准审计报告》规定的格式和类型对甲方出具资产清查审计报告（合并）及对报废资产出具鉴证报告；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（二）乙方向甲方致送正式审计报告（或经济鉴证报告）纸质版一式叁份，电子版一份。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甲方在向任意第三人提交或对外公布审计报告时，不得修改乙方出具的审计报告及其后附的已审计财务报表。当甲方认为有必要修改会计数据和所作的说明时，应当事先通知乙方并取得乙方同意，乙方将考虑修改对审计报告的影响，必要时重新出具审计报告。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（四）经甲方验收后乙方出具正式审计报告（含纸质报告、电子文档报告），由乙方按本合同约定的通知地址邮寄及/或发送到甲方指定收件地址或邮箱视为甲方已收到正式报告。</w:t>
      </w:r>
    </w:p>
    <w:p>
      <w:pPr>
        <w:spacing w:line="52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 xml:space="preserve">六、不可抗力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（二）如果上述不可抗力事件的发生影响一方履行其在本合同项下的义务，则在不可抗力造成的延误期内中止履行不视为违约。</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（三）本合同任何一方因不可抗力不能履行或不能完全履行本合同义务时，应当在不可抗力发生之日起15日内通知另一方，并在其后的30日内提供证明不可抗力事件发生及其持续的充分证据。</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（四）如果发生不可抗力事件，双方应协商，以找到公平的解决办法，并且应尽一切合理努力将不可抗力事件的影响减小到最低限度，否则，未采取合理努力方应就扩大的损失承担相应的赔偿责任。</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七、通知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甲乙双方因履行本合同或与本合同有关的一切通知都应以书面或邮件形式送达对方，受送达方应即时签收或查阅。如由于受送达方的原因不能送达或受送达方拒绝签收的，送达方可采用挂号信或者邮政特快专递邮寄送达，邮件寄至本合同记载之地址时，即视为送达。在本合同有效期内，一方变更联系人或通信地址的，应当以书面形式通知另一方。未书面通知并影响本合同履行或造成损失的，应承担相应的责任。</w:t>
      </w:r>
    </w:p>
    <w:p>
      <w:pPr>
        <w:spacing w:line="520" w:lineRule="exact"/>
        <w:ind w:firstLine="480"/>
        <w:rPr>
          <w:rFonts w:ascii="仿宋" w:hAnsi="仿宋" w:eastAsia="仿宋" w:cs="仿宋"/>
          <w:b/>
          <w:sz w:val="32"/>
          <w:szCs w:val="32"/>
        </w:rPr>
      </w:pPr>
      <w:r>
        <w:rPr>
          <w:rFonts w:hint="eastAsia" w:ascii="仿宋" w:hAnsi="仿宋" w:eastAsia="仿宋" w:cs="仿宋"/>
          <w:b/>
          <w:sz w:val="32"/>
          <w:szCs w:val="32"/>
        </w:rPr>
        <w:t xml:space="preserve">八、本合同的有效期间 </w:t>
      </w:r>
    </w:p>
    <w:p>
      <w:pPr>
        <w:spacing w:line="520" w:lineRule="exact"/>
        <w:ind w:firstLine="480"/>
        <w:rPr>
          <w:rFonts w:ascii="仿宋" w:hAnsi="仿宋" w:eastAsia="仿宋" w:cs="仿宋"/>
          <w:sz w:val="32"/>
          <w:szCs w:val="32"/>
        </w:rPr>
      </w:pPr>
      <w:r>
        <w:rPr>
          <w:rFonts w:hint="eastAsia" w:ascii="仿宋" w:hAnsi="仿宋" w:eastAsia="仿宋" w:cs="仿宋"/>
          <w:sz w:val="32"/>
          <w:szCs w:val="32"/>
        </w:rPr>
        <w:t>本合同经双方负责人或委托代理人签字并盖章之日起生效，并在双方履行完毕本合同约定的所有义务后终止。</w:t>
      </w:r>
    </w:p>
    <w:p>
      <w:pPr>
        <w:spacing w:line="520" w:lineRule="exact"/>
        <w:ind w:firstLine="480"/>
        <w:rPr>
          <w:rFonts w:ascii="仿宋" w:hAnsi="仿宋" w:eastAsia="仿宋" w:cs="仿宋"/>
          <w:b/>
          <w:sz w:val="32"/>
          <w:szCs w:val="32"/>
        </w:rPr>
      </w:pPr>
      <w:r>
        <w:rPr>
          <w:rFonts w:hint="eastAsia" w:ascii="仿宋" w:hAnsi="仿宋" w:eastAsia="仿宋" w:cs="仿宋"/>
          <w:b/>
          <w:sz w:val="32"/>
          <w:szCs w:val="32"/>
        </w:rPr>
        <w:t xml:space="preserve">九、合同的变更和解除 </w:t>
      </w:r>
    </w:p>
    <w:p>
      <w:pPr>
        <w:spacing w:line="520" w:lineRule="exact"/>
        <w:ind w:firstLine="480"/>
        <w:rPr>
          <w:rFonts w:ascii="仿宋" w:hAnsi="仿宋" w:eastAsia="仿宋" w:cs="仿宋"/>
          <w:sz w:val="32"/>
          <w:szCs w:val="32"/>
        </w:rPr>
      </w:pPr>
      <w:r>
        <w:rPr>
          <w:rFonts w:hint="eastAsia" w:ascii="仿宋" w:hAnsi="仿宋" w:eastAsia="仿宋" w:cs="仿宋"/>
          <w:sz w:val="32"/>
          <w:szCs w:val="32"/>
        </w:rPr>
        <w:t>（一）除本合同另有约定外，经双方协商一致，可以书面形式变更或解除本合同。</w:t>
      </w:r>
    </w:p>
    <w:p>
      <w:pPr>
        <w:numPr>
          <w:ilvl w:val="0"/>
          <w:numId w:val="2"/>
        </w:numPr>
        <w:spacing w:line="520" w:lineRule="exact"/>
        <w:ind w:firstLine="640" w:firstLineChars="200"/>
        <w:rPr>
          <w:rFonts w:ascii="仿宋" w:hAnsi="仿宋" w:eastAsia="仿宋" w:cs="仿宋"/>
          <w:sz w:val="32"/>
          <w:szCs w:val="32"/>
          <w:lang w:bidi="en-US"/>
        </w:rPr>
      </w:pPr>
      <w:r>
        <w:rPr>
          <w:rFonts w:hint="eastAsia" w:ascii="仿宋" w:hAnsi="仿宋" w:eastAsia="仿宋" w:cs="仿宋"/>
          <w:sz w:val="32"/>
          <w:szCs w:val="32"/>
          <w:lang w:bidi="en-US"/>
        </w:rPr>
        <w:t>因国家法律、法规及政策调整导致税费变化的，双方可根据税费变化情况对合同相关内容进行调整。</w:t>
      </w:r>
    </w:p>
    <w:p>
      <w:pPr>
        <w:numPr>
          <w:ilvl w:val="255"/>
          <w:numId w:val="0"/>
        </w:numPr>
        <w:spacing w:line="520" w:lineRule="exact"/>
        <w:ind w:firstLine="640" w:firstLineChars="200"/>
        <w:rPr>
          <w:rFonts w:ascii="仿宋" w:hAnsi="仿宋" w:eastAsia="仿宋" w:cs="仿宋"/>
          <w:sz w:val="32"/>
          <w:szCs w:val="32"/>
          <w:lang w:bidi="en-US"/>
        </w:rPr>
      </w:pPr>
      <w:r>
        <w:rPr>
          <w:rFonts w:hint="eastAsia" w:ascii="仿宋" w:hAnsi="仿宋" w:eastAsia="仿宋" w:cs="仿宋"/>
          <w:sz w:val="32"/>
          <w:szCs w:val="32"/>
        </w:rPr>
        <w:t>（三）如果由于不可归责于甲方或者乙方的原因，影响审计工作如期完成，或需要提前出具审计报告，甲、乙双方均可要求变更约定事项，但应及时通知对方，并由双方另行协商解决。</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 xml:space="preserve">十、违约责任 </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(一)如甲方未按本合同约定时间足额向乙方支付审计费用，每逾期一日按本合同项下审计费用总额的</w:t>
      </w:r>
      <w:r>
        <w:rPr>
          <w:rFonts w:hint="eastAsia" w:ascii="仿宋" w:hAnsi="仿宋" w:eastAsia="仿宋" w:cs="仿宋"/>
          <w:sz w:val="32"/>
          <w:szCs w:val="32"/>
        </w:rPr>
        <w:t>万分之三</w:t>
      </w:r>
      <w:r>
        <w:rPr>
          <w:rFonts w:hint="eastAsia" w:ascii="仿宋" w:hAnsi="仿宋" w:eastAsia="仿宋" w:cs="仿宋"/>
          <w:bCs/>
          <w:sz w:val="32"/>
          <w:szCs w:val="32"/>
        </w:rPr>
        <w:t>向乙方支付违约金</w:t>
      </w:r>
      <w:r>
        <w:rPr>
          <w:rFonts w:hint="eastAsia" w:ascii="仿宋" w:hAnsi="仿宋" w:eastAsia="仿宋" w:cs="仿宋"/>
          <w:sz w:val="32"/>
          <w:szCs w:val="32"/>
        </w:rPr>
        <w:t>直至付清全部</w:t>
      </w:r>
      <w:r>
        <w:rPr>
          <w:rFonts w:hint="eastAsia" w:ascii="仿宋" w:hAnsi="仿宋" w:eastAsia="仿宋" w:cs="仿宋"/>
          <w:bCs/>
          <w:sz w:val="32"/>
          <w:szCs w:val="32"/>
        </w:rPr>
        <w:t>审计费用之</w:t>
      </w:r>
      <w:r>
        <w:rPr>
          <w:rFonts w:hint="eastAsia" w:ascii="仿宋" w:hAnsi="仿宋" w:eastAsia="仿宋" w:cs="仿宋"/>
          <w:sz w:val="32"/>
          <w:szCs w:val="32"/>
        </w:rPr>
        <w:t>日止</w:t>
      </w:r>
      <w:r>
        <w:rPr>
          <w:rFonts w:hint="eastAsia" w:ascii="仿宋" w:hAnsi="仿宋" w:eastAsia="仿宋" w:cs="仿宋"/>
          <w:bCs/>
          <w:sz w:val="32"/>
          <w:szCs w:val="32"/>
        </w:rPr>
        <w:t>。</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（二）由于乙方原因未在合同规定期限内提交审计报告及其他业务成果的，甲方可以拒绝支付尚未支付的审计费用，每逾期一日，可要求乙方按本合同项下审计费用总额的</w:t>
      </w:r>
      <w:r>
        <w:rPr>
          <w:rFonts w:hint="eastAsia" w:ascii="仿宋" w:hAnsi="仿宋" w:eastAsia="仿宋" w:cs="仿宋"/>
          <w:sz w:val="32"/>
          <w:szCs w:val="32"/>
        </w:rPr>
        <w:t>万分之三</w:t>
      </w:r>
      <w:r>
        <w:rPr>
          <w:rFonts w:hint="eastAsia" w:ascii="仿宋" w:hAnsi="仿宋" w:eastAsia="仿宋" w:cs="仿宋"/>
          <w:bCs/>
          <w:sz w:val="32"/>
          <w:szCs w:val="32"/>
        </w:rPr>
        <w:t>支付违约金直至乙方提交审计报告及其他业务成果之日止。逾期超过十日的，甲方有权解除合同，并要求乙方按审计费用的30%支付违约金。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任何一方违反本合同约定均视为违约，违约方除按照本合同约定承担各项违约责任外，还应承担守约方为实现合法权益而支出的包括但不限于诉讼费、保全费、律师费等全部费用，并赔偿由此给守约方造成的损失。 </w:t>
      </w:r>
    </w:p>
    <w:p>
      <w:pPr>
        <w:spacing w:line="520" w:lineRule="exact"/>
        <w:ind w:firstLine="643" w:firstLineChars="200"/>
        <w:rPr>
          <w:rFonts w:ascii="仿宋" w:hAnsi="仿宋" w:eastAsia="仿宋" w:cs="仿宋"/>
          <w:sz w:val="32"/>
          <w:szCs w:val="32"/>
        </w:rPr>
      </w:pPr>
      <w:r>
        <w:rPr>
          <w:rFonts w:hint="eastAsia" w:ascii="仿宋" w:hAnsi="仿宋" w:eastAsia="仿宋" w:cs="仿宋"/>
          <w:b/>
          <w:sz w:val="32"/>
          <w:szCs w:val="32"/>
        </w:rPr>
        <w:t>十一、适用法律和争议解决</w:t>
      </w:r>
      <w:r>
        <w:rPr>
          <w:rFonts w:hint="eastAsia" w:ascii="仿宋" w:hAnsi="仿宋" w:eastAsia="仿宋" w:cs="仿宋"/>
          <w:sz w:val="32"/>
          <w:szCs w:val="32"/>
        </w:rPr>
        <w:br w:type="textWrapping"/>
      </w:r>
      <w:r>
        <w:rPr>
          <w:rFonts w:hint="eastAsia" w:ascii="仿宋" w:hAnsi="仿宋" w:eastAsia="仿宋" w:cs="仿宋"/>
          <w:sz w:val="32"/>
          <w:szCs w:val="32"/>
        </w:rPr>
        <w:t xml:space="preserve">    （一）本合同的所有方面均应适用中华人民共和国法律进行解释并受其约束。</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（二）本合同履行地为甲方住所所在地，因本合同所引起的或与本合同有关的任何纠纷或争议，双方均可向甲方所在地人民法院提起诉讼。</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（三）诉讼或调解进行过程中，双方需继续履行本合同未涉争议的其它部分。 </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十二、双方对其他有关事项的约定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（一）本合同一式贰份，甲方、乙方各执一份，具有同等法律效力。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（二）甲、乙双方对本合同做出的任何修改和补充应为书面形式，由双方签字盖章后成为本合同不可分割的部分。本合同与其补充合同冲突时，以补充合同为准。 </w:t>
      </w:r>
    </w:p>
    <w:p>
      <w:pPr>
        <w:spacing w:line="360" w:lineRule="auto"/>
        <w:ind w:left="300"/>
        <w:jc w:val="left"/>
        <w:rPr>
          <w:rFonts w:ascii="仿宋" w:hAnsi="仿宋" w:eastAsia="仿宋" w:cs="仿宋"/>
          <w:sz w:val="32"/>
          <w:szCs w:val="32"/>
        </w:rPr>
      </w:pPr>
      <w:r>
        <w:rPr>
          <w:rFonts w:hint="eastAsia" w:ascii="仿宋" w:hAnsi="仿宋" w:eastAsia="仿宋" w:cs="仿宋"/>
          <w:sz w:val="32"/>
          <w:szCs w:val="32"/>
        </w:rPr>
        <w:t>（以下无正文）</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（本页为《专项审计业务合同》签字页）</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委托单位（盖章）：                      受托单位（盖章）：</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负责人签字或盖章：                     负责人签字或盖章：  </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日期：2025年  月  日              日期： 2025年  月  日  </w:t>
      </w:r>
    </w:p>
    <w:p>
      <w:pPr>
        <w:spacing w:line="560" w:lineRule="exact"/>
        <w:rPr>
          <w:rFonts w:ascii="仿宋" w:hAnsi="仿宋" w:eastAsia="仿宋" w:cs="仿宋"/>
          <w:color w:val="FF0000"/>
          <w:sz w:val="32"/>
          <w:szCs w:val="32"/>
        </w:rPr>
      </w:pPr>
    </w:p>
    <w:p>
      <w:pPr>
        <w:spacing w:line="560" w:lineRule="exact"/>
        <w:rPr>
          <w:rFonts w:ascii="仿宋" w:hAnsi="仿宋" w:eastAsia="仿宋" w:cs="仿宋"/>
          <w:color w:val="FF0000"/>
          <w:sz w:val="32"/>
          <w:szCs w:val="32"/>
        </w:rPr>
      </w:pPr>
    </w:p>
    <w:sectPr>
      <w:footerReference r:id="rId3" w:type="default"/>
      <w:pgSz w:w="11906" w:h="16838"/>
      <w:pgMar w:top="1270" w:right="1576" w:bottom="1327" w:left="151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OPPOSans M">
    <w:altName w:val="宋体"/>
    <w:panose1 w:val="00000000000000000000"/>
    <w:charset w:val="86"/>
    <w:family w:val="auto"/>
    <w:pitch w:val="default"/>
    <w:sig w:usb0="00000000" w:usb1="00000000" w:usb2="00000016"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14"/>
      </w:tabs>
      <w:wordWrap w:val="0"/>
      <w:rPr>
        <w:rFonts w:ascii="楷体_GB2312" w:eastAsia="楷体_GB2312"/>
        <w:color w:val="000000"/>
        <w:sz w:val="21"/>
      </w:rPr>
    </w:pPr>
    <w:r>
      <w:pict>
        <v:shape id="_x0000_s2049" o:spid="_x0000_s2049" o:spt="202" type="#_x0000_t202" style="position:absolute;left:0pt;margin-left:175.1pt;margin-top:9.45pt;height:144pt;width:144pt;mso-position-horizontal-relative:margin;mso-wrap-style:none;z-index:251659264;mso-width-relative:page;mso-height-relative:page;" filled="f" stroked="f" coordsize="21600,21600" o:gfxdata="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zpSLTWAAAACgEAAA8A&#10;AAAAAAAAAQAgAAAAIgAAAGRycy9kb3ducmV2LnhtbFBLAQIUABQAAAAIAIdO4kArqOpyGQIAACEE&#10;AAAOAAAAAAAAAAEAIAAAACUBAABkcnMvZTJvRG9jLnhtbFBLBQYAAAAABgAGAFkBAACwBQAAAAA=&#10;">
          <v:path/>
          <v:fill on="f" focussize="0,0"/>
          <v:stroke on="f" weight="0.5pt" joinstyle="miter"/>
          <v:imagedata o:title=""/>
          <o:lock v:ext="edit"/>
          <v:textbox inset="0mm,0mm,0mm,0mm" style="mso-fit-shape-to-text:t;">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w:r>
  </w:p>
  <w:p>
    <w:pPr>
      <w:pStyle w:val="4"/>
      <w:tabs>
        <w:tab w:val="right" w:pos="9014"/>
      </w:tabs>
      <w:wordWrap w:val="0"/>
      <w:rPr>
        <w:rFonts w:ascii="楷体_GB2312" w:eastAsia="楷体_GB2312"/>
        <w:color w:val="000000"/>
        <w:sz w:val="21"/>
      </w:rPr>
    </w:pPr>
  </w:p>
  <w:p>
    <w:pPr>
      <w:pStyle w:val="4"/>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0419D"/>
    <w:multiLevelType w:val="singleLevel"/>
    <w:tmpl w:val="EAA0419D"/>
    <w:lvl w:ilvl="0" w:tentative="0">
      <w:start w:val="2"/>
      <w:numFmt w:val="chineseCounting"/>
      <w:suff w:val="nothing"/>
      <w:lvlText w:val="（%1）"/>
      <w:lvlJc w:val="left"/>
      <w:rPr>
        <w:rFonts w:hint="eastAsia"/>
      </w:rPr>
    </w:lvl>
  </w:abstractNum>
  <w:abstractNum w:abstractNumId="1">
    <w:nsid w:val="6B9F92EF"/>
    <w:multiLevelType w:val="singleLevel"/>
    <w:tmpl w:val="6B9F92E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g2ZWZhYjk5ZGMyNWIwYjdhNTk0NDI2NjA5OTY2ZmYifQ=="/>
  </w:docVars>
  <w:rsids>
    <w:rsidRoot w:val="74067CB7"/>
    <w:rsid w:val="0001029B"/>
    <w:rsid w:val="000539BA"/>
    <w:rsid w:val="000A1407"/>
    <w:rsid w:val="000A352E"/>
    <w:rsid w:val="000C114C"/>
    <w:rsid w:val="000D6DC8"/>
    <w:rsid w:val="00121990"/>
    <w:rsid w:val="00162912"/>
    <w:rsid w:val="00181D6E"/>
    <w:rsid w:val="001D0246"/>
    <w:rsid w:val="001F3039"/>
    <w:rsid w:val="00217B91"/>
    <w:rsid w:val="00223E0D"/>
    <w:rsid w:val="00236F79"/>
    <w:rsid w:val="0027113C"/>
    <w:rsid w:val="00294A78"/>
    <w:rsid w:val="00294D9C"/>
    <w:rsid w:val="002F7E14"/>
    <w:rsid w:val="003104E8"/>
    <w:rsid w:val="00317B47"/>
    <w:rsid w:val="003E33A2"/>
    <w:rsid w:val="00425F15"/>
    <w:rsid w:val="00426773"/>
    <w:rsid w:val="00434161"/>
    <w:rsid w:val="004374FA"/>
    <w:rsid w:val="004502AA"/>
    <w:rsid w:val="00461EFB"/>
    <w:rsid w:val="004C3D48"/>
    <w:rsid w:val="00562143"/>
    <w:rsid w:val="005D3D54"/>
    <w:rsid w:val="00642A2A"/>
    <w:rsid w:val="00643191"/>
    <w:rsid w:val="00653334"/>
    <w:rsid w:val="006F148F"/>
    <w:rsid w:val="007507D1"/>
    <w:rsid w:val="007971F6"/>
    <w:rsid w:val="007A048F"/>
    <w:rsid w:val="007A6C3D"/>
    <w:rsid w:val="007E379D"/>
    <w:rsid w:val="007F6E7E"/>
    <w:rsid w:val="008459A1"/>
    <w:rsid w:val="008575AC"/>
    <w:rsid w:val="00884122"/>
    <w:rsid w:val="008869AF"/>
    <w:rsid w:val="008A73C2"/>
    <w:rsid w:val="008B3982"/>
    <w:rsid w:val="008C417F"/>
    <w:rsid w:val="008F0710"/>
    <w:rsid w:val="00973C1C"/>
    <w:rsid w:val="009B583E"/>
    <w:rsid w:val="00A01185"/>
    <w:rsid w:val="00A11675"/>
    <w:rsid w:val="00A35096"/>
    <w:rsid w:val="00A44711"/>
    <w:rsid w:val="00A9660C"/>
    <w:rsid w:val="00AA20D1"/>
    <w:rsid w:val="00AD4FC8"/>
    <w:rsid w:val="00AF5E17"/>
    <w:rsid w:val="00B22A8E"/>
    <w:rsid w:val="00B74324"/>
    <w:rsid w:val="00BA10FA"/>
    <w:rsid w:val="00BF0112"/>
    <w:rsid w:val="00C638B7"/>
    <w:rsid w:val="00CB1B2F"/>
    <w:rsid w:val="00CE5F81"/>
    <w:rsid w:val="00CF2D2D"/>
    <w:rsid w:val="00D27D75"/>
    <w:rsid w:val="00D4053A"/>
    <w:rsid w:val="00D77178"/>
    <w:rsid w:val="00D84ED6"/>
    <w:rsid w:val="00D93FBA"/>
    <w:rsid w:val="00DA11B5"/>
    <w:rsid w:val="00DC4A82"/>
    <w:rsid w:val="00DD61A1"/>
    <w:rsid w:val="00E23F9B"/>
    <w:rsid w:val="00E25D10"/>
    <w:rsid w:val="00E45B7E"/>
    <w:rsid w:val="00E616C3"/>
    <w:rsid w:val="00E932AB"/>
    <w:rsid w:val="00E93A6F"/>
    <w:rsid w:val="00EA3809"/>
    <w:rsid w:val="00EC0C8A"/>
    <w:rsid w:val="00EC4577"/>
    <w:rsid w:val="00EE087E"/>
    <w:rsid w:val="00F14CFA"/>
    <w:rsid w:val="00F24309"/>
    <w:rsid w:val="00F53593"/>
    <w:rsid w:val="00F90FB7"/>
    <w:rsid w:val="00FA6E8B"/>
    <w:rsid w:val="00FC7372"/>
    <w:rsid w:val="043B68B1"/>
    <w:rsid w:val="04DE423E"/>
    <w:rsid w:val="050045C3"/>
    <w:rsid w:val="06FF0530"/>
    <w:rsid w:val="08B35471"/>
    <w:rsid w:val="08DC66D6"/>
    <w:rsid w:val="093A50AA"/>
    <w:rsid w:val="096768DD"/>
    <w:rsid w:val="09802160"/>
    <w:rsid w:val="0A137B32"/>
    <w:rsid w:val="102E7846"/>
    <w:rsid w:val="11DF756D"/>
    <w:rsid w:val="12B14299"/>
    <w:rsid w:val="12BB52D6"/>
    <w:rsid w:val="135B2FEF"/>
    <w:rsid w:val="15DE12F1"/>
    <w:rsid w:val="165255B2"/>
    <w:rsid w:val="1666545A"/>
    <w:rsid w:val="16A92865"/>
    <w:rsid w:val="172F1956"/>
    <w:rsid w:val="18092F75"/>
    <w:rsid w:val="18B86A99"/>
    <w:rsid w:val="18E96310"/>
    <w:rsid w:val="1B375D24"/>
    <w:rsid w:val="1B871038"/>
    <w:rsid w:val="1CB67A5A"/>
    <w:rsid w:val="1DFB69F4"/>
    <w:rsid w:val="1EB477A9"/>
    <w:rsid w:val="1ECD2AC0"/>
    <w:rsid w:val="1EFF3A2A"/>
    <w:rsid w:val="1F9E6314"/>
    <w:rsid w:val="1FC423B2"/>
    <w:rsid w:val="2078530E"/>
    <w:rsid w:val="21147EC7"/>
    <w:rsid w:val="21AA51FA"/>
    <w:rsid w:val="21F11756"/>
    <w:rsid w:val="24603B57"/>
    <w:rsid w:val="258163C0"/>
    <w:rsid w:val="26C91FE5"/>
    <w:rsid w:val="27231A08"/>
    <w:rsid w:val="28101807"/>
    <w:rsid w:val="29712C5D"/>
    <w:rsid w:val="2BF40ACE"/>
    <w:rsid w:val="2CE74D08"/>
    <w:rsid w:val="2F173B76"/>
    <w:rsid w:val="30DB5F04"/>
    <w:rsid w:val="31CF508A"/>
    <w:rsid w:val="32CD26B7"/>
    <w:rsid w:val="363602C6"/>
    <w:rsid w:val="36BA095D"/>
    <w:rsid w:val="38A37EA4"/>
    <w:rsid w:val="397F7046"/>
    <w:rsid w:val="39CC2DEE"/>
    <w:rsid w:val="3A484391"/>
    <w:rsid w:val="40B97F68"/>
    <w:rsid w:val="40D4053D"/>
    <w:rsid w:val="42531817"/>
    <w:rsid w:val="46693B97"/>
    <w:rsid w:val="47AC138D"/>
    <w:rsid w:val="47BB524B"/>
    <w:rsid w:val="485E08F1"/>
    <w:rsid w:val="48A775E4"/>
    <w:rsid w:val="4AD36F68"/>
    <w:rsid w:val="4B587827"/>
    <w:rsid w:val="4C0005AA"/>
    <w:rsid w:val="4C645054"/>
    <w:rsid w:val="4DC77B61"/>
    <w:rsid w:val="4EB42A7C"/>
    <w:rsid w:val="503E5E3A"/>
    <w:rsid w:val="52412980"/>
    <w:rsid w:val="536F17D6"/>
    <w:rsid w:val="55060F37"/>
    <w:rsid w:val="564B58D2"/>
    <w:rsid w:val="568A30CF"/>
    <w:rsid w:val="5BAF4E87"/>
    <w:rsid w:val="5BBF7566"/>
    <w:rsid w:val="5E165F75"/>
    <w:rsid w:val="5ED352DB"/>
    <w:rsid w:val="60DB3CBA"/>
    <w:rsid w:val="643B4229"/>
    <w:rsid w:val="66E124F6"/>
    <w:rsid w:val="69907C28"/>
    <w:rsid w:val="69DB510E"/>
    <w:rsid w:val="6B152FAE"/>
    <w:rsid w:val="6B227630"/>
    <w:rsid w:val="6B9A16B0"/>
    <w:rsid w:val="6C996570"/>
    <w:rsid w:val="6E5A5127"/>
    <w:rsid w:val="6EEA4384"/>
    <w:rsid w:val="6F165398"/>
    <w:rsid w:val="71400616"/>
    <w:rsid w:val="72F21DD2"/>
    <w:rsid w:val="7357013F"/>
    <w:rsid w:val="7369398D"/>
    <w:rsid w:val="74067CB7"/>
    <w:rsid w:val="760D0CD1"/>
    <w:rsid w:val="771D64A6"/>
    <w:rsid w:val="78913205"/>
    <w:rsid w:val="791E1B1B"/>
    <w:rsid w:val="7B932216"/>
    <w:rsid w:val="7D484D19"/>
    <w:rsid w:val="7D94408A"/>
    <w:rsid w:val="7E2D3AF4"/>
    <w:rsid w:val="DE8F649B"/>
    <w:rsid w:val="FDBBF685"/>
    <w:rsid w:val="FEF79E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able of figures"/>
    <w:basedOn w:val="1"/>
    <w:next w:val="1"/>
    <w:unhideWhenUsed/>
    <w:qFormat/>
    <w:uiPriority w:val="99"/>
    <w:pPr>
      <w:ind w:left="200" w:leftChars="200" w:hanging="200" w:hangingChars="200"/>
    </w:pPr>
  </w:style>
  <w:style w:type="paragraph" w:styleId="7">
    <w:name w:val="Normal (Web)"/>
    <w:basedOn w:val="1"/>
    <w:qFormat/>
    <w:uiPriority w:val="0"/>
    <w:rPr>
      <w:sz w:val="24"/>
    </w:rPr>
  </w:style>
  <w:style w:type="character" w:styleId="10">
    <w:name w:val="page number"/>
    <w:basedOn w:val="9"/>
    <w:qFormat/>
    <w:uiPriority w:val="0"/>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widowControl/>
      <w:ind w:left="720"/>
      <w:contextualSpacing/>
      <w:jc w:val="left"/>
    </w:pPr>
    <w:rPr>
      <w:rFonts w:ascii="Times New Roman" w:hAnsi="Times New Roman" w:eastAsia="PMingLiU" w:cs="Times New Roman"/>
      <w:kern w:val="0"/>
      <w:sz w:val="24"/>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627</Words>
  <Characters>3579</Characters>
  <Lines>29</Lines>
  <Paragraphs>8</Paragraphs>
  <TotalTime>44</TotalTime>
  <ScaleCrop>false</ScaleCrop>
  <LinksUpToDate>false</LinksUpToDate>
  <CharactersWithSpaces>4198</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2025-01-21T08:17:00Z</dcterms:created>
  <dc:creator>llf</dc:creator>
  <cp:lastModifiedBy>Administrator</cp:lastModifiedBy>
  <dcterms:modified xsi:type="dcterms:W3CDTF">2025-01-23T01:28:52Z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y fmtid="{D5CDD505-2E9C-101B-9397-08002B2CF9AE}" pid="3" name="ICV">
    <vt:lpwstr>3E0D28881217439B924133449BBE6F82_13</vt:lpwstr>
  </property>
  <property fmtid="{D5CDD505-2E9C-101B-9397-08002B2CF9AE}" pid="4" name="KSOTemplateDocerSaveRecord">
    <vt:lpwstr>eyJoZGlkIjoiNWM5MjhlMjVlNDIzYjI3MjRjMTJhYTBmODA3OTNmOTQiLCJ1c2VySWQiOiI1NDQyNDU4OTAifQ==</vt:lpwstr>
  </property>
</Properties>
</file>