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44DBA">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14:paraId="2A0C588B">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14:paraId="6CF7C8E6">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14:paraId="4CE84168">
      <w:pPr>
        <w:pStyle w:val="2"/>
        <w:rPr>
          <w:rFonts w:hint="eastAsia"/>
          <w:highlight w:val="yellow"/>
        </w:rPr>
      </w:pPr>
      <w:r>
        <w:rPr>
          <w:rFonts w:hint="eastAsia"/>
        </w:rPr>
        <w:t xml:space="preserve"> </w:t>
      </w:r>
      <w:r>
        <w:t xml:space="preserve">   </w:t>
      </w:r>
      <w:r>
        <w:rPr>
          <w:rFonts w:hint="eastAsia"/>
          <w:highlight w:val="yellow"/>
        </w:rPr>
        <w:t>1.1.项目名称：</w:t>
      </w:r>
      <w:r>
        <w:rPr>
          <w:rStyle w:val="13"/>
          <w:rFonts w:hint="eastAsia" w:ascii="Calibri" w:hAnsi="Calibri" w:eastAsia="宋体"/>
          <w:b/>
          <w:bCs/>
          <w:sz w:val="28"/>
          <w:szCs w:val="28"/>
          <w:u w:val="single"/>
          <w:lang w:val="en-US" w:eastAsia="zh-CN"/>
        </w:rPr>
        <w:t>2025年护士鞋</w:t>
      </w:r>
      <w:r>
        <w:rPr>
          <w:rStyle w:val="13"/>
          <w:rFonts w:hint="eastAsia" w:ascii="Calibri" w:hAnsi="Calibri" w:eastAsia="宋体"/>
          <w:b/>
          <w:bCs/>
          <w:sz w:val="28"/>
          <w:szCs w:val="28"/>
          <w:u w:val="single"/>
          <w:lang w:eastAsia="zh-CN"/>
        </w:rPr>
        <w:t>采购</w:t>
      </w:r>
    </w:p>
    <w:p w14:paraId="0CB7DE80">
      <w:pPr>
        <w:pStyle w:val="2"/>
        <w:ind w:firstLine="480" w:firstLineChars="200"/>
        <w:rPr>
          <w:rFonts w:hint="default"/>
          <w:highlight w:val="yellow"/>
          <w:lang w:val="en-US"/>
        </w:rPr>
      </w:pPr>
      <w:r>
        <w:rPr>
          <w:rFonts w:hint="eastAsia"/>
          <w:highlight w:val="yellow"/>
        </w:rPr>
        <w:t>1.2.项目编号：</w:t>
      </w:r>
      <w:r>
        <w:rPr>
          <w:rStyle w:val="13"/>
          <w:rFonts w:hint="eastAsia" w:ascii="Calibri" w:hAnsi="Calibri"/>
          <w:b/>
          <w:bCs/>
          <w:sz w:val="28"/>
          <w:szCs w:val="28"/>
          <w:u w:val="single"/>
          <w:lang w:eastAsia="zh-CN"/>
        </w:rPr>
        <w:t>桂东招202</w:t>
      </w:r>
      <w:r>
        <w:rPr>
          <w:rStyle w:val="13"/>
          <w:rFonts w:hint="eastAsia" w:ascii="Calibri" w:hAnsi="Calibri"/>
          <w:b/>
          <w:bCs/>
          <w:sz w:val="28"/>
          <w:szCs w:val="28"/>
          <w:u w:val="single"/>
          <w:lang w:val="en-US" w:eastAsia="zh-CN"/>
        </w:rPr>
        <w:t>5008</w:t>
      </w:r>
    </w:p>
    <w:p w14:paraId="7E851CBA">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p>
    <w:p w14:paraId="1C0A7873">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14:paraId="2C6C5275">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14:paraId="59C8B1A5">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14:paraId="04BBC745">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14:paraId="50FE52EB">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14:paraId="40B7DB1C">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14:paraId="73555A48">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14:paraId="31706793">
      <w:pPr>
        <w:widowControl/>
        <w:spacing w:line="400" w:lineRule="exact"/>
        <w:ind w:firstLine="480" w:firstLineChars="200"/>
        <w:jc w:val="left"/>
        <w:rPr>
          <w:rFonts w:cs="宋体"/>
          <w:kern w:val="0"/>
          <w:sz w:val="24"/>
          <w:szCs w:val="24"/>
        </w:rPr>
      </w:pPr>
      <w:bookmarkStart w:id="1" w:name="_Toc16938527"/>
      <w:bookmarkEnd w:id="1"/>
      <w:bookmarkStart w:id="2" w:name="_Toc20823283"/>
      <w:bookmarkEnd w:id="2"/>
      <w:bookmarkStart w:id="3" w:name="_Toc513029211"/>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14:paraId="0E26A698">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12"/>
          <w:rFonts w:cs="宋体"/>
          <w:kern w:val="0"/>
          <w:sz w:val="24"/>
          <w:szCs w:val="24"/>
        </w:rPr>
        <w:t>http://www.gxgdyy.com</w:t>
      </w:r>
      <w:r>
        <w:rPr>
          <w:rStyle w:val="12"/>
          <w:rFonts w:cs="宋体"/>
          <w:kern w:val="0"/>
          <w:sz w:val="24"/>
          <w:szCs w:val="24"/>
        </w:rPr>
        <w:fldChar w:fldCharType="end"/>
      </w:r>
      <w:r>
        <w:rPr>
          <w:rFonts w:hint="eastAsia" w:cs="宋体"/>
          <w:kern w:val="0"/>
          <w:sz w:val="24"/>
          <w:szCs w:val="24"/>
        </w:rPr>
        <w:t>）发布公告，答复所提问题（但不包括问题的来源）。</w:t>
      </w:r>
    </w:p>
    <w:p w14:paraId="25E9814E">
      <w:pPr>
        <w:widowControl/>
        <w:spacing w:line="400" w:lineRule="exact"/>
        <w:ind w:firstLine="480" w:firstLineChars="200"/>
        <w:jc w:val="left"/>
        <w:rPr>
          <w:rFonts w:cs="宋体"/>
          <w:kern w:val="0"/>
          <w:sz w:val="24"/>
          <w:szCs w:val="24"/>
        </w:rPr>
      </w:pPr>
      <w:bookmarkStart w:id="5" w:name="_Toc513029212"/>
      <w:bookmarkEnd w:id="5"/>
      <w:bookmarkStart w:id="6" w:name="_Toc20823284"/>
      <w:bookmarkEnd w:id="6"/>
      <w:bookmarkStart w:id="7" w:name="_Toc16938528"/>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14:paraId="5A00B3BF">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14:paraId="651E1907">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14:paraId="154DA0A9">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14:paraId="4A47DB2D">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513029214"/>
      <w:bookmarkEnd w:id="10"/>
      <w:bookmarkStart w:id="11" w:name="_Toc16938530"/>
      <w:bookmarkEnd w:id="11"/>
      <w:bookmarkStart w:id="12" w:name="_Toc462564073"/>
      <w:bookmarkEnd w:id="12"/>
      <w:bookmarkStart w:id="13" w:name="_Toc20823286"/>
      <w:bookmarkEnd w:id="13"/>
    </w:p>
    <w:p w14:paraId="7A39D9B0">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14:paraId="13E9E2DB">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14:paraId="7D432F0D">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14:paraId="20DFCB00">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14:paraId="1F3B290F">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14:paraId="4B1714C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14:paraId="0EB4793A">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14:paraId="0E8E2EA1">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14:paraId="7927B277">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14:paraId="458F42DF">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14:paraId="38E73DE2">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14:paraId="1813DBB6">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14:paraId="2F1EB749">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14:paraId="09392161">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14:paraId="70A09320">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14:paraId="0BF89B68">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14:paraId="69D95412">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14:paraId="04F918DF">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14:paraId="3AAE7DFC">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14:paraId="6EDBD26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49090508"/>
      <w:bookmarkEnd w:id="14"/>
      <w:bookmarkStart w:id="15" w:name="_Toc14577355"/>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14:paraId="70218990">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14:paraId="4D5CA3B6">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14:paraId="71147289">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14:paraId="310C12AE">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14:paraId="31837E4D">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14:paraId="17A9F9B8">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14:paraId="02976937">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14:paraId="7F7CF002">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14:paraId="1357953C">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14:paraId="1289E761">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14:paraId="6F6E41F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14:paraId="44FCD65F">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14:paraId="297A21F4">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14:paraId="51D5BF0F">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14:paraId="2B6CDF2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14:paraId="14580BD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14:paraId="255EDC63">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14:paraId="06BEDB22">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14:paraId="44896C1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14:paraId="1CD3D893">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14:paraId="47E550D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14:paraId="246288D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14:paraId="7B3463A6">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14:paraId="1F8578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14:paraId="73FBB7AB">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14:paraId="084B9770">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14:paraId="08DC360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w:t>
      </w:r>
      <w:r>
        <w:rPr>
          <w:rFonts w:hint="eastAsia" w:cs="宋体"/>
          <w:kern w:val="0"/>
          <w:sz w:val="24"/>
          <w:szCs w:val="24"/>
          <w:lang w:val="en-US" w:eastAsia="zh-CN"/>
        </w:rPr>
        <w:t>7个</w:t>
      </w:r>
      <w:r>
        <w:rPr>
          <w:rFonts w:hint="eastAsia" w:cs="宋体"/>
          <w:kern w:val="0"/>
          <w:sz w:val="24"/>
          <w:szCs w:val="24"/>
        </w:rPr>
        <w:t>历</w:t>
      </w:r>
      <w:r>
        <w:rPr>
          <w:rFonts w:hint="eastAsia" w:cs="宋体"/>
          <w:kern w:val="0"/>
          <w:sz w:val="24"/>
          <w:szCs w:val="24"/>
          <w:lang w:eastAsia="zh-CN"/>
        </w:rPr>
        <w:t>日，</w:t>
      </w:r>
      <w:r>
        <w:rPr>
          <w:rFonts w:hint="eastAsia" w:cs="宋体"/>
          <w:kern w:val="0"/>
          <w:sz w:val="24"/>
          <w:szCs w:val="24"/>
          <w:lang w:val="en-US" w:eastAsia="zh-CN"/>
        </w:rPr>
        <w:t>如够资质投标人不够三家、可适当顺延</w:t>
      </w:r>
      <w:r>
        <w:rPr>
          <w:rFonts w:hint="eastAsia" w:cs="宋体"/>
          <w:kern w:val="0"/>
          <w:sz w:val="24"/>
          <w:szCs w:val="24"/>
        </w:rPr>
        <w:t>。</w:t>
      </w:r>
    </w:p>
    <w:p w14:paraId="179EA831">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14:paraId="44FDB38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14:paraId="48EBC79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w:t>
      </w:r>
      <w:r>
        <w:rPr>
          <w:rFonts w:hint="eastAsia" w:cs="宋体"/>
          <w:b/>
          <w:bCs/>
          <w:kern w:val="0"/>
          <w:sz w:val="24"/>
          <w:szCs w:val="24"/>
          <w:u w:val="single"/>
        </w:rPr>
        <w:t>正本1份</w:t>
      </w:r>
      <w:r>
        <w:rPr>
          <w:rFonts w:hint="eastAsia" w:cs="宋体"/>
          <w:b/>
          <w:bCs/>
          <w:kern w:val="0"/>
          <w:sz w:val="24"/>
          <w:szCs w:val="24"/>
          <w:u w:val="single"/>
          <w:lang w:eastAsia="zh-CN"/>
        </w:rPr>
        <w:t>（档案室存档）、副</w:t>
      </w:r>
      <w:r>
        <w:rPr>
          <w:rFonts w:hint="eastAsia" w:cs="宋体"/>
          <w:b/>
          <w:bCs/>
          <w:kern w:val="0"/>
          <w:sz w:val="24"/>
          <w:szCs w:val="24"/>
          <w:u w:val="single"/>
        </w:rPr>
        <w:t>本1份</w:t>
      </w:r>
      <w:r>
        <w:rPr>
          <w:rFonts w:hint="eastAsia" w:cs="宋体"/>
          <w:b/>
          <w:bCs/>
          <w:kern w:val="0"/>
          <w:sz w:val="24"/>
          <w:szCs w:val="24"/>
          <w:u w:val="single"/>
          <w:lang w:eastAsia="zh-CN"/>
        </w:rPr>
        <w:t>（项目主管部门存档）</w:t>
      </w:r>
      <w:r>
        <w:rPr>
          <w:rFonts w:hint="eastAsia" w:cs="宋体"/>
          <w:kern w:val="0"/>
          <w:sz w:val="24"/>
          <w:szCs w:val="24"/>
        </w:rPr>
        <w:t>（正反打印）。</w:t>
      </w:r>
    </w:p>
    <w:p w14:paraId="168F1774">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14:paraId="6C2183A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14:paraId="2EA297D9">
      <w:pPr>
        <w:widowControl/>
        <w:spacing w:line="360" w:lineRule="auto"/>
        <w:ind w:firstLine="562" w:firstLineChars="200"/>
        <w:rPr>
          <w:kern w:val="0"/>
          <w:sz w:val="28"/>
          <w:szCs w:val="28"/>
        </w:rPr>
      </w:pPr>
      <w:r>
        <w:rPr>
          <w:rFonts w:hint="eastAsia" w:cs="宋体"/>
          <w:b/>
          <w:bCs/>
          <w:kern w:val="0"/>
          <w:sz w:val="28"/>
          <w:szCs w:val="28"/>
        </w:rPr>
        <w:t>三、投标文件的密封与递交</w:t>
      </w:r>
    </w:p>
    <w:p w14:paraId="20A8ACC6">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14:paraId="66B41248">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14:paraId="29C5A7FC">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14:paraId="0BD4215A">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14:paraId="49CC879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14:paraId="32E3B06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14:paraId="0AC77AF7">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14:paraId="5B4C188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14:paraId="3A4B49BF">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14:paraId="6823E7C8">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14:paraId="67199250">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14:paraId="4C390FB5">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14:paraId="73E09A1A">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14:paraId="4C001763">
      <w:pPr>
        <w:widowControl/>
        <w:spacing w:line="360" w:lineRule="auto"/>
        <w:ind w:firstLine="562" w:firstLineChars="200"/>
        <w:rPr>
          <w:kern w:val="0"/>
          <w:sz w:val="28"/>
          <w:szCs w:val="28"/>
        </w:rPr>
      </w:pPr>
      <w:r>
        <w:rPr>
          <w:rFonts w:hint="eastAsia" w:cs="宋体"/>
          <w:b/>
          <w:bCs/>
          <w:kern w:val="0"/>
          <w:sz w:val="28"/>
          <w:szCs w:val="28"/>
        </w:rPr>
        <w:t>四、开标与评标</w:t>
      </w:r>
    </w:p>
    <w:p w14:paraId="3147BB7C">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14:paraId="2D0D98F1">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14:paraId="720B2773">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14:paraId="4D527D79">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14:paraId="29F54FEE">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14:paraId="587C1EC5">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14:paraId="5F4ECC82">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20823303"/>
      <w:bookmarkEnd w:id="17"/>
      <w:bookmarkStart w:id="18" w:name="_Toc513029231"/>
      <w:bookmarkEnd w:id="18"/>
      <w:bookmarkStart w:id="19" w:name="_Toc16938547"/>
      <w:bookmarkEnd w:id="19"/>
    </w:p>
    <w:p w14:paraId="473BD21C">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14:paraId="0FC1ADF3">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14:paraId="6DFB1CE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14:paraId="4D70E0D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20823304"/>
      <w:bookmarkEnd w:id="20"/>
      <w:bookmarkStart w:id="21" w:name="_Toc513029232"/>
      <w:bookmarkEnd w:id="21"/>
      <w:bookmarkStart w:id="22" w:name="_Toc16938548"/>
      <w:bookmarkEnd w:id="22"/>
    </w:p>
    <w:p w14:paraId="5165CCC9">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14:paraId="7A0A138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14:paraId="0462C59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14:paraId="3D5691A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20823305"/>
      <w:bookmarkEnd w:id="23"/>
      <w:bookmarkStart w:id="24" w:name="_Toc16938549"/>
      <w:bookmarkEnd w:id="24"/>
      <w:bookmarkStart w:id="25" w:name="_Toc513029233"/>
      <w:bookmarkEnd w:id="25"/>
    </w:p>
    <w:p w14:paraId="7D8B11EA">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14:paraId="2BAF6FA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14:paraId="42A48873">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14:paraId="779BBDF0">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14:paraId="285FCEBB">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14:paraId="4F3AEBF8">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14:paraId="1D580F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14:paraId="672DB062">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14:paraId="1FFABA4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513029234"/>
      <w:bookmarkEnd w:id="26"/>
      <w:bookmarkStart w:id="27" w:name="_Toc16938550"/>
      <w:bookmarkEnd w:id="27"/>
      <w:bookmarkStart w:id="28" w:name="_Toc20823306"/>
      <w:bookmarkEnd w:id="28"/>
    </w:p>
    <w:p w14:paraId="0508FB26">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14:paraId="15C8BCBA">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14:paraId="3E45E3F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14:paraId="057E016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14:paraId="48A31B8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14:paraId="2122E50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14:paraId="7457BB2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14:paraId="462C773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14:paraId="6B3A45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14:paraId="5EF7E7C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14:paraId="0FB890E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14:paraId="259190F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14:paraId="0456A24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14:paraId="037E16E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14:paraId="02106C16">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14:paraId="21F29507">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14:paraId="3D345BC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14:paraId="39F19B8B">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14:paraId="7C9D16E3">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14:paraId="46E355A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14:paraId="006F144F">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14:paraId="3F35A6B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14:paraId="50EFF57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14:paraId="41A503C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14:paraId="7D201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14:paraId="1A2399CB">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14:paraId="17FF60FC">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14:paraId="26D9B841">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14:paraId="30357153">
      <w:pPr>
        <w:pStyle w:val="2"/>
      </w:pPr>
      <w:r>
        <w:rPr>
          <w:rFonts w:hint="eastAsia"/>
        </w:rPr>
        <w:t xml:space="preserve">    26.1.3对采购过程提出质疑的，为各采购程序环节结束之日。</w:t>
      </w:r>
    </w:p>
    <w:p w14:paraId="5505FA5E">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14:paraId="47E2477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14:paraId="6E9A4121">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14:paraId="654CEBDA">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14:paraId="3FECEBC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14:paraId="2A14C918">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14:paraId="7E286416">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14:paraId="5E6CBB37">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14:paraId="23C0BFB5">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14:paraId="25D0D114">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14:paraId="30D157F8">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14:paraId="6D9431DB">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w:t>
      </w:r>
      <w:r>
        <w:rPr>
          <w:rFonts w:hint="eastAsia" w:cs="宋体"/>
          <w:b/>
          <w:bCs/>
          <w:kern w:val="0"/>
          <w:sz w:val="24"/>
          <w:szCs w:val="24"/>
          <w:u w:val="single"/>
          <w:lang w:val="en-US" w:eastAsia="zh-CN"/>
        </w:rPr>
        <w:t>25日内</w:t>
      </w:r>
      <w:r>
        <w:rPr>
          <w:rFonts w:hint="eastAsia" w:cs="宋体"/>
          <w:kern w:val="0"/>
          <w:sz w:val="24"/>
          <w:szCs w:val="24"/>
        </w:rPr>
        <w:t>签订合同。</w:t>
      </w:r>
      <w:bookmarkStart w:id="37" w:name="_Toc20823308"/>
      <w:bookmarkEnd w:id="37"/>
      <w:bookmarkStart w:id="38" w:name="_Toc16938552"/>
      <w:bookmarkEnd w:id="38"/>
      <w:bookmarkStart w:id="39" w:name="_Toc120614220"/>
      <w:bookmarkEnd w:id="39"/>
      <w:bookmarkStart w:id="40" w:name="_Toc513029236"/>
      <w:bookmarkEnd w:id="40"/>
    </w:p>
    <w:p w14:paraId="0E91AF39">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14:paraId="1990B419">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14:paraId="02B792DD">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14:paraId="19323E0E">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14:paraId="0DD9F305">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14:paraId="63F9F5B3">
      <w:pPr>
        <w:pStyle w:val="2"/>
      </w:pPr>
    </w:p>
    <w:bookmarkEnd w:id="0"/>
    <w:p w14:paraId="19BFB3BC">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14:paraId="2BC8D4CD">
      <w:pPr>
        <w:widowControl/>
        <w:jc w:val="center"/>
        <w:rPr>
          <w:rFonts w:cs="宋体"/>
          <w:b/>
          <w:bCs/>
          <w:kern w:val="0"/>
          <w:sz w:val="38"/>
          <w:szCs w:val="38"/>
        </w:rPr>
      </w:pPr>
    </w:p>
    <w:p w14:paraId="2A2BD37C">
      <w:pPr>
        <w:pStyle w:val="2"/>
        <w:rPr>
          <w:rFonts w:cs="宋体"/>
          <w:b/>
          <w:bCs/>
          <w:kern w:val="0"/>
          <w:sz w:val="38"/>
          <w:szCs w:val="38"/>
        </w:rPr>
      </w:pPr>
    </w:p>
    <w:p w14:paraId="5DD2418C">
      <w:pPr>
        <w:pStyle w:val="2"/>
        <w:rPr>
          <w:rFonts w:cs="宋体"/>
          <w:b/>
          <w:bCs/>
          <w:kern w:val="0"/>
          <w:sz w:val="38"/>
          <w:szCs w:val="38"/>
        </w:rPr>
      </w:pPr>
    </w:p>
    <w:p w14:paraId="7A7E174A">
      <w:pPr>
        <w:pStyle w:val="2"/>
        <w:rPr>
          <w:rFonts w:cs="宋体"/>
          <w:b/>
          <w:bCs/>
          <w:kern w:val="0"/>
          <w:sz w:val="38"/>
          <w:szCs w:val="38"/>
        </w:rPr>
      </w:pPr>
    </w:p>
    <w:p w14:paraId="78024927">
      <w:pPr>
        <w:pStyle w:val="2"/>
        <w:rPr>
          <w:rFonts w:cs="宋体"/>
          <w:b/>
          <w:bCs/>
          <w:kern w:val="0"/>
          <w:sz w:val="38"/>
          <w:szCs w:val="38"/>
        </w:rPr>
      </w:pPr>
    </w:p>
    <w:p w14:paraId="76D86457">
      <w:pPr>
        <w:widowControl/>
        <w:jc w:val="center"/>
        <w:rPr>
          <w:rFonts w:cs="宋体"/>
          <w:b/>
          <w:bCs/>
          <w:kern w:val="0"/>
          <w:sz w:val="38"/>
          <w:szCs w:val="38"/>
        </w:rPr>
      </w:pPr>
      <w:r>
        <w:rPr>
          <w:rFonts w:hint="eastAsia" w:cs="宋体"/>
          <w:b/>
          <w:bCs/>
          <w:kern w:val="0"/>
          <w:sz w:val="38"/>
          <w:szCs w:val="38"/>
        </w:rPr>
        <w:t>附：投标文件的组成及格式模板</w:t>
      </w:r>
    </w:p>
    <w:p w14:paraId="29C3A07E">
      <w:pPr>
        <w:widowControl/>
        <w:spacing w:line="351" w:lineRule="atLeast"/>
        <w:jc w:val="left"/>
        <w:rPr>
          <w:kern w:val="0"/>
        </w:rPr>
      </w:pPr>
    </w:p>
    <w:p w14:paraId="4C9C06D9">
      <w:pPr>
        <w:widowControl/>
        <w:spacing w:line="351" w:lineRule="atLeast"/>
        <w:jc w:val="left"/>
        <w:rPr>
          <w:kern w:val="0"/>
        </w:rPr>
      </w:pPr>
    </w:p>
    <w:p w14:paraId="1B11DB87">
      <w:pPr>
        <w:widowControl/>
        <w:spacing w:line="351" w:lineRule="atLeast"/>
        <w:jc w:val="center"/>
        <w:rPr>
          <w:rFonts w:cs="宋体"/>
          <w:b/>
          <w:bCs/>
          <w:kern w:val="0"/>
          <w:sz w:val="52"/>
          <w:szCs w:val="52"/>
        </w:rPr>
      </w:pPr>
      <w:bookmarkStart w:id="41" w:name="_Hlk63092524"/>
    </w:p>
    <w:p w14:paraId="638B44B2">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14:paraId="06A8DEF6">
      <w:pPr>
        <w:widowControl/>
        <w:spacing w:line="351" w:lineRule="atLeast"/>
        <w:ind w:firstLine="2891" w:firstLineChars="800"/>
        <w:jc w:val="left"/>
        <w:rPr>
          <w:rFonts w:cs="宋体"/>
          <w:b/>
          <w:bCs/>
          <w:kern w:val="0"/>
          <w:sz w:val="36"/>
          <w:szCs w:val="36"/>
        </w:rPr>
      </w:pPr>
    </w:p>
    <w:p w14:paraId="5FB0C927">
      <w:pPr>
        <w:widowControl/>
        <w:spacing w:line="351" w:lineRule="atLeast"/>
        <w:ind w:firstLine="2891" w:firstLineChars="800"/>
        <w:jc w:val="left"/>
        <w:rPr>
          <w:rFonts w:cs="宋体"/>
          <w:b/>
          <w:bCs/>
          <w:kern w:val="0"/>
          <w:sz w:val="36"/>
          <w:szCs w:val="36"/>
        </w:rPr>
      </w:pPr>
    </w:p>
    <w:p w14:paraId="55F8B114">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p>
    <w:p w14:paraId="4CF8F74B">
      <w:pPr>
        <w:autoSpaceDE w:val="0"/>
        <w:autoSpaceDN w:val="0"/>
        <w:adjustRightInd w:val="0"/>
        <w:ind w:firstLine="361" w:firstLineChars="100"/>
        <w:jc w:val="left"/>
        <w:rPr>
          <w:rFonts w:hint="eastAsia" w:cs="宋体"/>
          <w:b/>
          <w:bCs/>
          <w:kern w:val="0"/>
          <w:sz w:val="36"/>
          <w:szCs w:val="36"/>
        </w:rPr>
      </w:pPr>
    </w:p>
    <w:p w14:paraId="3B190C46">
      <w:pPr>
        <w:autoSpaceDE w:val="0"/>
        <w:autoSpaceDN w:val="0"/>
        <w:adjustRightInd w:val="0"/>
        <w:ind w:firstLine="361" w:firstLineChars="100"/>
        <w:jc w:val="left"/>
        <w:rPr>
          <w:rFonts w:cs="宋体"/>
          <w:b/>
          <w:bCs/>
          <w:kern w:val="0"/>
          <w:sz w:val="36"/>
          <w:szCs w:val="36"/>
        </w:rPr>
      </w:pPr>
      <w:bookmarkStart w:id="45" w:name="_GoBack"/>
      <w:bookmarkEnd w:id="45"/>
      <w:r>
        <w:rPr>
          <w:rFonts w:hint="eastAsia" w:cs="宋体"/>
          <w:b/>
          <w:bCs/>
          <w:kern w:val="0"/>
          <w:sz w:val="36"/>
          <w:szCs w:val="36"/>
        </w:rPr>
        <w:t>项目编号：</w:t>
      </w:r>
    </w:p>
    <w:p w14:paraId="25B070E9">
      <w:pPr>
        <w:pStyle w:val="2"/>
      </w:pPr>
    </w:p>
    <w:p w14:paraId="006446D1">
      <w:pPr>
        <w:pStyle w:val="2"/>
      </w:pPr>
    </w:p>
    <w:p w14:paraId="577DAF3F">
      <w:pPr>
        <w:pStyle w:val="2"/>
      </w:pPr>
    </w:p>
    <w:p w14:paraId="42096BB2">
      <w:pPr>
        <w:pStyle w:val="2"/>
      </w:pPr>
    </w:p>
    <w:p w14:paraId="20FAEC33">
      <w:pPr>
        <w:pStyle w:val="2"/>
      </w:pPr>
    </w:p>
    <w:p w14:paraId="2846EC5E">
      <w:pPr>
        <w:pStyle w:val="2"/>
      </w:pPr>
    </w:p>
    <w:p w14:paraId="27147DCA">
      <w:pPr>
        <w:pStyle w:val="2"/>
      </w:pPr>
    </w:p>
    <w:p w14:paraId="62C888BC">
      <w:pPr>
        <w:pStyle w:val="2"/>
        <w:rPr>
          <w:rFonts w:hint="eastAsia"/>
        </w:rPr>
      </w:pPr>
    </w:p>
    <w:p w14:paraId="24DA5226">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14:paraId="2BE92E97">
      <w:pPr>
        <w:widowControl/>
        <w:spacing w:line="351" w:lineRule="atLeast"/>
        <w:ind w:firstLine="2891" w:firstLineChars="800"/>
        <w:jc w:val="left"/>
        <w:rPr>
          <w:rFonts w:cs="宋体"/>
          <w:b/>
          <w:bCs/>
          <w:kern w:val="0"/>
          <w:sz w:val="36"/>
          <w:szCs w:val="36"/>
        </w:rPr>
      </w:pPr>
    </w:p>
    <w:p w14:paraId="0EA8920E">
      <w:pPr>
        <w:widowControl/>
        <w:spacing w:line="351" w:lineRule="atLeast"/>
        <w:ind w:firstLine="2891" w:firstLineChars="800"/>
        <w:jc w:val="left"/>
        <w:rPr>
          <w:rFonts w:cs="宋体"/>
          <w:b/>
          <w:bCs/>
          <w:kern w:val="0"/>
          <w:sz w:val="36"/>
          <w:szCs w:val="36"/>
        </w:rPr>
      </w:pPr>
    </w:p>
    <w:p w14:paraId="2F99847B">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14:paraId="3145077F">
      <w:pPr>
        <w:widowControl/>
        <w:spacing w:line="351" w:lineRule="atLeast"/>
        <w:jc w:val="left"/>
        <w:rPr>
          <w:kern w:val="0"/>
          <w:sz w:val="18"/>
          <w:szCs w:val="18"/>
        </w:rPr>
      </w:pPr>
    </w:p>
    <w:p w14:paraId="6A8AF116">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14:paraId="0BE8D86B">
      <w:pPr>
        <w:widowControl/>
        <w:spacing w:line="360" w:lineRule="auto"/>
        <w:jc w:val="left"/>
        <w:rPr>
          <w:kern w:val="0"/>
          <w:sz w:val="18"/>
          <w:szCs w:val="18"/>
        </w:rPr>
      </w:pPr>
    </w:p>
    <w:p w14:paraId="3BED9755">
      <w:pPr>
        <w:widowControl/>
        <w:spacing w:line="360" w:lineRule="auto"/>
        <w:ind w:firstLine="480" w:firstLineChars="200"/>
        <w:jc w:val="left"/>
        <w:rPr>
          <w:kern w:val="0"/>
          <w:sz w:val="24"/>
          <w:szCs w:val="24"/>
        </w:rPr>
      </w:pPr>
      <w:r>
        <w:rPr>
          <w:rFonts w:hint="eastAsia" w:cs="宋体"/>
          <w:kern w:val="0"/>
          <w:sz w:val="24"/>
          <w:szCs w:val="24"/>
        </w:rPr>
        <w:t>一、投标函</w:t>
      </w:r>
    </w:p>
    <w:p w14:paraId="1DAF3053">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14:paraId="158C0FC5">
      <w:pPr>
        <w:widowControl/>
        <w:spacing w:line="360" w:lineRule="auto"/>
        <w:ind w:firstLine="480" w:firstLineChars="200"/>
        <w:jc w:val="left"/>
        <w:rPr>
          <w:kern w:val="0"/>
          <w:sz w:val="24"/>
          <w:szCs w:val="24"/>
        </w:rPr>
      </w:pPr>
      <w:r>
        <w:rPr>
          <w:rFonts w:hint="eastAsia" w:cs="宋体"/>
          <w:kern w:val="0"/>
          <w:sz w:val="24"/>
          <w:szCs w:val="24"/>
          <w:lang w:eastAsia="zh-CN"/>
        </w:rPr>
        <w:t>三</w:t>
      </w:r>
      <w:r>
        <w:rPr>
          <w:rFonts w:hint="eastAsia" w:cs="宋体"/>
          <w:kern w:val="0"/>
          <w:sz w:val="24"/>
          <w:szCs w:val="24"/>
        </w:rPr>
        <w:t>、开标一览表</w:t>
      </w:r>
    </w:p>
    <w:p w14:paraId="4EF0C2C2">
      <w:pPr>
        <w:widowControl/>
        <w:spacing w:line="360" w:lineRule="auto"/>
        <w:ind w:firstLine="480" w:firstLineChars="200"/>
        <w:jc w:val="left"/>
        <w:rPr>
          <w:kern w:val="0"/>
          <w:sz w:val="24"/>
          <w:szCs w:val="24"/>
        </w:rPr>
      </w:pPr>
      <w:r>
        <w:rPr>
          <w:rFonts w:hint="eastAsia" w:cs="宋体"/>
          <w:kern w:val="0"/>
          <w:sz w:val="24"/>
          <w:szCs w:val="24"/>
          <w:lang w:eastAsia="zh-CN"/>
        </w:rPr>
        <w:t>四</w:t>
      </w:r>
      <w:r>
        <w:rPr>
          <w:rFonts w:hint="eastAsia" w:cs="宋体"/>
          <w:kern w:val="0"/>
          <w:sz w:val="24"/>
          <w:szCs w:val="24"/>
        </w:rPr>
        <w:t>、投标配置与分项明细报价表</w:t>
      </w:r>
    </w:p>
    <w:p w14:paraId="74C981DA">
      <w:pPr>
        <w:widowControl/>
        <w:spacing w:line="360" w:lineRule="auto"/>
        <w:ind w:firstLine="480" w:firstLineChars="200"/>
        <w:jc w:val="left"/>
        <w:rPr>
          <w:kern w:val="0"/>
          <w:sz w:val="24"/>
          <w:szCs w:val="24"/>
        </w:rPr>
      </w:pPr>
      <w:r>
        <w:rPr>
          <w:rFonts w:hint="eastAsia" w:cs="宋体"/>
          <w:kern w:val="0"/>
          <w:sz w:val="24"/>
          <w:szCs w:val="24"/>
          <w:lang w:eastAsia="zh-CN"/>
        </w:rPr>
        <w:t>五</w:t>
      </w:r>
      <w:r>
        <w:rPr>
          <w:rFonts w:hint="eastAsia" w:cs="宋体"/>
          <w:kern w:val="0"/>
          <w:sz w:val="24"/>
          <w:szCs w:val="24"/>
        </w:rPr>
        <w:t>、技术参数响应及偏离表</w:t>
      </w:r>
    </w:p>
    <w:p w14:paraId="5FEB7A93">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六</w:t>
      </w:r>
      <w:r>
        <w:rPr>
          <w:rFonts w:hint="eastAsia" w:cs="宋体"/>
          <w:kern w:val="0"/>
          <w:sz w:val="24"/>
          <w:szCs w:val="24"/>
        </w:rPr>
        <w:t>、资信证明文件技术支持性文件</w:t>
      </w:r>
    </w:p>
    <w:p w14:paraId="77E06CF2">
      <w:pPr>
        <w:widowControl/>
        <w:spacing w:line="360" w:lineRule="auto"/>
        <w:ind w:firstLine="480" w:firstLineChars="200"/>
        <w:jc w:val="left"/>
        <w:rPr>
          <w:rFonts w:hint="eastAsia" w:cs="宋体"/>
          <w:kern w:val="0"/>
          <w:sz w:val="24"/>
          <w:szCs w:val="24"/>
        </w:rPr>
      </w:pPr>
      <w:r>
        <w:rPr>
          <w:rFonts w:hint="eastAsia" w:cs="宋体"/>
          <w:kern w:val="0"/>
          <w:sz w:val="24"/>
          <w:szCs w:val="24"/>
          <w:lang w:eastAsia="zh-CN"/>
        </w:rPr>
        <w:t>七</w:t>
      </w:r>
      <w:r>
        <w:rPr>
          <w:rFonts w:hint="eastAsia" w:cs="宋体"/>
          <w:kern w:val="0"/>
          <w:sz w:val="24"/>
          <w:szCs w:val="24"/>
        </w:rPr>
        <w:t>、服务承诺</w:t>
      </w:r>
    </w:p>
    <w:p w14:paraId="2E0A9735">
      <w:pPr>
        <w:widowControl/>
        <w:spacing w:line="360" w:lineRule="auto"/>
        <w:ind w:firstLine="480" w:firstLineChars="2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kern w:val="0"/>
          <w:sz w:val="24"/>
          <w:szCs w:val="24"/>
          <w:lang w:eastAsia="zh-CN"/>
        </w:rPr>
        <w:t>八</w:t>
      </w:r>
      <w:r>
        <w:rPr>
          <w:rFonts w:hint="eastAsia" w:ascii="宋体" w:hAnsi="宋体" w:eastAsia="宋体" w:cs="宋体"/>
          <w:b w:val="0"/>
          <w:bCs w:val="0"/>
          <w:kern w:val="0"/>
          <w:sz w:val="24"/>
          <w:szCs w:val="24"/>
        </w:rPr>
        <w:t>、</w:t>
      </w:r>
      <w:r>
        <w:rPr>
          <w:rFonts w:hint="eastAsia" w:ascii="宋体" w:hAnsi="宋体" w:eastAsia="宋体" w:cs="宋体"/>
          <w:b w:val="0"/>
          <w:bCs w:val="0"/>
          <w:color w:val="auto"/>
          <w:sz w:val="24"/>
          <w:szCs w:val="24"/>
          <w:highlight w:val="none"/>
        </w:rPr>
        <w:t>中小企业声明函（货物）</w:t>
      </w:r>
    </w:p>
    <w:p w14:paraId="759A2E96">
      <w:pPr>
        <w:pStyle w:val="2"/>
        <w:rPr>
          <w:rFonts w:hint="default" w:eastAsia="宋体"/>
          <w:lang w:val="en-US" w:eastAsia="zh-CN"/>
        </w:rPr>
      </w:pPr>
    </w:p>
    <w:p w14:paraId="11FF4590">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14:paraId="37B2067C">
      <w:pPr>
        <w:widowControl/>
        <w:spacing w:line="360" w:lineRule="auto"/>
        <w:jc w:val="left"/>
        <w:rPr>
          <w:rFonts w:cs="宋体"/>
          <w:kern w:val="0"/>
          <w:sz w:val="24"/>
          <w:szCs w:val="24"/>
        </w:rPr>
      </w:pPr>
      <w:r>
        <w:rPr>
          <w:rFonts w:hint="eastAsia" w:cs="宋体"/>
          <w:kern w:val="0"/>
          <w:sz w:val="24"/>
          <w:szCs w:val="24"/>
        </w:rPr>
        <w:t>致：广西壮族自治区桂东人民医院</w:t>
      </w:r>
    </w:p>
    <w:p w14:paraId="3C25F4BB">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14:paraId="3B4B6934">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14:paraId="2D1B0729">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14:paraId="1E7183D3">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14:paraId="1B327278">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14:paraId="2C5B11C1">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14:paraId="13B49570">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14:paraId="433C7F24">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14:paraId="358E8AA5">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14:paraId="01F08FBE">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14:paraId="334BB9AE">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14:paraId="12F1E7CE">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14:paraId="1A014E5D">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14:paraId="42FBA660">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14:paraId="2DBF3946">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14:paraId="3B2E6C09">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14:paraId="6672FDDD">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14:paraId="71B911B5">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14:paraId="566B3038">
      <w:pPr>
        <w:widowControl/>
        <w:spacing w:line="351" w:lineRule="atLeast"/>
        <w:jc w:val="left"/>
        <w:rPr>
          <w:kern w:val="0"/>
          <w:sz w:val="18"/>
          <w:szCs w:val="18"/>
        </w:rPr>
      </w:pPr>
      <w:r>
        <w:rPr>
          <w:kern w:val="0"/>
          <w:sz w:val="18"/>
          <w:szCs w:val="18"/>
        </w:rPr>
        <w:t xml:space="preserve">       </w:t>
      </w:r>
    </w:p>
    <w:p w14:paraId="17E6701A">
      <w:pPr>
        <w:widowControl/>
        <w:spacing w:line="351" w:lineRule="atLeast"/>
        <w:jc w:val="center"/>
        <w:rPr>
          <w:rFonts w:cs="宋体"/>
          <w:kern w:val="0"/>
          <w:sz w:val="28"/>
          <w:szCs w:val="28"/>
        </w:rPr>
      </w:pPr>
    </w:p>
    <w:p w14:paraId="1B6F3536">
      <w:pPr>
        <w:widowControl/>
        <w:jc w:val="center"/>
        <w:rPr>
          <w:rFonts w:cs="宋体"/>
          <w:b/>
          <w:bCs/>
          <w:kern w:val="0"/>
          <w:sz w:val="38"/>
          <w:szCs w:val="38"/>
        </w:rPr>
      </w:pPr>
      <w:r>
        <w:rPr>
          <w:rFonts w:hint="eastAsia" w:cs="宋体"/>
          <w:b/>
          <w:bCs/>
          <w:kern w:val="0"/>
          <w:sz w:val="38"/>
          <w:szCs w:val="38"/>
        </w:rPr>
        <w:t>二、法定代表人授权书</w:t>
      </w:r>
    </w:p>
    <w:p w14:paraId="76AB9977">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14:paraId="53B969DF">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14:paraId="2B79A9CF">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14:paraId="0378A26D">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14:paraId="70D5F28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4F0B5380">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620B17A2">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14:paraId="58362805">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14:paraId="64208C63">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14:paraId="5C6520B5">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14:paraId="16CA0DAF">
      <w:pPr>
        <w:widowControl/>
        <w:spacing w:line="360" w:lineRule="auto"/>
        <w:jc w:val="left"/>
        <w:rPr>
          <w:kern w:val="0"/>
          <w:sz w:val="24"/>
          <w:szCs w:val="24"/>
        </w:rPr>
      </w:pPr>
      <w:r>
        <w:rPr>
          <w:kern w:val="0"/>
          <w:sz w:val="24"/>
          <w:szCs w:val="24"/>
        </w:rPr>
        <w:t> </w:t>
      </w:r>
    </w:p>
    <w:p w14:paraId="1E2C8BC3">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14:paraId="6DFBA1F7">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14:paraId="2E271442">
      <w:pPr>
        <w:widowControl/>
        <w:spacing w:line="351" w:lineRule="atLeast"/>
        <w:jc w:val="center"/>
        <w:rPr>
          <w:kern w:val="0"/>
          <w:sz w:val="18"/>
          <w:szCs w:val="18"/>
        </w:rPr>
      </w:pPr>
      <w:r>
        <w:rPr>
          <w:kern w:val="0"/>
          <w:sz w:val="18"/>
          <w:szCs w:val="18"/>
        </w:rPr>
        <w:t> </w:t>
      </w:r>
    </w:p>
    <w:p w14:paraId="1B2D094E">
      <w:pPr>
        <w:widowControl/>
        <w:spacing w:line="351" w:lineRule="atLeast"/>
        <w:jc w:val="center"/>
        <w:rPr>
          <w:kern w:val="0"/>
          <w:sz w:val="18"/>
          <w:szCs w:val="18"/>
        </w:rPr>
      </w:pPr>
      <w:r>
        <w:rPr>
          <w:kern w:val="0"/>
          <w:sz w:val="18"/>
          <w:szCs w:val="18"/>
        </w:rPr>
        <w:t> </w:t>
      </w:r>
    </w:p>
    <w:p w14:paraId="1D7D6CCD">
      <w:pPr>
        <w:widowControl/>
        <w:rPr>
          <w:b/>
          <w:bCs/>
          <w:kern w:val="0"/>
          <w:sz w:val="27"/>
          <w:szCs w:val="27"/>
        </w:rPr>
      </w:pPr>
    </w:p>
    <w:p w14:paraId="2175D2A4">
      <w:pPr>
        <w:widowControl/>
        <w:rPr>
          <w:rFonts w:cs="宋体"/>
          <w:b/>
          <w:bCs/>
          <w:kern w:val="0"/>
          <w:sz w:val="38"/>
          <w:szCs w:val="38"/>
        </w:rPr>
      </w:pPr>
      <w:r>
        <w:rPr>
          <w:b/>
          <w:bCs/>
          <w:kern w:val="0"/>
          <w:sz w:val="27"/>
          <w:szCs w:val="27"/>
        </w:rPr>
        <w:br w:type="page"/>
      </w:r>
      <w:r>
        <w:rPr>
          <w:rFonts w:hint="eastAsia" w:cs="宋体"/>
          <w:b/>
          <w:bCs/>
          <w:kern w:val="0"/>
          <w:sz w:val="38"/>
          <w:szCs w:val="38"/>
          <w:lang w:eastAsia="zh-CN"/>
        </w:rPr>
        <w:t>三</w:t>
      </w:r>
      <w:r>
        <w:rPr>
          <w:rFonts w:hint="eastAsia" w:cs="宋体"/>
          <w:b/>
          <w:bCs/>
          <w:kern w:val="0"/>
          <w:sz w:val="38"/>
          <w:szCs w:val="38"/>
        </w:rPr>
        <w:t>、开标一览表</w:t>
      </w:r>
    </w:p>
    <w:tbl>
      <w:tblPr>
        <w:tblStyle w:val="9"/>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14:paraId="0E01E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58" w:type="dxa"/>
            <w:vAlign w:val="center"/>
          </w:tcPr>
          <w:p w14:paraId="6076889F">
            <w:pPr>
              <w:widowControl/>
              <w:jc w:val="center"/>
              <w:rPr>
                <w:kern w:val="0"/>
                <w:sz w:val="18"/>
                <w:szCs w:val="18"/>
              </w:rPr>
            </w:pPr>
            <w:r>
              <w:rPr>
                <w:rFonts w:hint="eastAsia" w:cs="宋体"/>
                <w:kern w:val="0"/>
                <w:sz w:val="24"/>
                <w:szCs w:val="24"/>
              </w:rPr>
              <w:t>项目名称</w:t>
            </w:r>
          </w:p>
        </w:tc>
        <w:tc>
          <w:tcPr>
            <w:tcW w:w="7064" w:type="dxa"/>
            <w:vAlign w:val="center"/>
          </w:tcPr>
          <w:p w14:paraId="75D279A2">
            <w:pPr>
              <w:widowControl/>
              <w:rPr>
                <w:kern w:val="0"/>
                <w:sz w:val="18"/>
                <w:szCs w:val="18"/>
              </w:rPr>
            </w:pPr>
          </w:p>
        </w:tc>
      </w:tr>
      <w:tr w14:paraId="0631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2AF07E3B">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14:paraId="2872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777AB2B4">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14:paraId="46AC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522" w:type="dxa"/>
            <w:gridSpan w:val="2"/>
            <w:vAlign w:val="center"/>
          </w:tcPr>
          <w:p w14:paraId="5F37A925">
            <w:pPr>
              <w:widowControl/>
              <w:spacing w:line="360" w:lineRule="auto"/>
              <w:rPr>
                <w:rFonts w:hint="eastAsia" w:cs="宋体"/>
                <w:kern w:val="0"/>
                <w:sz w:val="24"/>
                <w:szCs w:val="24"/>
              </w:rPr>
            </w:pPr>
            <w:r>
              <w:rPr>
                <w:rFonts w:hint="eastAsia" w:cs="宋体"/>
                <w:kern w:val="0"/>
                <w:sz w:val="24"/>
                <w:szCs w:val="24"/>
              </w:rPr>
              <w:t>相关服务：</w:t>
            </w:r>
          </w:p>
        </w:tc>
      </w:tr>
    </w:tbl>
    <w:p w14:paraId="07DF9696">
      <w:pPr>
        <w:widowControl/>
        <w:jc w:val="center"/>
        <w:rPr>
          <w:kern w:val="0"/>
          <w:sz w:val="18"/>
          <w:szCs w:val="18"/>
        </w:rPr>
      </w:pPr>
    </w:p>
    <w:p w14:paraId="18270357">
      <w:pPr>
        <w:widowControl/>
        <w:spacing w:line="360" w:lineRule="auto"/>
        <w:jc w:val="left"/>
        <w:rPr>
          <w:kern w:val="0"/>
          <w:sz w:val="24"/>
          <w:szCs w:val="24"/>
        </w:rPr>
      </w:pPr>
      <w:r>
        <w:rPr>
          <w:kern w:val="0"/>
          <w:sz w:val="24"/>
          <w:szCs w:val="24"/>
        </w:rPr>
        <w:t> </w:t>
      </w:r>
    </w:p>
    <w:p w14:paraId="2881F0A6">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14:paraId="7DA25DE1">
      <w:pPr>
        <w:widowControl/>
        <w:spacing w:line="360" w:lineRule="auto"/>
        <w:jc w:val="left"/>
        <w:rPr>
          <w:kern w:val="0"/>
          <w:sz w:val="24"/>
          <w:szCs w:val="24"/>
        </w:rPr>
      </w:pPr>
      <w:r>
        <w:rPr>
          <w:kern w:val="0"/>
          <w:sz w:val="24"/>
          <w:szCs w:val="24"/>
        </w:rPr>
        <w:t> </w:t>
      </w:r>
    </w:p>
    <w:p w14:paraId="65D42271">
      <w:pPr>
        <w:widowControl/>
        <w:spacing w:line="360" w:lineRule="auto"/>
        <w:jc w:val="left"/>
        <w:rPr>
          <w:kern w:val="0"/>
          <w:sz w:val="24"/>
          <w:szCs w:val="24"/>
        </w:rPr>
      </w:pPr>
      <w:r>
        <w:rPr>
          <w:kern w:val="0"/>
          <w:sz w:val="24"/>
          <w:szCs w:val="24"/>
        </w:rPr>
        <w:t> </w:t>
      </w:r>
    </w:p>
    <w:p w14:paraId="6D5F96A2">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14:paraId="6BE354BD">
      <w:pPr>
        <w:widowControl/>
        <w:spacing w:line="360" w:lineRule="auto"/>
        <w:jc w:val="left"/>
        <w:rPr>
          <w:kern w:val="0"/>
          <w:sz w:val="24"/>
          <w:szCs w:val="24"/>
        </w:rPr>
      </w:pPr>
      <w:r>
        <w:rPr>
          <w:kern w:val="0"/>
          <w:sz w:val="24"/>
          <w:szCs w:val="24"/>
        </w:rPr>
        <w:t> </w:t>
      </w:r>
    </w:p>
    <w:p w14:paraId="56DB0E4F">
      <w:pPr>
        <w:widowControl/>
        <w:spacing w:line="360" w:lineRule="auto"/>
        <w:jc w:val="left"/>
        <w:rPr>
          <w:kern w:val="0"/>
          <w:sz w:val="24"/>
          <w:szCs w:val="24"/>
        </w:rPr>
      </w:pPr>
      <w:r>
        <w:rPr>
          <w:kern w:val="0"/>
          <w:sz w:val="24"/>
          <w:szCs w:val="24"/>
        </w:rPr>
        <w:t> </w:t>
      </w:r>
    </w:p>
    <w:p w14:paraId="51B3A558">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14:paraId="67779AD5">
      <w:pPr>
        <w:widowControl/>
        <w:spacing w:line="360" w:lineRule="auto"/>
        <w:jc w:val="left"/>
        <w:rPr>
          <w:kern w:val="0"/>
          <w:sz w:val="24"/>
          <w:szCs w:val="24"/>
        </w:rPr>
      </w:pPr>
      <w:r>
        <w:rPr>
          <w:kern w:val="0"/>
          <w:sz w:val="24"/>
          <w:szCs w:val="24"/>
        </w:rPr>
        <w:t> </w:t>
      </w:r>
    </w:p>
    <w:p w14:paraId="78435C49">
      <w:pPr>
        <w:widowControl/>
        <w:spacing w:line="360" w:lineRule="auto"/>
        <w:jc w:val="left"/>
        <w:rPr>
          <w:kern w:val="0"/>
          <w:sz w:val="24"/>
          <w:szCs w:val="24"/>
        </w:rPr>
      </w:pPr>
      <w:r>
        <w:rPr>
          <w:kern w:val="0"/>
          <w:sz w:val="24"/>
          <w:szCs w:val="24"/>
        </w:rPr>
        <w:t> </w:t>
      </w:r>
    </w:p>
    <w:p w14:paraId="146B464E">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14:paraId="4194B485">
      <w:pPr>
        <w:spacing w:line="360" w:lineRule="auto"/>
        <w:ind w:left="5730" w:leftChars="1700" w:hanging="2160" w:hangingChars="900"/>
        <w:rPr>
          <w:kern w:val="0"/>
          <w:sz w:val="24"/>
          <w:szCs w:val="24"/>
        </w:rPr>
      </w:pPr>
    </w:p>
    <w:p w14:paraId="6B866F93">
      <w:pPr>
        <w:widowControl/>
        <w:spacing w:line="360" w:lineRule="auto"/>
        <w:jc w:val="left"/>
        <w:rPr>
          <w:kern w:val="0"/>
          <w:sz w:val="24"/>
          <w:szCs w:val="24"/>
        </w:rPr>
      </w:pPr>
    </w:p>
    <w:p w14:paraId="65983FDA">
      <w:pPr>
        <w:widowControl/>
        <w:spacing w:line="351" w:lineRule="atLeast"/>
        <w:jc w:val="left"/>
        <w:rPr>
          <w:kern w:val="0"/>
          <w:sz w:val="18"/>
          <w:szCs w:val="18"/>
        </w:rPr>
      </w:pPr>
      <w:r>
        <w:rPr>
          <w:kern w:val="0"/>
          <w:sz w:val="18"/>
          <w:szCs w:val="18"/>
        </w:rPr>
        <w:br w:type="textWrapping" w:clear="all"/>
      </w:r>
    </w:p>
    <w:p w14:paraId="0D5E4677">
      <w:pPr>
        <w:widowControl/>
        <w:tabs>
          <w:tab w:val="left" w:pos="2204"/>
          <w:tab w:val="center" w:pos="4153"/>
        </w:tabs>
        <w:spacing w:line="351" w:lineRule="atLeast"/>
        <w:jc w:val="left"/>
        <w:rPr>
          <w:b/>
          <w:bCs/>
          <w:kern w:val="0"/>
          <w:sz w:val="18"/>
          <w:szCs w:val="18"/>
        </w:rPr>
      </w:pPr>
      <w:r>
        <w:rPr>
          <w:b/>
          <w:bCs/>
          <w:kern w:val="0"/>
          <w:sz w:val="18"/>
          <w:szCs w:val="18"/>
        </w:rPr>
        <w:tab/>
      </w:r>
    </w:p>
    <w:p w14:paraId="2C673A67">
      <w:pPr>
        <w:widowControl/>
        <w:tabs>
          <w:tab w:val="left" w:pos="2204"/>
          <w:tab w:val="center" w:pos="4153"/>
        </w:tabs>
        <w:spacing w:line="351" w:lineRule="atLeast"/>
        <w:jc w:val="left"/>
        <w:rPr>
          <w:b/>
          <w:bCs/>
          <w:kern w:val="0"/>
          <w:sz w:val="18"/>
          <w:szCs w:val="18"/>
        </w:rPr>
      </w:pPr>
    </w:p>
    <w:p w14:paraId="73DFBC20">
      <w:pPr>
        <w:widowControl/>
        <w:jc w:val="center"/>
        <w:rPr>
          <w:kern w:val="0"/>
          <w:sz w:val="28"/>
          <w:szCs w:val="28"/>
        </w:rPr>
      </w:pPr>
      <w:r>
        <w:rPr>
          <w:b/>
          <w:bCs/>
          <w:kern w:val="0"/>
          <w:sz w:val="28"/>
          <w:szCs w:val="28"/>
        </w:rPr>
        <w:br w:type="page"/>
      </w:r>
      <w:r>
        <w:rPr>
          <w:rFonts w:hint="eastAsia" w:cs="宋体"/>
          <w:b/>
          <w:bCs/>
          <w:kern w:val="0"/>
          <w:sz w:val="38"/>
          <w:szCs w:val="38"/>
          <w:lang w:eastAsia="zh-CN"/>
        </w:rPr>
        <w:t>四</w:t>
      </w:r>
      <w:r>
        <w:rPr>
          <w:rFonts w:hint="eastAsia" w:cs="宋体"/>
          <w:b/>
          <w:bCs/>
          <w:kern w:val="0"/>
          <w:sz w:val="38"/>
          <w:szCs w:val="38"/>
        </w:rPr>
        <w:t>、投标配置及分项明细报价表</w:t>
      </w:r>
    </w:p>
    <w:p w14:paraId="77EBD944">
      <w:pPr>
        <w:widowControl/>
        <w:spacing w:line="360" w:lineRule="auto"/>
        <w:jc w:val="left"/>
        <w:rPr>
          <w:kern w:val="0"/>
          <w:sz w:val="24"/>
          <w:szCs w:val="24"/>
        </w:rPr>
      </w:pPr>
      <w:r>
        <w:rPr>
          <w:rFonts w:hint="eastAsia" w:cs="宋体"/>
          <w:b/>
          <w:bCs/>
          <w:kern w:val="0"/>
          <w:sz w:val="24"/>
          <w:szCs w:val="24"/>
        </w:rPr>
        <w:t>广西壮族自治区桂东人民医院：</w:t>
      </w:r>
    </w:p>
    <w:p w14:paraId="4A57D85F">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14:paraId="2D35FE7D">
      <w:pPr>
        <w:keepNext w:val="0"/>
        <w:keepLines w:val="0"/>
        <w:pageBreakBefore w:val="0"/>
        <w:widowControl/>
        <w:kinsoku/>
        <w:wordWrap w:val="0"/>
        <w:overflowPunct/>
        <w:topLinePunct w:val="0"/>
        <w:autoSpaceDE/>
        <w:autoSpaceDN/>
        <w:bidi w:val="0"/>
        <w:adjustRightInd/>
        <w:snapToGrid w:val="0"/>
        <w:spacing w:line="360" w:lineRule="auto"/>
        <w:ind w:firstLine="482" w:firstLineChars="200"/>
        <w:jc w:val="left"/>
        <w:textAlignment w:val="auto"/>
        <w:rPr>
          <w:rFonts w:hint="eastAsia" w:cs="宋体"/>
          <w:b/>
          <w:bCs/>
          <w:kern w:val="0"/>
          <w:sz w:val="24"/>
          <w:szCs w:val="24"/>
          <w:lang w:eastAsia="zh-CN"/>
        </w:rPr>
      </w:pPr>
      <w:r>
        <w:rPr>
          <w:rFonts w:hint="eastAsia"/>
          <w:b/>
          <w:bCs/>
          <w:kern w:val="0"/>
          <w:sz w:val="24"/>
          <w:szCs w:val="24"/>
          <w:u w:val="single"/>
        </w:rPr>
        <w:t>广西壮族自治区桂东人民医院</w:t>
      </w:r>
      <w:r>
        <w:rPr>
          <w:rFonts w:hint="eastAsia" w:eastAsia="宋体"/>
          <w:b/>
          <w:bCs/>
          <w:kern w:val="0"/>
          <w:sz w:val="24"/>
          <w:szCs w:val="24"/>
          <w:u w:val="single"/>
          <w:lang w:val="en-US" w:eastAsia="zh-CN"/>
        </w:rPr>
        <w:t>2025年护士鞋</w:t>
      </w:r>
      <w:r>
        <w:rPr>
          <w:rFonts w:hint="eastAsia" w:eastAsia="宋体"/>
          <w:b/>
          <w:bCs/>
          <w:kern w:val="0"/>
          <w:sz w:val="24"/>
          <w:szCs w:val="24"/>
          <w:u w:val="single"/>
        </w:rPr>
        <w:t>采购</w:t>
      </w:r>
      <w:r>
        <w:rPr>
          <w:rFonts w:hint="eastAsia" w:eastAsia="宋体"/>
          <w:b/>
          <w:bCs/>
          <w:kern w:val="0"/>
          <w:sz w:val="24"/>
          <w:szCs w:val="24"/>
          <w:u w:val="single"/>
          <w:lang w:eastAsia="zh-CN"/>
        </w:rPr>
        <w:t>项目</w:t>
      </w:r>
      <w:r>
        <w:rPr>
          <w:rFonts w:hint="eastAsia" w:cs="宋体"/>
          <w:b/>
          <w:bCs/>
          <w:kern w:val="0"/>
          <w:sz w:val="24"/>
          <w:szCs w:val="24"/>
        </w:rPr>
        <w:t>标的明细报</w:t>
      </w:r>
      <w:r>
        <w:rPr>
          <w:rFonts w:hint="eastAsia" w:cs="宋体"/>
          <w:b/>
          <w:bCs/>
          <w:kern w:val="0"/>
          <w:sz w:val="24"/>
          <w:szCs w:val="24"/>
          <w:lang w:eastAsia="zh-CN"/>
        </w:rPr>
        <w:t>价</w:t>
      </w:r>
    </w:p>
    <w:p w14:paraId="5C57F6AA">
      <w:pPr>
        <w:keepNext w:val="0"/>
        <w:keepLines w:val="0"/>
        <w:pageBreakBefore w:val="0"/>
        <w:widowControl/>
        <w:kinsoku/>
        <w:wordWrap w:val="0"/>
        <w:overflowPunct/>
        <w:topLinePunct w:val="0"/>
        <w:autoSpaceDE/>
        <w:autoSpaceDN/>
        <w:bidi w:val="0"/>
        <w:adjustRightInd/>
        <w:snapToGrid w:val="0"/>
        <w:spacing w:line="360" w:lineRule="auto"/>
        <w:ind w:firstLine="6023" w:firstLineChars="2500"/>
        <w:jc w:val="left"/>
        <w:textAlignment w:val="auto"/>
        <w:rPr>
          <w:kern w:val="0"/>
          <w:sz w:val="24"/>
          <w:szCs w:val="24"/>
        </w:rPr>
      </w:pPr>
      <w:r>
        <w:rPr>
          <w:rFonts w:hint="eastAsia" w:cs="宋体"/>
          <w:b/>
          <w:bCs/>
          <w:kern w:val="0"/>
          <w:sz w:val="24"/>
          <w:szCs w:val="24"/>
        </w:rPr>
        <w:t>货币单位：人民币元</w:t>
      </w:r>
    </w:p>
    <w:tbl>
      <w:tblPr>
        <w:tblStyle w:val="9"/>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14:paraId="47CC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vAlign w:val="center"/>
          </w:tcPr>
          <w:p w14:paraId="363B3E0A">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14:paraId="12174F0F">
            <w:pPr>
              <w:widowControl/>
              <w:spacing w:line="360" w:lineRule="auto"/>
              <w:jc w:val="center"/>
            </w:pPr>
            <w:r>
              <w:rPr>
                <w:rFonts w:hint="eastAsia" w:cs="宋体"/>
                <w:b/>
                <w:bCs/>
                <w:kern w:val="0"/>
                <w:sz w:val="24"/>
                <w:szCs w:val="24"/>
              </w:rPr>
              <w:t>货物名称</w:t>
            </w:r>
          </w:p>
        </w:tc>
        <w:tc>
          <w:tcPr>
            <w:tcW w:w="750" w:type="dxa"/>
            <w:vAlign w:val="center"/>
          </w:tcPr>
          <w:p w14:paraId="468AD8F4">
            <w:pPr>
              <w:widowControl/>
              <w:spacing w:line="360" w:lineRule="auto"/>
              <w:jc w:val="center"/>
            </w:pPr>
            <w:r>
              <w:rPr>
                <w:rFonts w:hint="eastAsia" w:cs="宋体"/>
                <w:b/>
                <w:bCs/>
                <w:kern w:val="0"/>
                <w:sz w:val="24"/>
                <w:szCs w:val="24"/>
              </w:rPr>
              <w:t>品牌</w:t>
            </w:r>
          </w:p>
        </w:tc>
        <w:tc>
          <w:tcPr>
            <w:tcW w:w="720" w:type="dxa"/>
            <w:vAlign w:val="center"/>
          </w:tcPr>
          <w:p w14:paraId="5F7550EE">
            <w:pPr>
              <w:widowControl/>
              <w:spacing w:line="360" w:lineRule="auto"/>
            </w:pPr>
            <w:r>
              <w:rPr>
                <w:rFonts w:hint="eastAsia" w:cs="宋体"/>
                <w:b/>
                <w:bCs/>
                <w:kern w:val="0"/>
                <w:sz w:val="24"/>
                <w:szCs w:val="24"/>
              </w:rPr>
              <w:t>型号</w:t>
            </w:r>
          </w:p>
        </w:tc>
        <w:tc>
          <w:tcPr>
            <w:tcW w:w="697" w:type="dxa"/>
            <w:vAlign w:val="center"/>
          </w:tcPr>
          <w:p w14:paraId="55708177">
            <w:pPr>
              <w:widowControl/>
              <w:spacing w:line="360" w:lineRule="auto"/>
              <w:rPr>
                <w:b/>
              </w:rPr>
            </w:pPr>
            <w:r>
              <w:rPr>
                <w:b/>
              </w:rPr>
              <w:t>生产商</w:t>
            </w:r>
          </w:p>
        </w:tc>
        <w:tc>
          <w:tcPr>
            <w:tcW w:w="2552" w:type="dxa"/>
            <w:vAlign w:val="center"/>
          </w:tcPr>
          <w:p w14:paraId="1F79DF47">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14:paraId="1117FA08">
            <w:pPr>
              <w:widowControl/>
              <w:spacing w:line="360" w:lineRule="auto"/>
              <w:jc w:val="center"/>
            </w:pPr>
            <w:r>
              <w:rPr>
                <w:rFonts w:hint="eastAsia" w:cs="宋体"/>
                <w:b/>
                <w:bCs/>
                <w:kern w:val="0"/>
                <w:sz w:val="24"/>
                <w:szCs w:val="24"/>
              </w:rPr>
              <w:t>数量</w:t>
            </w:r>
          </w:p>
        </w:tc>
        <w:tc>
          <w:tcPr>
            <w:tcW w:w="851" w:type="dxa"/>
            <w:vAlign w:val="center"/>
          </w:tcPr>
          <w:p w14:paraId="25B372FC">
            <w:pPr>
              <w:widowControl/>
              <w:spacing w:line="360" w:lineRule="auto"/>
              <w:jc w:val="center"/>
            </w:pPr>
            <w:r>
              <w:rPr>
                <w:rFonts w:hint="eastAsia" w:cs="宋体"/>
                <w:b/>
                <w:bCs/>
                <w:kern w:val="0"/>
                <w:sz w:val="24"/>
                <w:szCs w:val="24"/>
              </w:rPr>
              <w:t>投标单价</w:t>
            </w:r>
          </w:p>
        </w:tc>
        <w:tc>
          <w:tcPr>
            <w:tcW w:w="844" w:type="dxa"/>
            <w:vAlign w:val="center"/>
          </w:tcPr>
          <w:p w14:paraId="13FEBF40">
            <w:pPr>
              <w:widowControl/>
              <w:spacing w:line="360" w:lineRule="auto"/>
              <w:jc w:val="center"/>
            </w:pPr>
            <w:r>
              <w:rPr>
                <w:rFonts w:hint="eastAsia" w:cs="宋体"/>
                <w:b/>
                <w:bCs/>
                <w:kern w:val="0"/>
                <w:sz w:val="24"/>
                <w:szCs w:val="24"/>
              </w:rPr>
              <w:t>小计金额</w:t>
            </w:r>
          </w:p>
        </w:tc>
      </w:tr>
      <w:tr w14:paraId="414F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110A4FDB">
            <w:pPr>
              <w:autoSpaceDE w:val="0"/>
              <w:autoSpaceDN w:val="0"/>
              <w:adjustRightInd w:val="0"/>
              <w:rPr>
                <w:color w:val="000000"/>
                <w:kern w:val="0"/>
                <w:sz w:val="24"/>
                <w:szCs w:val="24"/>
              </w:rPr>
            </w:pPr>
          </w:p>
        </w:tc>
        <w:tc>
          <w:tcPr>
            <w:tcW w:w="773" w:type="dxa"/>
          </w:tcPr>
          <w:p w14:paraId="25DEC57B">
            <w:pPr>
              <w:autoSpaceDE w:val="0"/>
              <w:autoSpaceDN w:val="0"/>
              <w:adjustRightInd w:val="0"/>
              <w:rPr>
                <w:color w:val="000000"/>
                <w:kern w:val="0"/>
                <w:sz w:val="24"/>
                <w:szCs w:val="24"/>
              </w:rPr>
            </w:pPr>
          </w:p>
        </w:tc>
        <w:tc>
          <w:tcPr>
            <w:tcW w:w="750" w:type="dxa"/>
          </w:tcPr>
          <w:p w14:paraId="41739174">
            <w:pPr>
              <w:autoSpaceDE w:val="0"/>
              <w:autoSpaceDN w:val="0"/>
              <w:adjustRightInd w:val="0"/>
              <w:rPr>
                <w:color w:val="000000"/>
                <w:kern w:val="0"/>
                <w:sz w:val="24"/>
                <w:szCs w:val="24"/>
              </w:rPr>
            </w:pPr>
          </w:p>
        </w:tc>
        <w:tc>
          <w:tcPr>
            <w:tcW w:w="720" w:type="dxa"/>
          </w:tcPr>
          <w:p w14:paraId="70F9FE9C">
            <w:pPr>
              <w:autoSpaceDE w:val="0"/>
              <w:autoSpaceDN w:val="0"/>
              <w:adjustRightInd w:val="0"/>
              <w:rPr>
                <w:color w:val="000000"/>
                <w:kern w:val="0"/>
                <w:sz w:val="24"/>
                <w:szCs w:val="24"/>
              </w:rPr>
            </w:pPr>
          </w:p>
        </w:tc>
        <w:tc>
          <w:tcPr>
            <w:tcW w:w="697" w:type="dxa"/>
          </w:tcPr>
          <w:p w14:paraId="51E7AAF8">
            <w:pPr>
              <w:autoSpaceDE w:val="0"/>
              <w:autoSpaceDN w:val="0"/>
              <w:adjustRightInd w:val="0"/>
              <w:rPr>
                <w:color w:val="000000"/>
                <w:kern w:val="0"/>
                <w:sz w:val="24"/>
                <w:szCs w:val="24"/>
              </w:rPr>
            </w:pPr>
          </w:p>
        </w:tc>
        <w:tc>
          <w:tcPr>
            <w:tcW w:w="2552" w:type="dxa"/>
          </w:tcPr>
          <w:p w14:paraId="30771059">
            <w:pPr>
              <w:autoSpaceDE w:val="0"/>
              <w:autoSpaceDN w:val="0"/>
              <w:adjustRightInd w:val="0"/>
              <w:rPr>
                <w:color w:val="000000"/>
                <w:kern w:val="0"/>
                <w:sz w:val="24"/>
                <w:szCs w:val="24"/>
              </w:rPr>
            </w:pPr>
          </w:p>
        </w:tc>
        <w:tc>
          <w:tcPr>
            <w:tcW w:w="850" w:type="dxa"/>
          </w:tcPr>
          <w:p w14:paraId="0D8D1FD2">
            <w:pPr>
              <w:autoSpaceDE w:val="0"/>
              <w:autoSpaceDN w:val="0"/>
              <w:adjustRightInd w:val="0"/>
              <w:rPr>
                <w:color w:val="000000"/>
                <w:kern w:val="0"/>
                <w:sz w:val="24"/>
                <w:szCs w:val="24"/>
              </w:rPr>
            </w:pPr>
          </w:p>
        </w:tc>
        <w:tc>
          <w:tcPr>
            <w:tcW w:w="851" w:type="dxa"/>
          </w:tcPr>
          <w:p w14:paraId="41FBAD99">
            <w:pPr>
              <w:autoSpaceDE w:val="0"/>
              <w:autoSpaceDN w:val="0"/>
              <w:adjustRightInd w:val="0"/>
              <w:rPr>
                <w:color w:val="000000"/>
                <w:kern w:val="0"/>
                <w:sz w:val="24"/>
                <w:szCs w:val="24"/>
              </w:rPr>
            </w:pPr>
          </w:p>
        </w:tc>
        <w:tc>
          <w:tcPr>
            <w:tcW w:w="844" w:type="dxa"/>
          </w:tcPr>
          <w:p w14:paraId="04603E72">
            <w:pPr>
              <w:autoSpaceDE w:val="0"/>
              <w:autoSpaceDN w:val="0"/>
              <w:adjustRightInd w:val="0"/>
              <w:rPr>
                <w:color w:val="000000"/>
                <w:kern w:val="0"/>
                <w:sz w:val="24"/>
                <w:szCs w:val="24"/>
              </w:rPr>
            </w:pPr>
          </w:p>
        </w:tc>
      </w:tr>
      <w:tr w14:paraId="6AC3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56" w:type="dxa"/>
          </w:tcPr>
          <w:p w14:paraId="7A6E5F6D">
            <w:pPr>
              <w:autoSpaceDE w:val="0"/>
              <w:autoSpaceDN w:val="0"/>
              <w:adjustRightInd w:val="0"/>
              <w:rPr>
                <w:color w:val="000000"/>
                <w:kern w:val="0"/>
                <w:sz w:val="24"/>
                <w:szCs w:val="24"/>
              </w:rPr>
            </w:pPr>
          </w:p>
        </w:tc>
        <w:tc>
          <w:tcPr>
            <w:tcW w:w="773" w:type="dxa"/>
          </w:tcPr>
          <w:p w14:paraId="2AB34951">
            <w:pPr>
              <w:autoSpaceDE w:val="0"/>
              <w:autoSpaceDN w:val="0"/>
              <w:adjustRightInd w:val="0"/>
              <w:rPr>
                <w:color w:val="000000"/>
                <w:kern w:val="0"/>
                <w:sz w:val="24"/>
                <w:szCs w:val="24"/>
              </w:rPr>
            </w:pPr>
          </w:p>
        </w:tc>
        <w:tc>
          <w:tcPr>
            <w:tcW w:w="750" w:type="dxa"/>
          </w:tcPr>
          <w:p w14:paraId="0FB28490">
            <w:pPr>
              <w:autoSpaceDE w:val="0"/>
              <w:autoSpaceDN w:val="0"/>
              <w:adjustRightInd w:val="0"/>
              <w:rPr>
                <w:color w:val="000000"/>
                <w:kern w:val="0"/>
                <w:sz w:val="24"/>
                <w:szCs w:val="24"/>
              </w:rPr>
            </w:pPr>
          </w:p>
        </w:tc>
        <w:tc>
          <w:tcPr>
            <w:tcW w:w="720" w:type="dxa"/>
          </w:tcPr>
          <w:p w14:paraId="0242F541">
            <w:pPr>
              <w:autoSpaceDE w:val="0"/>
              <w:autoSpaceDN w:val="0"/>
              <w:adjustRightInd w:val="0"/>
              <w:rPr>
                <w:color w:val="000000"/>
                <w:kern w:val="0"/>
                <w:sz w:val="24"/>
                <w:szCs w:val="24"/>
              </w:rPr>
            </w:pPr>
          </w:p>
        </w:tc>
        <w:tc>
          <w:tcPr>
            <w:tcW w:w="697" w:type="dxa"/>
          </w:tcPr>
          <w:p w14:paraId="749A87F6">
            <w:pPr>
              <w:autoSpaceDE w:val="0"/>
              <w:autoSpaceDN w:val="0"/>
              <w:adjustRightInd w:val="0"/>
              <w:rPr>
                <w:color w:val="000000"/>
                <w:kern w:val="0"/>
                <w:sz w:val="24"/>
                <w:szCs w:val="24"/>
              </w:rPr>
            </w:pPr>
          </w:p>
        </w:tc>
        <w:tc>
          <w:tcPr>
            <w:tcW w:w="2552" w:type="dxa"/>
          </w:tcPr>
          <w:p w14:paraId="0A44EF81">
            <w:pPr>
              <w:autoSpaceDE w:val="0"/>
              <w:autoSpaceDN w:val="0"/>
              <w:adjustRightInd w:val="0"/>
              <w:rPr>
                <w:color w:val="000000"/>
                <w:kern w:val="0"/>
                <w:sz w:val="24"/>
                <w:szCs w:val="24"/>
              </w:rPr>
            </w:pPr>
          </w:p>
        </w:tc>
        <w:tc>
          <w:tcPr>
            <w:tcW w:w="850" w:type="dxa"/>
          </w:tcPr>
          <w:p w14:paraId="1B419852">
            <w:pPr>
              <w:autoSpaceDE w:val="0"/>
              <w:autoSpaceDN w:val="0"/>
              <w:adjustRightInd w:val="0"/>
              <w:rPr>
                <w:color w:val="000000"/>
                <w:kern w:val="0"/>
                <w:sz w:val="24"/>
                <w:szCs w:val="24"/>
              </w:rPr>
            </w:pPr>
          </w:p>
        </w:tc>
        <w:tc>
          <w:tcPr>
            <w:tcW w:w="851" w:type="dxa"/>
          </w:tcPr>
          <w:p w14:paraId="5357CA5E">
            <w:pPr>
              <w:autoSpaceDE w:val="0"/>
              <w:autoSpaceDN w:val="0"/>
              <w:adjustRightInd w:val="0"/>
              <w:rPr>
                <w:color w:val="000000"/>
                <w:kern w:val="0"/>
                <w:sz w:val="24"/>
                <w:szCs w:val="24"/>
              </w:rPr>
            </w:pPr>
          </w:p>
        </w:tc>
        <w:tc>
          <w:tcPr>
            <w:tcW w:w="844" w:type="dxa"/>
          </w:tcPr>
          <w:p w14:paraId="47C6A6D6">
            <w:pPr>
              <w:autoSpaceDE w:val="0"/>
              <w:autoSpaceDN w:val="0"/>
              <w:adjustRightInd w:val="0"/>
              <w:rPr>
                <w:color w:val="000000"/>
                <w:kern w:val="0"/>
                <w:sz w:val="24"/>
                <w:szCs w:val="24"/>
              </w:rPr>
            </w:pPr>
          </w:p>
        </w:tc>
      </w:tr>
      <w:tr w14:paraId="05DF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39A7752D">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14:paraId="65D7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693" w:type="dxa"/>
            <w:gridSpan w:val="9"/>
            <w:vAlign w:val="center"/>
          </w:tcPr>
          <w:p w14:paraId="04156381">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14:paraId="3CB7041E">
      <w:pPr>
        <w:pStyle w:val="2"/>
        <w:rPr>
          <w:rFonts w:hint="eastAsia"/>
        </w:rPr>
      </w:pPr>
    </w:p>
    <w:p w14:paraId="10DABCE1">
      <w:pPr>
        <w:widowControl/>
        <w:spacing w:line="360" w:lineRule="auto"/>
        <w:ind w:firstLine="480" w:firstLineChars="200"/>
        <w:jc w:val="left"/>
        <w:rPr>
          <w:rFonts w:hint="eastAsia" w:cs="宋体"/>
          <w:kern w:val="0"/>
          <w:sz w:val="24"/>
          <w:szCs w:val="24"/>
        </w:rPr>
      </w:pPr>
    </w:p>
    <w:p w14:paraId="37C27882">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14:paraId="2B4C73B2">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14:paraId="04B61640">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14:paraId="18501309">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14:paraId="48895C33">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14:paraId="150D9855">
      <w:pPr>
        <w:widowControl/>
        <w:spacing w:line="360" w:lineRule="auto"/>
        <w:jc w:val="left"/>
        <w:rPr>
          <w:kern w:val="0"/>
          <w:sz w:val="24"/>
          <w:szCs w:val="24"/>
        </w:rPr>
      </w:pPr>
      <w:r>
        <w:rPr>
          <w:kern w:val="0"/>
          <w:sz w:val="24"/>
          <w:szCs w:val="24"/>
        </w:rPr>
        <w:t>                                                                 </w:t>
      </w:r>
    </w:p>
    <w:p w14:paraId="6CC8A3AB">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14:paraId="36FF3C3E">
      <w:pPr>
        <w:widowControl/>
        <w:jc w:val="center"/>
        <w:rPr>
          <w:rFonts w:cs="宋体"/>
          <w:b/>
          <w:bCs/>
          <w:kern w:val="0"/>
          <w:sz w:val="38"/>
          <w:szCs w:val="38"/>
        </w:rPr>
      </w:pPr>
      <w:r>
        <w:rPr>
          <w:b/>
          <w:bCs/>
          <w:kern w:val="0"/>
          <w:sz w:val="28"/>
          <w:szCs w:val="28"/>
        </w:rPr>
        <w:br w:type="page"/>
      </w:r>
      <w:r>
        <w:rPr>
          <w:rFonts w:hint="eastAsia" w:cs="宋体"/>
          <w:b/>
          <w:bCs/>
          <w:kern w:val="0"/>
          <w:sz w:val="38"/>
          <w:szCs w:val="38"/>
          <w:lang w:eastAsia="zh-CN"/>
        </w:rPr>
        <w:t>五</w:t>
      </w:r>
      <w:r>
        <w:rPr>
          <w:rFonts w:hint="eastAsia" w:cs="宋体"/>
          <w:b/>
          <w:bCs/>
          <w:kern w:val="0"/>
          <w:sz w:val="38"/>
          <w:szCs w:val="38"/>
        </w:rPr>
        <w:t>、技术参数响应及偏离表</w:t>
      </w:r>
    </w:p>
    <w:p w14:paraId="2E05AF03">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9"/>
        <w:tblW w:w="9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14:paraId="18D53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465D634">
            <w:pPr>
              <w:jc w:val="center"/>
            </w:pPr>
            <w:r>
              <w:rPr>
                <w:rFonts w:hint="eastAsia" w:cs="宋体"/>
              </w:rPr>
              <w:t>序号</w:t>
            </w:r>
          </w:p>
        </w:tc>
        <w:tc>
          <w:tcPr>
            <w:tcW w:w="1985" w:type="dxa"/>
            <w:vAlign w:val="center"/>
          </w:tcPr>
          <w:p w14:paraId="3E9146E6">
            <w:pPr>
              <w:jc w:val="center"/>
            </w:pPr>
            <w:r>
              <w:rPr>
                <w:rFonts w:hint="eastAsia" w:cs="宋体"/>
              </w:rPr>
              <w:t>招标要求</w:t>
            </w:r>
          </w:p>
        </w:tc>
        <w:tc>
          <w:tcPr>
            <w:tcW w:w="1985" w:type="dxa"/>
            <w:vAlign w:val="center"/>
          </w:tcPr>
          <w:p w14:paraId="44E7939A">
            <w:pPr>
              <w:jc w:val="center"/>
            </w:pPr>
            <w:r>
              <w:rPr>
                <w:rFonts w:hint="eastAsia" w:cs="宋体"/>
              </w:rPr>
              <w:t>投标响应</w:t>
            </w:r>
          </w:p>
        </w:tc>
        <w:tc>
          <w:tcPr>
            <w:tcW w:w="1985" w:type="dxa"/>
            <w:vAlign w:val="center"/>
          </w:tcPr>
          <w:p w14:paraId="62947396">
            <w:pPr>
              <w:jc w:val="center"/>
            </w:pPr>
            <w:r>
              <w:rPr>
                <w:rFonts w:hint="eastAsia" w:cs="宋体"/>
              </w:rPr>
              <w:t>超出</w:t>
            </w:r>
          </w:p>
          <w:p w14:paraId="10886FB4">
            <w:pPr>
              <w:jc w:val="center"/>
            </w:pPr>
            <w:r>
              <w:rPr>
                <w:rFonts w:hint="eastAsia" w:cs="宋体"/>
              </w:rPr>
              <w:t>符合或偏离</w:t>
            </w:r>
          </w:p>
        </w:tc>
        <w:tc>
          <w:tcPr>
            <w:tcW w:w="1985" w:type="dxa"/>
            <w:vAlign w:val="center"/>
          </w:tcPr>
          <w:p w14:paraId="424E5C99">
            <w:pPr>
              <w:jc w:val="center"/>
            </w:pPr>
            <w:r>
              <w:rPr>
                <w:rFonts w:hint="eastAsia" w:cs="宋体"/>
              </w:rPr>
              <w:t>原因</w:t>
            </w:r>
          </w:p>
        </w:tc>
      </w:tr>
      <w:tr w14:paraId="5013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77EDB65">
            <w:pPr>
              <w:jc w:val="center"/>
            </w:pPr>
          </w:p>
        </w:tc>
        <w:tc>
          <w:tcPr>
            <w:tcW w:w="1985" w:type="dxa"/>
            <w:vAlign w:val="center"/>
          </w:tcPr>
          <w:p w14:paraId="1549090D">
            <w:pPr>
              <w:jc w:val="center"/>
            </w:pPr>
          </w:p>
        </w:tc>
        <w:tc>
          <w:tcPr>
            <w:tcW w:w="1985" w:type="dxa"/>
            <w:vAlign w:val="center"/>
          </w:tcPr>
          <w:p w14:paraId="4D00A2BA">
            <w:pPr>
              <w:jc w:val="center"/>
            </w:pPr>
          </w:p>
        </w:tc>
        <w:tc>
          <w:tcPr>
            <w:tcW w:w="1985" w:type="dxa"/>
            <w:vAlign w:val="center"/>
          </w:tcPr>
          <w:p w14:paraId="5224CB94">
            <w:pPr>
              <w:jc w:val="center"/>
            </w:pPr>
          </w:p>
        </w:tc>
        <w:tc>
          <w:tcPr>
            <w:tcW w:w="1985" w:type="dxa"/>
            <w:vAlign w:val="center"/>
          </w:tcPr>
          <w:p w14:paraId="704040FA">
            <w:pPr>
              <w:jc w:val="center"/>
            </w:pPr>
          </w:p>
        </w:tc>
      </w:tr>
      <w:tr w14:paraId="3FBD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D255CED">
            <w:pPr>
              <w:jc w:val="center"/>
            </w:pPr>
          </w:p>
        </w:tc>
        <w:tc>
          <w:tcPr>
            <w:tcW w:w="1985" w:type="dxa"/>
            <w:vAlign w:val="center"/>
          </w:tcPr>
          <w:p w14:paraId="5A75CF90">
            <w:pPr>
              <w:jc w:val="center"/>
            </w:pPr>
          </w:p>
        </w:tc>
        <w:tc>
          <w:tcPr>
            <w:tcW w:w="1985" w:type="dxa"/>
            <w:vAlign w:val="center"/>
          </w:tcPr>
          <w:p w14:paraId="03B2414B">
            <w:pPr>
              <w:jc w:val="center"/>
            </w:pPr>
          </w:p>
        </w:tc>
        <w:tc>
          <w:tcPr>
            <w:tcW w:w="1985" w:type="dxa"/>
            <w:vAlign w:val="center"/>
          </w:tcPr>
          <w:p w14:paraId="45939D09">
            <w:pPr>
              <w:jc w:val="center"/>
            </w:pPr>
          </w:p>
        </w:tc>
        <w:tc>
          <w:tcPr>
            <w:tcW w:w="1985" w:type="dxa"/>
            <w:vAlign w:val="center"/>
          </w:tcPr>
          <w:p w14:paraId="23BC1537">
            <w:pPr>
              <w:jc w:val="center"/>
            </w:pPr>
          </w:p>
        </w:tc>
      </w:tr>
      <w:tr w14:paraId="7474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5CA5A244">
            <w:pPr>
              <w:jc w:val="center"/>
            </w:pPr>
          </w:p>
        </w:tc>
        <w:tc>
          <w:tcPr>
            <w:tcW w:w="1985" w:type="dxa"/>
            <w:vAlign w:val="center"/>
          </w:tcPr>
          <w:p w14:paraId="4D36646A">
            <w:pPr>
              <w:jc w:val="center"/>
            </w:pPr>
          </w:p>
        </w:tc>
        <w:tc>
          <w:tcPr>
            <w:tcW w:w="1985" w:type="dxa"/>
            <w:vAlign w:val="center"/>
          </w:tcPr>
          <w:p w14:paraId="64E7AD59">
            <w:pPr>
              <w:jc w:val="center"/>
            </w:pPr>
          </w:p>
        </w:tc>
        <w:tc>
          <w:tcPr>
            <w:tcW w:w="1985" w:type="dxa"/>
            <w:vAlign w:val="center"/>
          </w:tcPr>
          <w:p w14:paraId="2887F528">
            <w:pPr>
              <w:jc w:val="center"/>
            </w:pPr>
          </w:p>
        </w:tc>
        <w:tc>
          <w:tcPr>
            <w:tcW w:w="1985" w:type="dxa"/>
            <w:vAlign w:val="center"/>
          </w:tcPr>
          <w:p w14:paraId="2B64B14C">
            <w:pPr>
              <w:jc w:val="center"/>
            </w:pPr>
          </w:p>
        </w:tc>
      </w:tr>
      <w:tr w14:paraId="67EA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7902DB9B">
            <w:pPr>
              <w:jc w:val="center"/>
            </w:pPr>
          </w:p>
        </w:tc>
        <w:tc>
          <w:tcPr>
            <w:tcW w:w="1985" w:type="dxa"/>
            <w:vAlign w:val="center"/>
          </w:tcPr>
          <w:p w14:paraId="6A9A2AC8">
            <w:pPr>
              <w:jc w:val="center"/>
            </w:pPr>
          </w:p>
        </w:tc>
        <w:tc>
          <w:tcPr>
            <w:tcW w:w="1985" w:type="dxa"/>
            <w:vAlign w:val="center"/>
          </w:tcPr>
          <w:p w14:paraId="71ABE9EF">
            <w:pPr>
              <w:jc w:val="center"/>
            </w:pPr>
          </w:p>
        </w:tc>
        <w:tc>
          <w:tcPr>
            <w:tcW w:w="1985" w:type="dxa"/>
            <w:vAlign w:val="center"/>
          </w:tcPr>
          <w:p w14:paraId="59703A05">
            <w:pPr>
              <w:jc w:val="center"/>
            </w:pPr>
          </w:p>
        </w:tc>
        <w:tc>
          <w:tcPr>
            <w:tcW w:w="1985" w:type="dxa"/>
            <w:vAlign w:val="center"/>
          </w:tcPr>
          <w:p w14:paraId="550E09C6">
            <w:pPr>
              <w:jc w:val="center"/>
            </w:pPr>
          </w:p>
        </w:tc>
      </w:tr>
      <w:tr w14:paraId="32A68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38C4168">
            <w:pPr>
              <w:jc w:val="center"/>
            </w:pPr>
          </w:p>
        </w:tc>
        <w:tc>
          <w:tcPr>
            <w:tcW w:w="1985" w:type="dxa"/>
            <w:vAlign w:val="center"/>
          </w:tcPr>
          <w:p w14:paraId="38C1D9A3">
            <w:pPr>
              <w:jc w:val="center"/>
            </w:pPr>
          </w:p>
        </w:tc>
        <w:tc>
          <w:tcPr>
            <w:tcW w:w="1985" w:type="dxa"/>
            <w:vAlign w:val="center"/>
          </w:tcPr>
          <w:p w14:paraId="497ED205">
            <w:pPr>
              <w:jc w:val="center"/>
            </w:pPr>
          </w:p>
        </w:tc>
        <w:tc>
          <w:tcPr>
            <w:tcW w:w="1985" w:type="dxa"/>
            <w:vAlign w:val="center"/>
          </w:tcPr>
          <w:p w14:paraId="21DC95BC">
            <w:pPr>
              <w:jc w:val="center"/>
            </w:pPr>
          </w:p>
        </w:tc>
        <w:tc>
          <w:tcPr>
            <w:tcW w:w="1985" w:type="dxa"/>
            <w:vAlign w:val="center"/>
          </w:tcPr>
          <w:p w14:paraId="0F877474">
            <w:pPr>
              <w:jc w:val="center"/>
            </w:pPr>
          </w:p>
        </w:tc>
      </w:tr>
      <w:tr w14:paraId="5B34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282F866D">
            <w:pPr>
              <w:jc w:val="center"/>
            </w:pPr>
          </w:p>
        </w:tc>
        <w:tc>
          <w:tcPr>
            <w:tcW w:w="1985" w:type="dxa"/>
            <w:vAlign w:val="center"/>
          </w:tcPr>
          <w:p w14:paraId="51518EC8">
            <w:pPr>
              <w:jc w:val="center"/>
            </w:pPr>
          </w:p>
        </w:tc>
        <w:tc>
          <w:tcPr>
            <w:tcW w:w="1985" w:type="dxa"/>
            <w:vAlign w:val="center"/>
          </w:tcPr>
          <w:p w14:paraId="5F448C59">
            <w:pPr>
              <w:jc w:val="center"/>
            </w:pPr>
          </w:p>
        </w:tc>
        <w:tc>
          <w:tcPr>
            <w:tcW w:w="1985" w:type="dxa"/>
            <w:vAlign w:val="center"/>
          </w:tcPr>
          <w:p w14:paraId="70A31B8A">
            <w:pPr>
              <w:jc w:val="center"/>
            </w:pPr>
          </w:p>
        </w:tc>
        <w:tc>
          <w:tcPr>
            <w:tcW w:w="1985" w:type="dxa"/>
            <w:vAlign w:val="center"/>
          </w:tcPr>
          <w:p w14:paraId="4F788332">
            <w:pPr>
              <w:jc w:val="center"/>
            </w:pPr>
          </w:p>
        </w:tc>
      </w:tr>
      <w:tr w14:paraId="0E43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0B3D565E">
            <w:pPr>
              <w:jc w:val="center"/>
            </w:pPr>
          </w:p>
        </w:tc>
        <w:tc>
          <w:tcPr>
            <w:tcW w:w="1985" w:type="dxa"/>
            <w:vAlign w:val="center"/>
          </w:tcPr>
          <w:p w14:paraId="18425B03">
            <w:pPr>
              <w:jc w:val="center"/>
            </w:pPr>
          </w:p>
        </w:tc>
        <w:tc>
          <w:tcPr>
            <w:tcW w:w="1985" w:type="dxa"/>
            <w:vAlign w:val="center"/>
          </w:tcPr>
          <w:p w14:paraId="3EED49BC">
            <w:pPr>
              <w:jc w:val="center"/>
            </w:pPr>
          </w:p>
        </w:tc>
        <w:tc>
          <w:tcPr>
            <w:tcW w:w="1985" w:type="dxa"/>
            <w:vAlign w:val="center"/>
          </w:tcPr>
          <w:p w14:paraId="05D3D3F6">
            <w:pPr>
              <w:jc w:val="center"/>
            </w:pPr>
          </w:p>
        </w:tc>
        <w:tc>
          <w:tcPr>
            <w:tcW w:w="1985" w:type="dxa"/>
            <w:vAlign w:val="center"/>
          </w:tcPr>
          <w:p w14:paraId="0281345E">
            <w:pPr>
              <w:jc w:val="center"/>
            </w:pPr>
          </w:p>
        </w:tc>
      </w:tr>
      <w:tr w14:paraId="59CB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6A2B81DF">
            <w:pPr>
              <w:jc w:val="center"/>
            </w:pPr>
          </w:p>
        </w:tc>
        <w:tc>
          <w:tcPr>
            <w:tcW w:w="1985" w:type="dxa"/>
            <w:vAlign w:val="center"/>
          </w:tcPr>
          <w:p w14:paraId="4D863974">
            <w:pPr>
              <w:jc w:val="center"/>
            </w:pPr>
          </w:p>
        </w:tc>
        <w:tc>
          <w:tcPr>
            <w:tcW w:w="1985" w:type="dxa"/>
            <w:vAlign w:val="center"/>
          </w:tcPr>
          <w:p w14:paraId="714FC7B0">
            <w:pPr>
              <w:jc w:val="center"/>
            </w:pPr>
          </w:p>
        </w:tc>
        <w:tc>
          <w:tcPr>
            <w:tcW w:w="1985" w:type="dxa"/>
            <w:vAlign w:val="center"/>
          </w:tcPr>
          <w:p w14:paraId="5FAE4566">
            <w:pPr>
              <w:jc w:val="center"/>
            </w:pPr>
          </w:p>
        </w:tc>
        <w:tc>
          <w:tcPr>
            <w:tcW w:w="1985" w:type="dxa"/>
            <w:vAlign w:val="center"/>
          </w:tcPr>
          <w:p w14:paraId="0A1CA938">
            <w:pPr>
              <w:jc w:val="center"/>
            </w:pPr>
          </w:p>
        </w:tc>
      </w:tr>
      <w:tr w14:paraId="5E5F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E35D66B">
            <w:pPr>
              <w:jc w:val="center"/>
            </w:pPr>
          </w:p>
        </w:tc>
        <w:tc>
          <w:tcPr>
            <w:tcW w:w="1985" w:type="dxa"/>
            <w:vAlign w:val="center"/>
          </w:tcPr>
          <w:p w14:paraId="07FFA8C8">
            <w:pPr>
              <w:jc w:val="center"/>
            </w:pPr>
          </w:p>
        </w:tc>
        <w:tc>
          <w:tcPr>
            <w:tcW w:w="1985" w:type="dxa"/>
            <w:vAlign w:val="center"/>
          </w:tcPr>
          <w:p w14:paraId="59897BB1">
            <w:pPr>
              <w:jc w:val="center"/>
            </w:pPr>
          </w:p>
        </w:tc>
        <w:tc>
          <w:tcPr>
            <w:tcW w:w="1985" w:type="dxa"/>
            <w:vAlign w:val="center"/>
          </w:tcPr>
          <w:p w14:paraId="0EFB7230">
            <w:pPr>
              <w:jc w:val="center"/>
            </w:pPr>
          </w:p>
        </w:tc>
        <w:tc>
          <w:tcPr>
            <w:tcW w:w="1985" w:type="dxa"/>
            <w:vAlign w:val="center"/>
          </w:tcPr>
          <w:p w14:paraId="335696EB">
            <w:pPr>
              <w:jc w:val="center"/>
            </w:pPr>
          </w:p>
        </w:tc>
      </w:tr>
      <w:tr w14:paraId="14A8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134" w:type="dxa"/>
            <w:vAlign w:val="center"/>
          </w:tcPr>
          <w:p w14:paraId="1694DBBF">
            <w:pPr>
              <w:jc w:val="center"/>
            </w:pPr>
          </w:p>
        </w:tc>
        <w:tc>
          <w:tcPr>
            <w:tcW w:w="1985" w:type="dxa"/>
            <w:vAlign w:val="center"/>
          </w:tcPr>
          <w:p w14:paraId="33F94E06">
            <w:pPr>
              <w:jc w:val="center"/>
            </w:pPr>
          </w:p>
        </w:tc>
        <w:tc>
          <w:tcPr>
            <w:tcW w:w="1985" w:type="dxa"/>
            <w:vAlign w:val="center"/>
          </w:tcPr>
          <w:p w14:paraId="46D1F4F0">
            <w:pPr>
              <w:jc w:val="center"/>
            </w:pPr>
          </w:p>
        </w:tc>
        <w:tc>
          <w:tcPr>
            <w:tcW w:w="1985" w:type="dxa"/>
            <w:vAlign w:val="center"/>
          </w:tcPr>
          <w:p w14:paraId="18B2C05F">
            <w:pPr>
              <w:jc w:val="center"/>
            </w:pPr>
          </w:p>
        </w:tc>
        <w:tc>
          <w:tcPr>
            <w:tcW w:w="1985" w:type="dxa"/>
            <w:vAlign w:val="center"/>
          </w:tcPr>
          <w:p w14:paraId="28CF82C2">
            <w:pPr>
              <w:jc w:val="center"/>
            </w:pPr>
          </w:p>
        </w:tc>
      </w:tr>
    </w:tbl>
    <w:p w14:paraId="0B739F4B">
      <w:pPr>
        <w:widowControl/>
        <w:spacing w:line="360" w:lineRule="auto"/>
        <w:jc w:val="left"/>
        <w:rPr>
          <w:kern w:val="0"/>
          <w:sz w:val="24"/>
          <w:szCs w:val="24"/>
        </w:rPr>
      </w:pPr>
      <w:r>
        <w:rPr>
          <w:kern w:val="0"/>
          <w:sz w:val="24"/>
          <w:szCs w:val="24"/>
        </w:rPr>
        <w:t> </w:t>
      </w:r>
    </w:p>
    <w:p w14:paraId="0BCDC7BE">
      <w:pPr>
        <w:widowControl/>
        <w:spacing w:line="360" w:lineRule="auto"/>
        <w:jc w:val="left"/>
        <w:rPr>
          <w:kern w:val="0"/>
          <w:sz w:val="24"/>
          <w:szCs w:val="24"/>
        </w:rPr>
      </w:pPr>
      <w:r>
        <w:rPr>
          <w:rFonts w:hint="eastAsia" w:cs="宋体"/>
          <w:kern w:val="0"/>
          <w:sz w:val="24"/>
          <w:szCs w:val="24"/>
        </w:rPr>
        <w:t>法定代表人或授权代表签字：                   单位公章：</w:t>
      </w:r>
    </w:p>
    <w:p w14:paraId="705D42B1">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14:paraId="00C28570">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14:paraId="1BF0450F">
      <w:pPr>
        <w:widowControl/>
        <w:spacing w:line="360" w:lineRule="auto"/>
        <w:jc w:val="left"/>
        <w:rPr>
          <w:kern w:val="0"/>
          <w:sz w:val="24"/>
          <w:szCs w:val="24"/>
        </w:rPr>
      </w:pPr>
      <w:r>
        <w:rPr>
          <w:kern w:val="0"/>
          <w:sz w:val="24"/>
          <w:szCs w:val="24"/>
        </w:rPr>
        <w:t> </w:t>
      </w:r>
    </w:p>
    <w:p w14:paraId="0A5F766E">
      <w:pPr>
        <w:widowControl/>
        <w:spacing w:line="351" w:lineRule="atLeast"/>
        <w:jc w:val="left"/>
        <w:rPr>
          <w:b/>
          <w:bCs/>
          <w:kern w:val="0"/>
          <w:sz w:val="18"/>
          <w:szCs w:val="18"/>
        </w:rPr>
      </w:pPr>
      <w:r>
        <w:rPr>
          <w:b/>
          <w:bCs/>
          <w:kern w:val="0"/>
          <w:sz w:val="18"/>
          <w:szCs w:val="18"/>
        </w:rPr>
        <w:br w:type="textWrapping" w:clear="all"/>
      </w:r>
    </w:p>
    <w:p w14:paraId="17E631B8">
      <w:pPr>
        <w:widowControl/>
        <w:spacing w:line="351" w:lineRule="atLeast"/>
        <w:jc w:val="left"/>
        <w:rPr>
          <w:b/>
          <w:bCs/>
          <w:kern w:val="0"/>
          <w:sz w:val="18"/>
          <w:szCs w:val="18"/>
        </w:rPr>
      </w:pPr>
    </w:p>
    <w:p w14:paraId="65D3F6E4">
      <w:pPr>
        <w:widowControl/>
        <w:spacing w:line="351" w:lineRule="atLeast"/>
        <w:jc w:val="left"/>
        <w:rPr>
          <w:b/>
          <w:bCs/>
          <w:kern w:val="0"/>
          <w:sz w:val="18"/>
          <w:szCs w:val="18"/>
        </w:rPr>
      </w:pPr>
    </w:p>
    <w:p w14:paraId="09B88298">
      <w:pPr>
        <w:widowControl/>
        <w:spacing w:line="351" w:lineRule="atLeast"/>
        <w:jc w:val="left"/>
        <w:rPr>
          <w:b/>
          <w:bCs/>
          <w:kern w:val="0"/>
          <w:sz w:val="18"/>
          <w:szCs w:val="18"/>
        </w:rPr>
      </w:pPr>
    </w:p>
    <w:p w14:paraId="782606A1">
      <w:pPr>
        <w:widowControl/>
        <w:spacing w:line="351" w:lineRule="atLeast"/>
        <w:jc w:val="left"/>
        <w:rPr>
          <w:b/>
          <w:bCs/>
          <w:kern w:val="0"/>
          <w:sz w:val="18"/>
          <w:szCs w:val="18"/>
        </w:rPr>
      </w:pPr>
    </w:p>
    <w:p w14:paraId="1F663849">
      <w:pPr>
        <w:widowControl/>
        <w:spacing w:line="351" w:lineRule="atLeast"/>
        <w:jc w:val="left"/>
        <w:rPr>
          <w:b/>
          <w:bCs/>
          <w:kern w:val="0"/>
          <w:sz w:val="18"/>
          <w:szCs w:val="18"/>
        </w:rPr>
      </w:pPr>
    </w:p>
    <w:p w14:paraId="3D54BE7A">
      <w:pPr>
        <w:widowControl/>
        <w:spacing w:line="351" w:lineRule="atLeast"/>
        <w:jc w:val="left"/>
        <w:rPr>
          <w:b/>
          <w:bCs/>
          <w:kern w:val="0"/>
          <w:sz w:val="18"/>
          <w:szCs w:val="18"/>
        </w:rPr>
      </w:pPr>
    </w:p>
    <w:p w14:paraId="56D54AE5">
      <w:pPr>
        <w:widowControl/>
        <w:spacing w:line="351" w:lineRule="atLeast"/>
        <w:jc w:val="left"/>
        <w:rPr>
          <w:b/>
          <w:bCs/>
          <w:kern w:val="0"/>
          <w:sz w:val="18"/>
          <w:szCs w:val="18"/>
        </w:rPr>
      </w:pPr>
    </w:p>
    <w:p w14:paraId="3F665C9C">
      <w:pPr>
        <w:widowControl/>
        <w:spacing w:line="351" w:lineRule="atLeast"/>
        <w:jc w:val="left"/>
        <w:rPr>
          <w:b/>
          <w:bCs/>
          <w:kern w:val="0"/>
          <w:sz w:val="18"/>
          <w:szCs w:val="18"/>
        </w:rPr>
      </w:pPr>
    </w:p>
    <w:p w14:paraId="19D33FFF">
      <w:pPr>
        <w:widowControl/>
        <w:spacing w:line="351" w:lineRule="atLeast"/>
        <w:jc w:val="left"/>
        <w:rPr>
          <w:b/>
          <w:bCs/>
          <w:kern w:val="0"/>
          <w:sz w:val="18"/>
          <w:szCs w:val="18"/>
        </w:rPr>
      </w:pPr>
    </w:p>
    <w:p w14:paraId="184C98C4">
      <w:pPr>
        <w:autoSpaceDE w:val="0"/>
        <w:autoSpaceDN w:val="0"/>
        <w:adjustRightInd w:val="0"/>
        <w:jc w:val="left"/>
        <w:rPr>
          <w:rFonts w:hint="eastAsia"/>
          <w:color w:val="000000"/>
          <w:kern w:val="0"/>
          <w:sz w:val="24"/>
          <w:szCs w:val="24"/>
        </w:rPr>
      </w:pPr>
    </w:p>
    <w:p w14:paraId="48FB78AD">
      <w:pPr>
        <w:widowControl/>
        <w:jc w:val="center"/>
        <w:rPr>
          <w:kern w:val="0"/>
          <w:sz w:val="18"/>
          <w:szCs w:val="18"/>
        </w:rPr>
      </w:pPr>
      <w:r>
        <w:rPr>
          <w:kern w:val="0"/>
          <w:sz w:val="18"/>
          <w:szCs w:val="18"/>
        </w:rPr>
        <w:br w:type="page"/>
      </w:r>
      <w:r>
        <w:rPr>
          <w:rFonts w:hint="eastAsia" w:cs="宋体"/>
          <w:b/>
          <w:bCs/>
          <w:kern w:val="0"/>
          <w:sz w:val="38"/>
          <w:szCs w:val="38"/>
          <w:lang w:eastAsia="zh-CN"/>
        </w:rPr>
        <w:t>六</w:t>
      </w:r>
      <w:r>
        <w:rPr>
          <w:rFonts w:hint="eastAsia" w:cs="宋体"/>
          <w:b/>
          <w:bCs/>
          <w:kern w:val="0"/>
          <w:sz w:val="38"/>
          <w:szCs w:val="38"/>
        </w:rPr>
        <w:t>、资信证明文件技术支持性文件</w:t>
      </w:r>
    </w:p>
    <w:p w14:paraId="30310340">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14:paraId="7449C4D7">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14:paraId="56BCFB45">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14:paraId="6245D7A7">
      <w:pPr>
        <w:widowControl/>
        <w:jc w:val="center"/>
        <w:rPr>
          <w:rFonts w:hint="eastAsia" w:cs="宋体"/>
          <w:b/>
          <w:bCs/>
          <w:kern w:val="0"/>
          <w:sz w:val="38"/>
          <w:szCs w:val="38"/>
        </w:rPr>
      </w:pPr>
    </w:p>
    <w:p w14:paraId="144F9928">
      <w:pPr>
        <w:widowControl/>
        <w:jc w:val="center"/>
        <w:rPr>
          <w:rFonts w:hint="eastAsia" w:cs="宋体"/>
          <w:b/>
          <w:bCs/>
          <w:kern w:val="0"/>
          <w:sz w:val="38"/>
          <w:szCs w:val="38"/>
        </w:rPr>
      </w:pPr>
    </w:p>
    <w:p w14:paraId="31917632">
      <w:pPr>
        <w:widowControl/>
        <w:jc w:val="center"/>
        <w:rPr>
          <w:rFonts w:hint="eastAsia" w:cs="宋体"/>
          <w:b/>
          <w:bCs/>
          <w:kern w:val="0"/>
          <w:sz w:val="38"/>
          <w:szCs w:val="38"/>
        </w:rPr>
      </w:pPr>
    </w:p>
    <w:p w14:paraId="56B79295">
      <w:pPr>
        <w:widowControl/>
        <w:jc w:val="center"/>
        <w:rPr>
          <w:rFonts w:hint="eastAsia" w:cs="宋体"/>
          <w:b/>
          <w:bCs/>
          <w:kern w:val="0"/>
          <w:sz w:val="38"/>
          <w:szCs w:val="38"/>
        </w:rPr>
      </w:pPr>
    </w:p>
    <w:p w14:paraId="493194CA">
      <w:pPr>
        <w:pStyle w:val="2"/>
        <w:rPr>
          <w:rFonts w:hint="eastAsia" w:cs="宋体"/>
          <w:b/>
          <w:bCs/>
          <w:kern w:val="0"/>
          <w:sz w:val="38"/>
          <w:szCs w:val="38"/>
        </w:rPr>
      </w:pPr>
    </w:p>
    <w:p w14:paraId="32CCF472">
      <w:pPr>
        <w:pStyle w:val="2"/>
        <w:rPr>
          <w:rFonts w:hint="eastAsia" w:cs="宋体"/>
          <w:b/>
          <w:bCs/>
          <w:kern w:val="0"/>
          <w:sz w:val="38"/>
          <w:szCs w:val="38"/>
        </w:rPr>
      </w:pPr>
    </w:p>
    <w:p w14:paraId="13CFD119">
      <w:pPr>
        <w:pStyle w:val="2"/>
        <w:rPr>
          <w:rFonts w:hint="eastAsia" w:cs="宋体"/>
          <w:b/>
          <w:bCs/>
          <w:kern w:val="0"/>
          <w:sz w:val="38"/>
          <w:szCs w:val="38"/>
        </w:rPr>
      </w:pPr>
    </w:p>
    <w:p w14:paraId="3BBE81CB">
      <w:pPr>
        <w:pStyle w:val="2"/>
        <w:rPr>
          <w:rFonts w:hint="eastAsia" w:cs="宋体"/>
          <w:b/>
          <w:bCs/>
          <w:kern w:val="0"/>
          <w:sz w:val="38"/>
          <w:szCs w:val="38"/>
        </w:rPr>
      </w:pPr>
    </w:p>
    <w:p w14:paraId="23C5357D">
      <w:pPr>
        <w:pStyle w:val="2"/>
        <w:rPr>
          <w:rFonts w:hint="eastAsia" w:cs="宋体"/>
          <w:b/>
          <w:bCs/>
          <w:kern w:val="0"/>
          <w:sz w:val="38"/>
          <w:szCs w:val="38"/>
        </w:rPr>
      </w:pPr>
    </w:p>
    <w:p w14:paraId="3EDEEB0C">
      <w:pPr>
        <w:pStyle w:val="2"/>
        <w:rPr>
          <w:rFonts w:hint="eastAsia" w:cs="宋体"/>
          <w:b/>
          <w:bCs/>
          <w:kern w:val="0"/>
          <w:sz w:val="38"/>
          <w:szCs w:val="38"/>
        </w:rPr>
      </w:pPr>
    </w:p>
    <w:p w14:paraId="5EBCDAE0">
      <w:pPr>
        <w:pStyle w:val="2"/>
        <w:rPr>
          <w:rFonts w:hint="eastAsia" w:cs="宋体"/>
          <w:b/>
          <w:bCs/>
          <w:kern w:val="0"/>
          <w:sz w:val="38"/>
          <w:szCs w:val="38"/>
        </w:rPr>
      </w:pPr>
    </w:p>
    <w:p w14:paraId="1B1A27A9">
      <w:pPr>
        <w:pStyle w:val="2"/>
        <w:rPr>
          <w:rFonts w:hint="eastAsia" w:cs="宋体"/>
          <w:b/>
          <w:bCs/>
          <w:kern w:val="0"/>
          <w:sz w:val="38"/>
          <w:szCs w:val="38"/>
        </w:rPr>
      </w:pPr>
    </w:p>
    <w:p w14:paraId="499B978F">
      <w:pPr>
        <w:pStyle w:val="2"/>
        <w:rPr>
          <w:rFonts w:hint="eastAsia" w:cs="宋体"/>
          <w:b/>
          <w:bCs/>
          <w:kern w:val="0"/>
          <w:sz w:val="38"/>
          <w:szCs w:val="38"/>
        </w:rPr>
      </w:pPr>
    </w:p>
    <w:p w14:paraId="5783FC4F">
      <w:pPr>
        <w:pStyle w:val="2"/>
        <w:rPr>
          <w:rFonts w:hint="eastAsia" w:cs="宋体"/>
          <w:b/>
          <w:bCs/>
          <w:kern w:val="0"/>
          <w:sz w:val="38"/>
          <w:szCs w:val="38"/>
        </w:rPr>
      </w:pPr>
    </w:p>
    <w:p w14:paraId="5EA1FBCE">
      <w:pPr>
        <w:pStyle w:val="2"/>
        <w:rPr>
          <w:rFonts w:hint="eastAsia" w:cs="宋体"/>
          <w:b/>
          <w:bCs/>
          <w:kern w:val="0"/>
          <w:sz w:val="38"/>
          <w:szCs w:val="38"/>
        </w:rPr>
      </w:pPr>
    </w:p>
    <w:p w14:paraId="685C0C73">
      <w:pPr>
        <w:pStyle w:val="2"/>
        <w:rPr>
          <w:rFonts w:hint="eastAsia" w:cs="宋体"/>
          <w:b/>
          <w:bCs/>
          <w:kern w:val="0"/>
          <w:sz w:val="38"/>
          <w:szCs w:val="38"/>
        </w:rPr>
      </w:pPr>
    </w:p>
    <w:p w14:paraId="553D87E1">
      <w:pPr>
        <w:pStyle w:val="2"/>
        <w:rPr>
          <w:rFonts w:hint="eastAsia" w:cs="宋体"/>
          <w:b/>
          <w:bCs/>
          <w:kern w:val="0"/>
          <w:sz w:val="38"/>
          <w:szCs w:val="38"/>
        </w:rPr>
      </w:pPr>
    </w:p>
    <w:p w14:paraId="06340751">
      <w:pPr>
        <w:pStyle w:val="2"/>
        <w:rPr>
          <w:rFonts w:hint="eastAsia" w:cs="宋体"/>
          <w:b/>
          <w:bCs/>
          <w:kern w:val="0"/>
          <w:sz w:val="38"/>
          <w:szCs w:val="38"/>
        </w:rPr>
      </w:pPr>
    </w:p>
    <w:p w14:paraId="7EA1867D">
      <w:pPr>
        <w:widowControl/>
        <w:jc w:val="center"/>
        <w:rPr>
          <w:rFonts w:cs="宋体"/>
          <w:b/>
          <w:bCs/>
          <w:kern w:val="0"/>
          <w:sz w:val="38"/>
          <w:szCs w:val="38"/>
        </w:rPr>
      </w:pPr>
      <w:r>
        <w:rPr>
          <w:rFonts w:hint="eastAsia" w:cs="宋体"/>
          <w:b/>
          <w:bCs/>
          <w:kern w:val="0"/>
          <w:sz w:val="38"/>
          <w:szCs w:val="38"/>
          <w:lang w:eastAsia="zh-CN"/>
        </w:rPr>
        <w:t>七</w:t>
      </w:r>
      <w:r>
        <w:rPr>
          <w:rFonts w:hint="eastAsia" w:cs="宋体"/>
          <w:b/>
          <w:bCs/>
          <w:kern w:val="0"/>
          <w:sz w:val="38"/>
          <w:szCs w:val="38"/>
        </w:rPr>
        <w:t>、服务承诺</w:t>
      </w:r>
    </w:p>
    <w:p w14:paraId="1FE57B5F">
      <w:pPr>
        <w:widowControl/>
        <w:rPr>
          <w:sz w:val="24"/>
          <w:szCs w:val="24"/>
        </w:rPr>
      </w:pPr>
    </w:p>
    <w:bookmarkEnd w:id="41"/>
    <w:p w14:paraId="0A6E42D4"/>
    <w:p w14:paraId="06FD0B2D"/>
    <w:p w14:paraId="7CD89DD6">
      <w:pPr>
        <w:pStyle w:val="2"/>
      </w:pPr>
    </w:p>
    <w:p w14:paraId="02153D9C">
      <w:pPr>
        <w:pStyle w:val="2"/>
      </w:pPr>
    </w:p>
    <w:p w14:paraId="1C3E471E">
      <w:pPr>
        <w:pStyle w:val="2"/>
      </w:pPr>
    </w:p>
    <w:p w14:paraId="45267182">
      <w:pPr>
        <w:pStyle w:val="2"/>
      </w:pPr>
    </w:p>
    <w:p w14:paraId="52CCA0FD">
      <w:pPr>
        <w:pStyle w:val="2"/>
      </w:pPr>
    </w:p>
    <w:p w14:paraId="56361697">
      <w:pPr>
        <w:pStyle w:val="2"/>
      </w:pPr>
    </w:p>
    <w:p w14:paraId="6CC7AF12">
      <w:pPr>
        <w:pStyle w:val="2"/>
      </w:pPr>
    </w:p>
    <w:p w14:paraId="2A7A74E1">
      <w:pPr>
        <w:pStyle w:val="2"/>
      </w:pPr>
    </w:p>
    <w:p w14:paraId="5A125424">
      <w:pPr>
        <w:pStyle w:val="2"/>
      </w:pPr>
    </w:p>
    <w:p w14:paraId="6B5161B3">
      <w:pPr>
        <w:pStyle w:val="2"/>
      </w:pPr>
    </w:p>
    <w:p w14:paraId="6B43E594">
      <w:pPr>
        <w:pStyle w:val="2"/>
      </w:pPr>
    </w:p>
    <w:p w14:paraId="3269704B">
      <w:pPr>
        <w:pStyle w:val="2"/>
      </w:pPr>
    </w:p>
    <w:p w14:paraId="68B1819D">
      <w:pPr>
        <w:pStyle w:val="2"/>
      </w:pPr>
    </w:p>
    <w:p w14:paraId="586FECDC">
      <w:pPr>
        <w:pStyle w:val="2"/>
      </w:pPr>
    </w:p>
    <w:p w14:paraId="5B46907C">
      <w:pPr>
        <w:pStyle w:val="2"/>
      </w:pPr>
    </w:p>
    <w:p w14:paraId="44FD843C">
      <w:pPr>
        <w:pStyle w:val="2"/>
      </w:pPr>
    </w:p>
    <w:p w14:paraId="01B1A950">
      <w:pPr>
        <w:pStyle w:val="2"/>
      </w:pPr>
    </w:p>
    <w:p w14:paraId="5E93AF35">
      <w:pPr>
        <w:pStyle w:val="2"/>
      </w:pPr>
    </w:p>
    <w:p w14:paraId="69C522F1">
      <w:pPr>
        <w:pStyle w:val="2"/>
      </w:pPr>
    </w:p>
    <w:p w14:paraId="2538033D">
      <w:pPr>
        <w:pStyle w:val="2"/>
      </w:pPr>
    </w:p>
    <w:p w14:paraId="4172D863">
      <w:pPr>
        <w:pStyle w:val="2"/>
      </w:pPr>
    </w:p>
    <w:p w14:paraId="698FDD31">
      <w:pPr>
        <w:pStyle w:val="2"/>
      </w:pPr>
    </w:p>
    <w:p w14:paraId="12E0A4F4">
      <w:pPr>
        <w:pStyle w:val="2"/>
      </w:pPr>
    </w:p>
    <w:p w14:paraId="60812203">
      <w:pPr>
        <w:pStyle w:val="2"/>
      </w:pPr>
    </w:p>
    <w:p w14:paraId="33C370CE">
      <w:pPr>
        <w:pStyle w:val="2"/>
      </w:pPr>
    </w:p>
    <w:p w14:paraId="64A590A8">
      <w:pPr>
        <w:pStyle w:val="2"/>
      </w:pPr>
    </w:p>
    <w:p w14:paraId="7B3B86DC">
      <w:pPr>
        <w:pStyle w:val="2"/>
      </w:pPr>
    </w:p>
    <w:p w14:paraId="7A3D053A">
      <w:pPr>
        <w:pStyle w:val="2"/>
      </w:pPr>
    </w:p>
    <w:p w14:paraId="77DD681E">
      <w:pPr>
        <w:pStyle w:val="2"/>
      </w:pPr>
    </w:p>
    <w:p w14:paraId="17F32B1B">
      <w:pPr>
        <w:pStyle w:val="2"/>
      </w:pPr>
    </w:p>
    <w:p w14:paraId="2EF9E420">
      <w:pPr>
        <w:pStyle w:val="2"/>
      </w:pPr>
    </w:p>
    <w:p w14:paraId="46A7BF82">
      <w:pPr>
        <w:pStyle w:val="2"/>
      </w:pPr>
    </w:p>
    <w:p w14:paraId="3B8F67B8">
      <w:pPr>
        <w:pStyle w:val="2"/>
      </w:pPr>
    </w:p>
    <w:p w14:paraId="16599EA2">
      <w:pPr>
        <w:pStyle w:val="2"/>
      </w:pPr>
    </w:p>
    <w:p w14:paraId="2E978CBF">
      <w:pPr>
        <w:pStyle w:val="2"/>
      </w:pPr>
    </w:p>
    <w:p w14:paraId="45F8DECE">
      <w:pPr>
        <w:pStyle w:val="2"/>
      </w:pPr>
    </w:p>
    <w:p w14:paraId="57CAB4C7">
      <w:pPr>
        <w:pStyle w:val="2"/>
      </w:pPr>
    </w:p>
    <w:p w14:paraId="052F30E4">
      <w:pPr>
        <w:pStyle w:val="2"/>
      </w:pPr>
    </w:p>
    <w:p w14:paraId="2EFF7FFC">
      <w:pPr>
        <w:pStyle w:val="2"/>
      </w:pPr>
    </w:p>
    <w:p w14:paraId="79875457">
      <w:pPr>
        <w:pStyle w:val="2"/>
      </w:pPr>
    </w:p>
    <w:p w14:paraId="1445EF2A">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bookmarkStart w:id="43" w:name="_Toc71365383"/>
      <w:bookmarkStart w:id="44" w:name="_Toc71366061"/>
    </w:p>
    <w:p w14:paraId="2720767D">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p>
    <w:p w14:paraId="00D7A298">
      <w:pPr>
        <w:adjustRightInd w:val="0"/>
        <w:snapToGrid w:val="0"/>
        <w:spacing w:line="300" w:lineRule="auto"/>
        <w:jc w:val="center"/>
        <w:rPr>
          <w:rFonts w:hint="eastAsia" w:ascii="方正小标宋简体" w:hAnsi="方正小标宋简体" w:eastAsia="方正小标宋简体" w:cs="方正小标宋简体"/>
          <w:bCs/>
          <w:color w:val="auto"/>
          <w:sz w:val="44"/>
          <w:szCs w:val="44"/>
          <w:highlight w:val="none"/>
        </w:rPr>
      </w:pPr>
      <w:r>
        <w:rPr>
          <w:rFonts w:hint="eastAsia" w:cs="宋体"/>
          <w:b/>
          <w:bCs/>
          <w:kern w:val="0"/>
          <w:sz w:val="38"/>
          <w:szCs w:val="38"/>
          <w:lang w:eastAsia="zh-CN"/>
        </w:rPr>
        <w:t>八</w:t>
      </w:r>
      <w:r>
        <w:rPr>
          <w:rFonts w:hint="eastAsia" w:cs="宋体"/>
          <w:b/>
          <w:bCs/>
          <w:kern w:val="0"/>
          <w:sz w:val="38"/>
          <w:szCs w:val="38"/>
        </w:rPr>
        <w:t>、</w:t>
      </w:r>
      <w:r>
        <w:rPr>
          <w:rFonts w:hint="eastAsia" w:ascii="方正小标宋简体" w:hAnsi="方正小标宋简体" w:eastAsia="方正小标宋简体" w:cs="方正小标宋简体"/>
          <w:bCs/>
          <w:color w:val="auto"/>
          <w:sz w:val="44"/>
          <w:szCs w:val="44"/>
          <w:highlight w:val="none"/>
        </w:rPr>
        <w:t>中小企业声明函（货物）</w:t>
      </w:r>
      <w:bookmarkEnd w:id="43"/>
      <w:bookmarkEnd w:id="44"/>
    </w:p>
    <w:p w14:paraId="07B876E9">
      <w:pPr>
        <w:widowControl/>
        <w:spacing w:line="360" w:lineRule="auto"/>
        <w:jc w:val="left"/>
        <w:rPr>
          <w:rFonts w:hint="eastAsia" w:ascii="Times New Roman" w:hAnsi="Times New Roman" w:cs="宋体"/>
          <w:kern w:val="0"/>
          <w:sz w:val="24"/>
          <w:szCs w:val="24"/>
          <w:lang w:val="en-US" w:eastAsia="zh-CN"/>
        </w:rPr>
      </w:pPr>
    </w:p>
    <w:p w14:paraId="56634AE3">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本公司（联合体）郑重声明，根据《政府采购促进中小企业发展管理办法》（财库﹝2020﹞46号）的规定，本公司（联合体）参加</w:t>
      </w:r>
      <w:r>
        <w:rPr>
          <w:rFonts w:hint="eastAsia" w:ascii="Times New Roman" w:hAnsi="Times New Roman" w:cs="宋体"/>
          <w:kern w:val="0"/>
          <w:sz w:val="24"/>
          <w:szCs w:val="24"/>
          <w:u w:val="single"/>
          <w:lang w:val="en-US" w:eastAsia="zh-CN"/>
        </w:rPr>
        <w:t>（单位名称）</w:t>
      </w:r>
      <w:r>
        <w:rPr>
          <w:rFonts w:hint="eastAsia" w:ascii="Times New Roman" w:hAnsi="Times New Roman" w:cs="宋体"/>
          <w:kern w:val="0"/>
          <w:sz w:val="24"/>
          <w:szCs w:val="24"/>
          <w:lang w:val="en-US" w:eastAsia="zh-CN"/>
        </w:rPr>
        <w:t>的</w:t>
      </w:r>
      <w:r>
        <w:rPr>
          <w:rFonts w:hint="eastAsia" w:ascii="Times New Roman" w:hAnsi="Times New Roman" w:cs="宋体"/>
          <w:kern w:val="0"/>
          <w:sz w:val="24"/>
          <w:szCs w:val="24"/>
          <w:u w:val="single"/>
          <w:lang w:val="en-US" w:eastAsia="zh-CN"/>
        </w:rPr>
        <w:t>（项目名称）</w:t>
      </w:r>
      <w:r>
        <w:rPr>
          <w:rFonts w:hint="eastAsia" w:ascii="Times New Roman" w:hAnsi="Times New Roman" w:cs="宋体"/>
          <w:kern w:val="0"/>
          <w:sz w:val="24"/>
          <w:szCs w:val="24"/>
          <w:lang w:val="en-US" w:eastAsia="zh-CN"/>
        </w:rPr>
        <w:t>采购活动，提供的货物全部由符合政策要求的中小企业制造。相关企业（含联合体中的中小企业、签订分包意向协议的中小企业）的具体情况如下：</w:t>
      </w:r>
    </w:p>
    <w:p w14:paraId="3FEDA4F0">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1.</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，从业人员</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万元，资产总额为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32C04FC">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2.</w:t>
      </w:r>
      <w:r>
        <w:rPr>
          <w:rFonts w:hint="eastAsia" w:ascii="Times New Roman" w:hAnsi="Times New Roman" w:cs="宋体"/>
          <w:kern w:val="0"/>
          <w:sz w:val="24"/>
          <w:szCs w:val="24"/>
          <w:u w:val="single"/>
          <w:lang w:val="en-US" w:eastAsia="zh-CN"/>
        </w:rPr>
        <w:t>（标的名称）</w:t>
      </w:r>
      <w:r>
        <w:rPr>
          <w:rFonts w:hint="eastAsia" w:ascii="Times New Roman" w:hAnsi="Times New Roman" w:cs="宋体"/>
          <w:kern w:val="0"/>
          <w:sz w:val="24"/>
          <w:szCs w:val="24"/>
          <w:lang w:val="en-US" w:eastAsia="zh-CN"/>
        </w:rPr>
        <w:t>，属于</w:t>
      </w:r>
      <w:r>
        <w:rPr>
          <w:rFonts w:hint="eastAsia" w:ascii="Times New Roman" w:hAnsi="Times New Roman" w:cs="宋体"/>
          <w:kern w:val="0"/>
          <w:sz w:val="24"/>
          <w:szCs w:val="24"/>
          <w:u w:val="single"/>
          <w:lang w:val="en-US" w:eastAsia="zh-CN"/>
        </w:rPr>
        <w:t>（采购文件中明确的所属行业）</w:t>
      </w:r>
      <w:r>
        <w:rPr>
          <w:rFonts w:hint="eastAsia" w:ascii="Times New Roman" w:hAnsi="Times New Roman" w:cs="宋体"/>
          <w:kern w:val="0"/>
          <w:sz w:val="24"/>
          <w:szCs w:val="24"/>
          <w:lang w:val="en-US" w:eastAsia="zh-CN"/>
        </w:rPr>
        <w:t>行业；制造商为</w:t>
      </w:r>
      <w:r>
        <w:rPr>
          <w:rFonts w:hint="eastAsia" w:ascii="Times New Roman" w:hAnsi="Times New Roman" w:cs="宋体"/>
          <w:kern w:val="0"/>
          <w:sz w:val="24"/>
          <w:szCs w:val="24"/>
          <w:u w:val="single"/>
          <w:lang w:val="en-US" w:eastAsia="zh-CN"/>
        </w:rPr>
        <w:t>（企业名称）</w:t>
      </w:r>
      <w:r>
        <w:rPr>
          <w:rFonts w:hint="eastAsia" w:ascii="Times New Roman" w:hAnsi="Times New Roman" w:cs="宋体"/>
          <w:kern w:val="0"/>
          <w:sz w:val="24"/>
          <w:szCs w:val="24"/>
          <w:lang w:val="en-US" w:eastAsia="zh-CN"/>
        </w:rPr>
        <w:t xml:space="preserve">，从业人员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人，营业收入为</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 xml:space="preserve">万元，资产总额为 </w:t>
      </w:r>
      <w:r>
        <w:rPr>
          <w:rFonts w:hint="eastAsia" w:ascii="Times New Roman" w:hAnsi="Times New Roman" w:cs="宋体"/>
          <w:kern w:val="0"/>
          <w:sz w:val="24"/>
          <w:szCs w:val="24"/>
          <w:u w:val="single"/>
          <w:lang w:val="en-US" w:eastAsia="zh-CN"/>
        </w:rPr>
        <w:t xml:space="preserve">     </w:t>
      </w:r>
      <w:r>
        <w:rPr>
          <w:rFonts w:hint="eastAsia" w:ascii="Times New Roman" w:hAnsi="Times New Roman" w:cs="宋体"/>
          <w:kern w:val="0"/>
          <w:sz w:val="24"/>
          <w:szCs w:val="24"/>
          <w:lang w:val="en-US" w:eastAsia="zh-CN"/>
        </w:rPr>
        <w:t>万元，属于</w:t>
      </w:r>
      <w:r>
        <w:rPr>
          <w:rFonts w:hint="eastAsia" w:ascii="Times New Roman" w:hAnsi="Times New Roman" w:cs="宋体"/>
          <w:kern w:val="0"/>
          <w:sz w:val="24"/>
          <w:szCs w:val="24"/>
          <w:u w:val="single"/>
          <w:lang w:val="en-US" w:eastAsia="zh-CN"/>
        </w:rPr>
        <w:t>（中型企业、小型企业、微型企业）</w:t>
      </w:r>
      <w:r>
        <w:rPr>
          <w:rFonts w:hint="eastAsia" w:ascii="Times New Roman" w:hAnsi="Times New Roman" w:cs="宋体"/>
          <w:kern w:val="0"/>
          <w:sz w:val="24"/>
          <w:szCs w:val="24"/>
          <w:lang w:val="en-US" w:eastAsia="zh-CN"/>
        </w:rPr>
        <w:t>；</w:t>
      </w:r>
    </w:p>
    <w:p w14:paraId="48FCF175">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 </w:t>
      </w:r>
    </w:p>
    <w:p w14:paraId="177AF235">
      <w:pPr>
        <w:widowControl/>
        <w:spacing w:line="360" w:lineRule="auto"/>
        <w:ind w:firstLine="480" w:firstLineChars="2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以上企业，不属于大企业的分支机构，不存在控股股东为大企业的情形，也不存在与大企业的负责人为同一人的情形。</w:t>
      </w:r>
    </w:p>
    <w:p w14:paraId="77B0D6F6">
      <w:pPr>
        <w:widowControl/>
        <w:spacing w:line="360" w:lineRule="auto"/>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本企业对上述声明内容的真实性负责。如有虚假，将依法承担相应责任。</w:t>
      </w:r>
    </w:p>
    <w:p w14:paraId="7503FAA7">
      <w:pPr>
        <w:widowControl/>
        <w:spacing w:line="360" w:lineRule="auto"/>
        <w:jc w:val="left"/>
        <w:rPr>
          <w:rFonts w:hint="eastAsia" w:ascii="Times New Roman" w:hAnsi="Times New Roman" w:cs="宋体"/>
          <w:kern w:val="0"/>
          <w:sz w:val="24"/>
          <w:szCs w:val="24"/>
          <w:lang w:val="en-US" w:eastAsia="zh-CN"/>
        </w:rPr>
      </w:pPr>
    </w:p>
    <w:p w14:paraId="34A86AE3">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 xml:space="preserve">企业名称（章）： </w:t>
      </w:r>
    </w:p>
    <w:p w14:paraId="34BD6F3F">
      <w:pPr>
        <w:widowControl/>
        <w:spacing w:line="360" w:lineRule="auto"/>
        <w:ind w:firstLine="4560" w:firstLineChars="1900"/>
        <w:jc w:val="left"/>
        <w:rPr>
          <w:rFonts w:hint="eastAsia" w:ascii="Times New Roman" w:hAnsi="Times New Roman" w:cs="宋体"/>
          <w:kern w:val="0"/>
          <w:sz w:val="24"/>
          <w:szCs w:val="24"/>
          <w:lang w:val="en-US" w:eastAsia="zh-CN"/>
        </w:rPr>
      </w:pPr>
      <w:r>
        <w:rPr>
          <w:rFonts w:hint="eastAsia" w:ascii="Times New Roman" w:hAnsi="Times New Roman" w:cs="宋体"/>
          <w:kern w:val="0"/>
          <w:sz w:val="24"/>
          <w:szCs w:val="24"/>
          <w:lang w:val="en-US" w:eastAsia="zh-CN"/>
        </w:rPr>
        <w:t>日 期：</w:t>
      </w:r>
    </w:p>
    <w:p w14:paraId="1C82E281">
      <w:pPr>
        <w:pStyle w:val="4"/>
        <w:spacing w:after="0"/>
        <w:ind w:left="3960" w:right="1808"/>
        <w:contextualSpacing/>
        <w:rPr>
          <w:rFonts w:hint="eastAsia" w:ascii="Times New Roman" w:hAnsi="Times New Roman" w:eastAsia="宋体" w:cs="宋体"/>
          <w:kern w:val="0"/>
          <w:sz w:val="24"/>
          <w:szCs w:val="24"/>
          <w:lang w:val="en-US" w:eastAsia="zh-CN" w:bidi="ar-SA"/>
        </w:rPr>
      </w:pPr>
    </w:p>
    <w:p w14:paraId="01D7BEBB">
      <w:pPr>
        <w:contextualSpacing/>
        <w:jc w:val="left"/>
        <w:rPr>
          <w:rFonts w:hint="eastAsia" w:ascii="Times New Roman" w:hAnsi="Times New Roman" w:eastAsia="宋体" w:cs="宋体"/>
          <w:kern w:val="0"/>
          <w:sz w:val="24"/>
          <w:szCs w:val="24"/>
          <w:lang w:val="en-US" w:eastAsia="zh-CN" w:bidi="ar-SA"/>
        </w:rPr>
      </w:pPr>
      <w:r>
        <w:rPr>
          <w:rFonts w:hint="eastAsia" w:ascii="Times New Roman" w:hAnsi="Times New Roman" w:eastAsia="宋体" w:cs="宋体"/>
          <w:kern w:val="0"/>
          <w:sz w:val="24"/>
          <w:szCs w:val="24"/>
          <w:lang w:val="en-US" w:eastAsia="zh-CN" w:bidi="ar-SA"/>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536E5852">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yYmY4MjA0MzAxNjIyZGNjMDk1MmY5N2E0MzMwOWE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059654CB"/>
    <w:rsid w:val="07C7081E"/>
    <w:rsid w:val="093D2076"/>
    <w:rsid w:val="0C675E3E"/>
    <w:rsid w:val="0DCC2160"/>
    <w:rsid w:val="17173C43"/>
    <w:rsid w:val="1897479D"/>
    <w:rsid w:val="1C045EE6"/>
    <w:rsid w:val="1F703CE3"/>
    <w:rsid w:val="210428E8"/>
    <w:rsid w:val="23B106CE"/>
    <w:rsid w:val="29054853"/>
    <w:rsid w:val="2C5A4909"/>
    <w:rsid w:val="32D262D6"/>
    <w:rsid w:val="33767E8F"/>
    <w:rsid w:val="36440210"/>
    <w:rsid w:val="3E8E755D"/>
    <w:rsid w:val="44B9109C"/>
    <w:rsid w:val="462573E7"/>
    <w:rsid w:val="482254E2"/>
    <w:rsid w:val="49A5461D"/>
    <w:rsid w:val="4CEF08B2"/>
    <w:rsid w:val="4E661EA1"/>
    <w:rsid w:val="57041B95"/>
    <w:rsid w:val="58700601"/>
    <w:rsid w:val="599E65CC"/>
    <w:rsid w:val="5F7A39FE"/>
    <w:rsid w:val="606210D6"/>
    <w:rsid w:val="696D39A5"/>
    <w:rsid w:val="699800FE"/>
    <w:rsid w:val="6BDD07A9"/>
    <w:rsid w:val="6CB95B66"/>
    <w:rsid w:val="6CFE45B9"/>
    <w:rsid w:val="6FFE037A"/>
    <w:rsid w:val="706B6133"/>
    <w:rsid w:val="735502A1"/>
    <w:rsid w:val="778D53E3"/>
    <w:rsid w:val="7AC21415"/>
    <w:rsid w:val="7DD54658"/>
    <w:rsid w:val="7ED65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99" w:semiHidden="0" w:name="Table Grid"/>
    <w:lsdException w:unhideWhenUsed="0" w:uiPriority="99"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7"/>
    <w:semiHidden/>
    <w:qFormat/>
    <w:uiPriority w:val="99"/>
    <w:pPr>
      <w:jc w:val="left"/>
    </w:pPr>
  </w:style>
  <w:style w:type="paragraph" w:styleId="4">
    <w:name w:val="Body Text"/>
    <w:basedOn w:val="1"/>
    <w:unhideWhenUsed/>
    <w:qFormat/>
    <w:uiPriority w:val="0"/>
    <w:pPr>
      <w:spacing w:after="120"/>
    </w:pPr>
  </w:style>
  <w:style w:type="paragraph" w:styleId="5">
    <w:name w:val="Plain Text"/>
    <w:basedOn w:val="1"/>
    <w:qFormat/>
    <w:uiPriority w:val="0"/>
    <w:rPr>
      <w:rFonts w:ascii="宋体" w:hAnsi="Courier New" w:cs="Times New Roman"/>
      <w:szCs w:val="22"/>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annotation subject"/>
    <w:basedOn w:val="3"/>
    <w:next w:val="3"/>
    <w:link w:val="18"/>
    <w:semiHidden/>
    <w:unhideWhenUsed/>
    <w:qFormat/>
    <w:uiPriority w:val="99"/>
    <w:rPr>
      <w:b/>
      <w:bCs/>
    </w:rPr>
  </w:style>
  <w:style w:type="table" w:styleId="10">
    <w:name w:val="Table Grid"/>
    <w:basedOn w:val="9"/>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qFormat/>
    <w:uiPriority w:val="99"/>
    <w:rPr>
      <w:color w:val="0000FF"/>
      <w:u w:val="single"/>
    </w:rPr>
  </w:style>
  <w:style w:type="character" w:styleId="13">
    <w:name w:val="annotation reference"/>
    <w:semiHidden/>
    <w:qFormat/>
    <w:uiPriority w:val="99"/>
    <w:rPr>
      <w:sz w:val="21"/>
      <w:szCs w:val="21"/>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批注文字 字符"/>
    <w:basedOn w:val="11"/>
    <w:semiHidden/>
    <w:qFormat/>
    <w:uiPriority w:val="99"/>
    <w:rPr>
      <w:rFonts w:ascii="Times New Roman" w:hAnsi="Times New Roman" w:eastAsia="宋体" w:cs="Times New Roman"/>
      <w:szCs w:val="21"/>
    </w:rPr>
  </w:style>
  <w:style w:type="character" w:customStyle="1" w:styleId="17">
    <w:name w:val="批注文字 Char"/>
    <w:link w:val="3"/>
    <w:semiHidden/>
    <w:qFormat/>
    <w:uiPriority w:val="99"/>
    <w:rPr>
      <w:rFonts w:ascii="Times New Roman" w:hAnsi="Times New Roman" w:eastAsia="宋体" w:cs="Times New Roman"/>
      <w:szCs w:val="21"/>
    </w:rPr>
  </w:style>
  <w:style w:type="character" w:customStyle="1" w:styleId="18">
    <w:name w:val="批注主题 字符"/>
    <w:basedOn w:val="17"/>
    <w:link w:val="8"/>
    <w:semiHidden/>
    <w:qFormat/>
    <w:uiPriority w:val="99"/>
    <w:rPr>
      <w:rFonts w:ascii="Times New Roman" w:hAnsi="Times New Roman" w:eastAsia="宋体" w:cs="Times New Roman"/>
      <w:b/>
      <w:bCs/>
      <w:szCs w:val="21"/>
    </w:rPr>
  </w:style>
  <w:style w:type="character" w:styleId="19">
    <w:name w:val="Placeholder Text"/>
    <w:basedOn w:val="11"/>
    <w:semiHidden/>
    <w:qFormat/>
    <w:uiPriority w:val="99"/>
    <w:rPr>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7578</Words>
  <Characters>8137</Characters>
  <Lines>62</Lines>
  <Paragraphs>17</Paragraphs>
  <TotalTime>3</TotalTime>
  <ScaleCrop>false</ScaleCrop>
  <LinksUpToDate>false</LinksUpToDate>
  <CharactersWithSpaces>9059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chance</cp:lastModifiedBy>
  <dcterms:modified xsi:type="dcterms:W3CDTF">2025-04-18T07:56:44Z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D1F542C41E5F425DBD0835EF0FB57831_13</vt:lpwstr>
  </property>
  <property fmtid="{D5CDD505-2E9C-101B-9397-08002B2CF9AE}" pid="4" name="KSOTemplateDocerSaveRecord">
    <vt:lpwstr>eyJoZGlkIjoiMWEyYmY4MjA0MzAxNjIyZGNjMDk1MmY5N2E0MzMwOWEiLCJ1c2VySWQiOiI1OTI0NDY0NDUifQ==</vt:lpwstr>
  </property>
</Properties>
</file>