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708" w:leftChars="-337"/>
        <w:rPr>
          <w:rFonts w:cs="宋体"/>
          <w:b/>
          <w:bCs/>
          <w:sz w:val="28"/>
          <w:szCs w:val="28"/>
        </w:rPr>
      </w:pPr>
      <w:r>
        <w:rPr>
          <w:rFonts w:hint="eastAsia" w:cs="宋体"/>
          <w:b/>
          <w:bCs/>
          <w:sz w:val="28"/>
          <w:szCs w:val="28"/>
        </w:rPr>
        <w:t>一、采购清单、技术规格参数、质量标准和要求</w:t>
      </w:r>
    </w:p>
    <w:p>
      <w:pPr>
        <w:pStyle w:val="2"/>
        <w:ind w:left="-708" w:leftChars="-337"/>
        <w:rPr>
          <w:b/>
          <w:bCs/>
        </w:rPr>
      </w:pPr>
      <w:r>
        <w:rPr>
          <w:rFonts w:hint="eastAsia" w:cs="宋体"/>
          <w:b/>
          <w:bCs/>
        </w:rPr>
        <w:t>（一）</w:t>
      </w:r>
      <w:r>
        <w:rPr>
          <w:rFonts w:hint="eastAsia" w:cs="宋体"/>
          <w:b/>
          <w:bCs/>
          <w:lang w:eastAsia="zh-CN"/>
        </w:rPr>
        <w:t>采购</w:t>
      </w:r>
      <w:r>
        <w:rPr>
          <w:rFonts w:hint="eastAsia" w:cs="宋体"/>
          <w:b/>
          <w:bCs/>
        </w:rPr>
        <w:t>清单</w:t>
      </w:r>
      <w:r>
        <w:rPr>
          <w:b/>
          <w:bCs/>
        </w:rPr>
        <w:t> </w:t>
      </w:r>
    </w:p>
    <w:p>
      <w:pPr>
        <w:pStyle w:val="2"/>
        <w:rPr>
          <w:rFonts w:hint="eastAsia" w:ascii="Times New Roman" w:hAnsi="Times New Roman" w:eastAsia="宋体" w:cs="Times New Roman"/>
          <w:b w:val="0"/>
          <w:bCs w:val="0"/>
          <w:lang w:val="en-US" w:eastAsia="zh-CN"/>
        </w:rPr>
      </w:pPr>
      <w:r>
        <w:rPr>
          <w:rFonts w:hint="eastAsia" w:cs="Times New Roman"/>
          <w:b w:val="0"/>
          <w:bCs w:val="0"/>
          <w:lang w:val="en-US" w:eastAsia="zh-CN"/>
        </w:rPr>
        <w:t>详见附件，</w:t>
      </w:r>
      <w:r>
        <w:rPr>
          <w:rFonts w:ascii="宋体" w:hAnsi="宋体" w:eastAsia="宋体" w:cs="宋体"/>
          <w:i w:val="0"/>
          <w:iCs w:val="0"/>
          <w:caps w:val="0"/>
          <w:color w:val="000000"/>
          <w:spacing w:val="0"/>
          <w:sz w:val="24"/>
          <w:szCs w:val="24"/>
        </w:rPr>
        <w:t>最终按实际</w:t>
      </w:r>
      <w:r>
        <w:rPr>
          <w:rFonts w:hint="eastAsia" w:ascii="宋体" w:hAnsi="宋体" w:cs="宋体"/>
          <w:i w:val="0"/>
          <w:iCs w:val="0"/>
          <w:caps w:val="0"/>
          <w:color w:val="000000"/>
          <w:spacing w:val="0"/>
          <w:sz w:val="24"/>
          <w:szCs w:val="24"/>
          <w:lang w:eastAsia="zh-CN"/>
        </w:rPr>
        <w:t>施工</w:t>
      </w:r>
      <w:r>
        <w:rPr>
          <w:rFonts w:ascii="宋体" w:hAnsi="宋体" w:eastAsia="宋体" w:cs="宋体"/>
          <w:i w:val="0"/>
          <w:iCs w:val="0"/>
          <w:caps w:val="0"/>
          <w:color w:val="000000"/>
          <w:spacing w:val="0"/>
          <w:sz w:val="24"/>
          <w:szCs w:val="24"/>
        </w:rPr>
        <w:t>工程量进行结算</w:t>
      </w:r>
      <w:r>
        <w:rPr>
          <w:rFonts w:hint="eastAsia" w:cs="Times New Roman"/>
          <w:b w:val="0"/>
          <w:bCs w:val="0"/>
          <w:lang w:val="en-US" w:eastAsia="zh-CN"/>
        </w:rPr>
        <w:t>。</w:t>
      </w:r>
    </w:p>
    <w:p>
      <w:pPr>
        <w:widowControl/>
        <w:numPr>
          <w:ilvl w:val="0"/>
          <w:numId w:val="2"/>
        </w:numPr>
        <w:spacing w:line="360" w:lineRule="auto"/>
        <w:ind w:left="-708" w:leftChars="-337"/>
        <w:jc w:val="left"/>
        <w:rPr>
          <w:rFonts w:hint="default"/>
          <w:b/>
          <w:bCs/>
          <w:kern w:val="0"/>
          <w:sz w:val="24"/>
          <w:szCs w:val="24"/>
          <w:u w:val="single"/>
          <w:lang w:val="en-US" w:eastAsia="zh-CN"/>
        </w:rPr>
      </w:pPr>
      <w:r>
        <w:rPr>
          <w:rFonts w:hint="eastAsia" w:cs="宋体"/>
          <w:b/>
          <w:bCs/>
          <w:kern w:val="0"/>
          <w:sz w:val="24"/>
          <w:szCs w:val="24"/>
        </w:rPr>
        <w:t>技术规格参数</w:t>
      </w:r>
      <w:r>
        <w:rPr>
          <w:rFonts w:hint="eastAsia" w:cs="宋体"/>
          <w:b/>
          <w:bCs/>
          <w:kern w:val="0"/>
          <w:sz w:val="24"/>
          <w:szCs w:val="24"/>
          <w:lang w:val="en-US" w:eastAsia="zh-CN"/>
        </w:rPr>
        <w:t xml:space="preserve"> </w:t>
      </w:r>
      <w:r>
        <w:rPr>
          <w:rFonts w:ascii="宋体" w:hAnsi="宋体" w:eastAsia="宋体" w:cs="宋体"/>
          <w:i w:val="0"/>
          <w:iCs w:val="0"/>
          <w:caps w:val="0"/>
          <w:color w:val="000000"/>
          <w:spacing w:val="0"/>
          <w:sz w:val="24"/>
          <w:szCs w:val="24"/>
        </w:rPr>
        <w:t>满足科室实际需求并能按科室时间节点要求完成</w:t>
      </w:r>
      <w:r>
        <w:rPr>
          <w:rFonts w:hint="eastAsia" w:ascii="宋体" w:hAnsi="宋体" w:cs="宋体"/>
          <w:i w:val="0"/>
          <w:iCs w:val="0"/>
          <w:caps w:val="0"/>
          <w:color w:val="000000"/>
          <w:spacing w:val="0"/>
          <w:sz w:val="24"/>
          <w:szCs w:val="24"/>
          <w:lang w:eastAsia="zh-CN"/>
        </w:rPr>
        <w:t>施工</w:t>
      </w:r>
      <w:r>
        <w:rPr>
          <w:rFonts w:ascii="宋体" w:hAnsi="宋体" w:eastAsia="宋体" w:cs="宋体"/>
          <w:i w:val="0"/>
          <w:iCs w:val="0"/>
          <w:caps w:val="0"/>
          <w:color w:val="000000"/>
          <w:spacing w:val="0"/>
          <w:sz w:val="24"/>
          <w:szCs w:val="24"/>
        </w:rPr>
        <w:t>。</w:t>
      </w:r>
    </w:p>
    <w:p>
      <w:pPr>
        <w:pStyle w:val="2"/>
        <w:ind w:left="-708" w:leftChars="-337"/>
        <w:rPr>
          <w:rFonts w:hint="eastAsia" w:cs="宋体"/>
          <w:b/>
          <w:bCs/>
        </w:rPr>
      </w:pPr>
      <w:r>
        <w:rPr>
          <w:rFonts w:hint="eastAsia" w:cs="宋体"/>
          <w:b/>
          <w:bCs/>
        </w:rPr>
        <w:t>（</w:t>
      </w:r>
      <w:r>
        <w:rPr>
          <w:rFonts w:hint="eastAsia" w:cs="宋体"/>
          <w:b/>
          <w:bCs/>
          <w:lang w:eastAsia="zh-CN"/>
        </w:rPr>
        <w:t>三</w:t>
      </w:r>
      <w:r>
        <w:rPr>
          <w:rFonts w:hint="eastAsia" w:cs="宋体"/>
          <w:b/>
          <w:bCs/>
        </w:rPr>
        <w:t>）商务要求</w:t>
      </w:r>
    </w:p>
    <w:p>
      <w:pPr>
        <w:pStyle w:val="2"/>
        <w:ind w:left="-708" w:leftChars="-337"/>
        <w:rPr>
          <w:rFonts w:hint="default" w:eastAsia="宋体" w:cs="宋体"/>
          <w:b w:val="0"/>
          <w:bCs w:val="0"/>
          <w:lang w:val="en-US" w:eastAsia="zh-CN"/>
        </w:rPr>
      </w:pPr>
      <w:r>
        <w:rPr>
          <w:rFonts w:hint="eastAsia" w:cs="宋体"/>
          <w:b/>
          <w:bCs/>
          <w:lang w:val="en-US" w:eastAsia="zh-CN"/>
        </w:rPr>
        <w:t>1、投标人资格要求</w:t>
      </w:r>
    </w:p>
    <w:p>
      <w:pPr>
        <w:pStyle w:val="2"/>
        <w:ind w:left="-708" w:leftChars="-337"/>
        <w:rPr>
          <w:rFonts w:cs="宋体"/>
          <w:color w:val="FF0000"/>
        </w:rPr>
      </w:pPr>
      <w:r>
        <w:rPr>
          <w:rFonts w:hint="eastAsia" w:cs="宋体"/>
          <w:color w:val="FF0000"/>
        </w:rPr>
        <w:t>1</w:t>
      </w:r>
      <w:r>
        <w:rPr>
          <w:rFonts w:hint="eastAsia" w:cs="宋体"/>
          <w:color w:val="FF0000"/>
          <w:lang w:eastAsia="zh-CN"/>
        </w:rPr>
        <w:t>）</w:t>
      </w:r>
      <w:r>
        <w:rPr>
          <w:rFonts w:hint="eastAsia" w:cs="宋体"/>
          <w:color w:val="FF0000"/>
        </w:rPr>
        <w:t>投标人为独立法人，并具备统一社会信用代码。</w:t>
      </w:r>
    </w:p>
    <w:p>
      <w:pPr>
        <w:pStyle w:val="2"/>
        <w:ind w:left="-708" w:leftChars="-337"/>
        <w:rPr>
          <w:rFonts w:cs="宋体"/>
          <w:color w:val="FF0000"/>
        </w:rPr>
      </w:pPr>
      <w:r>
        <w:rPr>
          <w:rFonts w:hint="eastAsia" w:cs="宋体"/>
          <w:color w:val="FF0000"/>
        </w:rPr>
        <w:t>2</w:t>
      </w:r>
      <w:r>
        <w:rPr>
          <w:rFonts w:hint="eastAsia" w:cs="宋体"/>
          <w:color w:val="FF0000"/>
          <w:lang w:eastAsia="zh-CN"/>
        </w:rPr>
        <w:t>）</w:t>
      </w:r>
      <w:r>
        <w:rPr>
          <w:rFonts w:hint="eastAsia" w:cs="宋体"/>
          <w:color w:val="FF0000"/>
        </w:rPr>
        <w:t>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2"/>
        <w:ind w:left="-708" w:leftChars="-337"/>
        <w:rPr>
          <w:rFonts w:hint="eastAsia" w:cs="宋体"/>
          <w:color w:val="FF0000"/>
        </w:rPr>
      </w:pPr>
      <w:r>
        <w:rPr>
          <w:rFonts w:hint="eastAsia" w:cs="宋体"/>
          <w:color w:val="FF0000"/>
        </w:rPr>
        <w:t>3</w:t>
      </w:r>
      <w:r>
        <w:rPr>
          <w:rFonts w:hint="eastAsia" w:cs="宋体"/>
          <w:color w:val="FF0000"/>
          <w:lang w:eastAsia="zh-CN"/>
        </w:rPr>
        <w:t>）</w:t>
      </w:r>
      <w:r>
        <w:rPr>
          <w:rFonts w:hint="eastAsia" w:cs="宋体"/>
          <w:color w:val="FF0000"/>
        </w:rPr>
        <w:t>被列入我院投标人黑名单（在我院招投标活动中存在2次违规行为）未满3年的投标人将被拒绝其参与本次招投标活动。</w:t>
      </w:r>
    </w:p>
    <w:p>
      <w:pPr>
        <w:pStyle w:val="2"/>
        <w:ind w:left="-708" w:leftChars="-337"/>
        <w:rPr>
          <w:rFonts w:hint="eastAsia" w:cs="宋体"/>
          <w:color w:val="FF0000"/>
        </w:rPr>
      </w:pPr>
      <w:r>
        <w:rPr>
          <w:rFonts w:hint="eastAsia" w:cs="宋体"/>
          <w:color w:val="FF0000"/>
          <w:lang w:val="en-US" w:eastAsia="zh-CN"/>
        </w:rPr>
        <w:t>4）</w:t>
      </w:r>
      <w:r>
        <w:rPr>
          <w:rFonts w:hint="eastAsia" w:cs="宋体"/>
          <w:color w:val="FF0000"/>
        </w:rPr>
        <w:t>本项目不接收联合体投标。</w:t>
      </w:r>
    </w:p>
    <w:p>
      <w:pPr>
        <w:pStyle w:val="2"/>
        <w:ind w:left="-708" w:leftChars="-337"/>
        <w:rPr>
          <w:rFonts w:hint="eastAsia" w:ascii="Times New Roman" w:hAnsi="Times New Roman" w:eastAsia="宋体" w:cs="宋体"/>
          <w:color w:val="FF0000"/>
          <w:lang w:val="en-US" w:eastAsia="zh-CN"/>
        </w:rPr>
      </w:pPr>
      <w:r>
        <w:rPr>
          <w:rFonts w:hint="eastAsia" w:cs="宋体"/>
          <w:color w:val="FF0000"/>
          <w:lang w:val="en-US" w:eastAsia="zh-CN"/>
        </w:rPr>
        <w:t>5）</w:t>
      </w:r>
      <w:r>
        <w:rPr>
          <w:rFonts w:hint="eastAsia" w:ascii="宋体" w:hAnsi="宋体" w:eastAsia="宋体" w:cs="宋体"/>
          <w:i w:val="0"/>
          <w:iCs w:val="0"/>
          <w:caps w:val="0"/>
          <w:color w:val="FF0000"/>
          <w:spacing w:val="0"/>
          <w:sz w:val="24"/>
          <w:szCs w:val="24"/>
          <w:shd w:val="clear" w:fill="FFFFFF"/>
        </w:rPr>
        <w:t>经营范围须与本采购项目实质性相符</w:t>
      </w:r>
      <w:r>
        <w:rPr>
          <w:rFonts w:hint="eastAsia" w:ascii="宋体" w:hAnsi="宋体" w:cs="宋体"/>
          <w:i w:val="0"/>
          <w:iCs w:val="0"/>
          <w:caps w:val="0"/>
          <w:color w:val="FF0000"/>
          <w:spacing w:val="0"/>
          <w:sz w:val="24"/>
          <w:szCs w:val="24"/>
          <w:shd w:val="clear" w:fill="FFFFFF"/>
          <w:lang w:eastAsia="zh-CN"/>
        </w:rPr>
        <w:t>，</w:t>
      </w:r>
      <w:r>
        <w:rPr>
          <w:rFonts w:hint="eastAsia" w:hAnsi="宋体" w:cs="宋体"/>
          <w:color w:val="FF0000"/>
          <w:sz w:val="24"/>
          <w:szCs w:val="24"/>
        </w:rPr>
        <w:t>能提供本次采购服务</w:t>
      </w:r>
      <w:r>
        <w:rPr>
          <w:rFonts w:hint="eastAsia" w:cs="宋体"/>
          <w:color w:val="FF0000"/>
          <w:lang w:val="en-US" w:eastAsia="zh-CN"/>
        </w:rPr>
        <w:t>。</w:t>
      </w:r>
    </w:p>
    <w:p>
      <w:pPr>
        <w:pStyle w:val="2"/>
        <w:ind w:left="-708" w:leftChars="-337"/>
        <w:rPr>
          <w:rFonts w:hint="eastAsia" w:ascii="Times New Roman" w:hAnsi="Times New Roman" w:eastAsia="宋体" w:cs="宋体"/>
          <w:color w:val="FF0000"/>
          <w:lang w:val="en-US" w:eastAsia="zh-CN"/>
        </w:rPr>
      </w:pPr>
      <w:r>
        <w:rPr>
          <w:rFonts w:hint="eastAsia" w:cs="宋体"/>
          <w:color w:val="FF0000"/>
          <w:lang w:val="en-US" w:eastAsia="zh-CN"/>
        </w:rPr>
        <w:t>6）</w:t>
      </w:r>
      <w:r>
        <w:rPr>
          <w:rFonts w:hint="eastAsia" w:ascii="Times New Roman" w:hAnsi="Times New Roman" w:eastAsia="宋体" w:cs="宋体"/>
          <w:color w:val="FF0000"/>
        </w:rPr>
        <w:t>有固定的经营场所，具备相关项目的供货能力和售后服务能力，具有良好的商业信誉和财务状况</w:t>
      </w:r>
      <w:r>
        <w:rPr>
          <w:rFonts w:hint="eastAsia" w:ascii="Times New Roman" w:hAnsi="Times New Roman" w:eastAsia="宋体" w:cs="宋体"/>
          <w:color w:val="FF0000"/>
          <w:lang w:eastAsia="zh-CN"/>
        </w:rPr>
        <w:t>。</w:t>
      </w:r>
    </w:p>
    <w:p>
      <w:pPr>
        <w:pStyle w:val="2"/>
        <w:ind w:left="-708" w:leftChars="-337"/>
        <w:rPr>
          <w:rFonts w:hint="eastAsia" w:eastAsia="宋体"/>
          <w:lang w:eastAsia="zh-CN"/>
        </w:rPr>
      </w:pPr>
      <w:r>
        <w:rPr>
          <w:rFonts w:hint="eastAsia"/>
          <w:b/>
          <w:bCs/>
          <w:lang w:val="en-US" w:eastAsia="zh-CN"/>
        </w:rPr>
        <w:t>2</w:t>
      </w:r>
      <w:r>
        <w:rPr>
          <w:rFonts w:hint="eastAsia"/>
          <w:b/>
          <w:bCs/>
        </w:rPr>
        <w:t>、服务</w:t>
      </w:r>
      <w:r>
        <w:rPr>
          <w:rFonts w:hint="eastAsia"/>
          <w:b/>
          <w:bCs/>
          <w:lang w:eastAsia="zh-CN"/>
        </w:rPr>
        <w:t>要求</w:t>
      </w:r>
    </w:p>
    <w:p>
      <w:pPr>
        <w:pStyle w:val="2"/>
        <w:ind w:left="-708" w:leftChars="-337"/>
        <w:rPr>
          <w:rFonts w:hint="eastAsia"/>
        </w:rPr>
      </w:pPr>
      <w:r>
        <w:rPr>
          <w:rFonts w:hint="eastAsia"/>
          <w:lang w:val="en-US" w:eastAsia="zh-CN"/>
        </w:rPr>
        <w:t>1）</w:t>
      </w:r>
      <w:r>
        <w:rPr>
          <w:rFonts w:hint="eastAsia"/>
        </w:rPr>
        <w:t>质保期：通过验收之日起</w:t>
      </w:r>
      <w:r>
        <w:rPr>
          <w:rFonts w:hint="eastAsia"/>
          <w:color w:val="FF0000"/>
          <w:highlight w:val="none"/>
          <w:u w:val="single"/>
          <w:lang w:val="en-US" w:eastAsia="zh-CN"/>
        </w:rPr>
        <w:t xml:space="preserve"> </w:t>
      </w:r>
      <w:r>
        <w:rPr>
          <w:rFonts w:hint="eastAsia"/>
          <w:color w:val="FF0000"/>
          <w:highlight w:val="none"/>
          <w:u w:val="single"/>
        </w:rPr>
        <w:t>1</w:t>
      </w:r>
      <w:r>
        <w:rPr>
          <w:rFonts w:hint="eastAsia"/>
          <w:color w:val="FF0000"/>
          <w:highlight w:val="none"/>
          <w:u w:val="single"/>
          <w:lang w:val="en-US" w:eastAsia="zh-CN"/>
        </w:rPr>
        <w:t xml:space="preserve"> </w:t>
      </w:r>
      <w:r>
        <w:rPr>
          <w:rFonts w:hint="eastAsia"/>
        </w:rPr>
        <w:t>年。</w:t>
      </w:r>
    </w:p>
    <w:p>
      <w:pPr>
        <w:pStyle w:val="2"/>
        <w:ind w:left="-708" w:leftChars="-337"/>
        <w:rPr>
          <w:kern w:val="0"/>
          <w:sz w:val="24"/>
          <w:szCs w:val="24"/>
        </w:rPr>
      </w:pPr>
      <w:r>
        <w:rPr>
          <w:rFonts w:hint="eastAsia" w:cs="宋体"/>
          <w:kern w:val="0"/>
          <w:sz w:val="24"/>
          <w:szCs w:val="24"/>
          <w:lang w:val="en-US" w:eastAsia="zh-CN"/>
        </w:rPr>
        <w:t>2）施工</w:t>
      </w:r>
      <w:r>
        <w:rPr>
          <w:rFonts w:hint="eastAsia" w:cs="宋体"/>
          <w:kern w:val="0"/>
          <w:sz w:val="24"/>
          <w:szCs w:val="24"/>
        </w:rPr>
        <w:t>地点</w:t>
      </w:r>
      <w:r>
        <w:rPr>
          <w:rFonts w:hint="eastAsia" w:cs="宋体"/>
          <w:kern w:val="0"/>
          <w:sz w:val="24"/>
          <w:szCs w:val="24"/>
          <w:lang w:eastAsia="zh-CN"/>
        </w:rPr>
        <w:t>及工期</w:t>
      </w:r>
      <w:r>
        <w:rPr>
          <w:rFonts w:hint="eastAsia" w:cs="宋体"/>
          <w:kern w:val="0"/>
          <w:sz w:val="24"/>
          <w:szCs w:val="24"/>
        </w:rPr>
        <w:t>：</w:t>
      </w:r>
      <w:r>
        <w:rPr>
          <w:rFonts w:hint="eastAsia" w:cs="宋体"/>
          <w:kern w:val="0"/>
          <w:sz w:val="24"/>
          <w:szCs w:val="24"/>
          <w:highlight w:val="none"/>
          <w:lang w:eastAsia="zh-CN"/>
        </w:rPr>
        <w:t>贺州市</w:t>
      </w:r>
      <w:r>
        <w:rPr>
          <w:rFonts w:hint="eastAsia" w:ascii="宋体" w:hAnsi="宋体" w:eastAsia="宋体" w:cs="宋体"/>
          <w:color w:val="000000"/>
          <w:kern w:val="0"/>
          <w:sz w:val="24"/>
          <w:szCs w:val="24"/>
          <w:lang w:val="en-US" w:eastAsia="zh-CN" w:bidi="ar"/>
        </w:rPr>
        <w:t>平桂区城西路58号</w:t>
      </w:r>
      <w:r>
        <w:rPr>
          <w:rFonts w:hint="eastAsia" w:cs="宋体"/>
          <w:kern w:val="0"/>
          <w:sz w:val="24"/>
          <w:szCs w:val="24"/>
          <w:highlight w:val="none"/>
          <w:lang w:val="en-US" w:eastAsia="zh-CN"/>
        </w:rPr>
        <w:t>。签订合同后，</w:t>
      </w:r>
      <w:r>
        <w:rPr>
          <w:rFonts w:hint="eastAsia" w:cs="宋体"/>
          <w:kern w:val="0"/>
          <w:sz w:val="24"/>
          <w:szCs w:val="24"/>
          <w:highlight w:val="none"/>
          <w:u w:val="single"/>
          <w:lang w:val="en-US" w:eastAsia="zh-CN"/>
        </w:rPr>
        <w:t xml:space="preserve"> 20 </w:t>
      </w:r>
      <w:r>
        <w:rPr>
          <w:rFonts w:hint="eastAsia" w:cs="宋体"/>
          <w:kern w:val="0"/>
          <w:sz w:val="24"/>
          <w:szCs w:val="24"/>
          <w:highlight w:val="none"/>
          <w:lang w:val="en-US" w:eastAsia="zh-CN"/>
        </w:rPr>
        <w:t>天内完成改造并交付使用。</w:t>
      </w:r>
      <w:r>
        <w:rPr>
          <w:kern w:val="0"/>
          <w:sz w:val="24"/>
          <w:szCs w:val="24"/>
          <w:highlight w:val="none"/>
        </w:rPr>
        <w:t xml:space="preserve">  </w:t>
      </w:r>
      <w:r>
        <w:rPr>
          <w:kern w:val="0"/>
          <w:sz w:val="24"/>
          <w:szCs w:val="24"/>
        </w:rPr>
        <w:t xml:space="preserve">  </w:t>
      </w:r>
    </w:p>
    <w:p>
      <w:pPr>
        <w:pStyle w:val="2"/>
        <w:ind w:left="-708" w:leftChars="-337"/>
        <w:rPr>
          <w:rFonts w:hint="eastAsia" w:cs="宋体"/>
          <w:kern w:val="0"/>
          <w:sz w:val="24"/>
          <w:szCs w:val="24"/>
          <w:lang w:eastAsia="zh-CN"/>
        </w:rPr>
      </w:pPr>
      <w:r>
        <w:rPr>
          <w:rFonts w:hint="eastAsia"/>
          <w:kern w:val="0"/>
          <w:sz w:val="24"/>
          <w:szCs w:val="24"/>
          <w:lang w:val="en-US" w:eastAsia="zh-CN"/>
        </w:rPr>
        <w:t>3）付款条件（进度和方式）：</w:t>
      </w:r>
      <w:r>
        <w:rPr>
          <w:rFonts w:hint="eastAsia" w:cs="宋体"/>
          <w:kern w:val="0"/>
          <w:sz w:val="24"/>
          <w:szCs w:val="24"/>
          <w:lang w:eastAsia="zh-CN"/>
        </w:rPr>
        <w:t>分期付款：</w:t>
      </w:r>
      <w:r>
        <w:rPr>
          <w:rFonts w:hint="eastAsia" w:cs="宋体"/>
          <w:kern w:val="0"/>
          <w:sz w:val="24"/>
          <w:szCs w:val="24"/>
        </w:rPr>
        <w:t>签订合同后，全部货物到达指定地点、安装调试并验收合格后，凭双方签署验收合格书，</w:t>
      </w:r>
      <w:r>
        <w:rPr>
          <w:rFonts w:hint="eastAsia" w:cs="宋体"/>
          <w:kern w:val="0"/>
          <w:sz w:val="24"/>
          <w:szCs w:val="24"/>
          <w:lang w:eastAsia="zh-CN"/>
        </w:rPr>
        <w:t>甲方按照政府规定时间内支付，</w:t>
      </w:r>
      <w:r>
        <w:rPr>
          <w:rFonts w:hint="eastAsia" w:cs="宋体"/>
          <w:kern w:val="0"/>
          <w:sz w:val="24"/>
          <w:szCs w:val="24"/>
        </w:rPr>
        <w:t>第一期：甲方支付合同总金额的</w:t>
      </w:r>
      <w:r>
        <w:rPr>
          <w:rFonts w:hint="eastAsia" w:cs="宋体"/>
          <w:kern w:val="0"/>
          <w:sz w:val="24"/>
          <w:szCs w:val="24"/>
          <w:u w:val="single"/>
        </w:rPr>
        <w:t>9</w:t>
      </w:r>
      <w:r>
        <w:rPr>
          <w:rFonts w:hint="eastAsia" w:cs="宋体"/>
          <w:kern w:val="0"/>
          <w:sz w:val="24"/>
          <w:szCs w:val="24"/>
          <w:u w:val="single"/>
          <w:lang w:val="en-US" w:eastAsia="zh-CN"/>
        </w:rPr>
        <w:t>5</w:t>
      </w:r>
      <w:r>
        <w:rPr>
          <w:rFonts w:hint="eastAsia" w:cs="宋体"/>
          <w:kern w:val="0"/>
          <w:sz w:val="24"/>
          <w:szCs w:val="24"/>
          <w:u w:val="single"/>
        </w:rPr>
        <w:t>%</w:t>
      </w:r>
      <w:r>
        <w:rPr>
          <w:rFonts w:hint="eastAsia" w:cs="宋体"/>
          <w:kern w:val="0"/>
          <w:sz w:val="24"/>
          <w:szCs w:val="24"/>
          <w:u w:val="single"/>
          <w:lang w:val="en-US" w:eastAsia="zh-CN"/>
        </w:rPr>
        <w:t xml:space="preserve"> </w:t>
      </w:r>
      <w:r>
        <w:rPr>
          <w:rFonts w:hint="eastAsia" w:cs="宋体"/>
          <w:kern w:val="0"/>
          <w:sz w:val="24"/>
          <w:szCs w:val="24"/>
          <w:lang w:val="en-US" w:eastAsia="zh-CN"/>
        </w:rPr>
        <w:t>；</w:t>
      </w:r>
      <w:r>
        <w:rPr>
          <w:rFonts w:hint="eastAsia" w:cs="宋体"/>
          <w:kern w:val="0"/>
          <w:sz w:val="24"/>
          <w:szCs w:val="24"/>
        </w:rPr>
        <w:t>第二期：交付后十二个月，经乙方书面申请，甲方支付合同总金额的</w:t>
      </w:r>
      <w:r>
        <w:rPr>
          <w:rFonts w:hint="eastAsia" w:cs="宋体"/>
          <w:kern w:val="0"/>
          <w:sz w:val="24"/>
          <w:szCs w:val="24"/>
          <w:u w:val="single"/>
        </w:rPr>
        <w:t xml:space="preserve"> </w:t>
      </w:r>
      <w:r>
        <w:rPr>
          <w:rFonts w:hint="eastAsia" w:cs="宋体"/>
          <w:kern w:val="0"/>
          <w:sz w:val="24"/>
          <w:szCs w:val="24"/>
          <w:u w:val="single"/>
          <w:lang w:val="en-US" w:eastAsia="zh-CN"/>
        </w:rPr>
        <w:t>5</w:t>
      </w:r>
      <w:bookmarkStart w:id="0" w:name="_GoBack"/>
      <w:bookmarkEnd w:id="0"/>
      <w:r>
        <w:rPr>
          <w:rFonts w:hint="eastAsia" w:cs="宋体"/>
          <w:kern w:val="0"/>
          <w:sz w:val="24"/>
          <w:szCs w:val="24"/>
          <w:u w:val="single"/>
        </w:rPr>
        <w:t>%</w:t>
      </w:r>
      <w:r>
        <w:rPr>
          <w:rFonts w:hint="eastAsia" w:cs="宋体"/>
          <w:kern w:val="0"/>
          <w:sz w:val="24"/>
          <w:szCs w:val="24"/>
        </w:rPr>
        <w:t>（不计利息）。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 xml:space="preserve"> 25 </w:t>
          </w:r>
        </w:sdtContent>
      </w:sdt>
      <w:r>
        <w:rPr>
          <w:rFonts w:hint="eastAsia" w:cs="宋体"/>
          <w:kern w:val="0"/>
          <w:sz w:val="24"/>
          <w:szCs w:val="24"/>
          <w:lang w:val="en-US" w:eastAsia="zh-CN"/>
        </w:rPr>
        <w:t>日</w:t>
      </w:r>
      <w:r>
        <w:rPr>
          <w:rFonts w:hint="eastAsia" w:cs="宋体"/>
          <w:kern w:val="0"/>
          <w:sz w:val="24"/>
          <w:szCs w:val="24"/>
        </w:rPr>
        <w:t>内签订采购合同。</w:t>
      </w:r>
    </w:p>
    <w:p>
      <w:pPr>
        <w:widowControl/>
        <w:numPr>
          <w:ilvl w:val="0"/>
          <w:numId w:val="3"/>
        </w:numPr>
        <w:spacing w:line="360" w:lineRule="auto"/>
        <w:ind w:left="-650" w:leftChars="0" w:firstLine="0" w:firstLineChars="0"/>
        <w:jc w:val="left"/>
        <w:rPr>
          <w:rFonts w:hint="eastAsia" w:cs="宋体"/>
          <w:b/>
          <w:bCs/>
          <w:kern w:val="0"/>
          <w:sz w:val="28"/>
          <w:szCs w:val="28"/>
        </w:rPr>
      </w:pPr>
      <w:r>
        <w:rPr>
          <w:rFonts w:hint="eastAsia" w:cs="宋体"/>
          <w:b/>
          <w:bCs/>
          <w:kern w:val="0"/>
          <w:sz w:val="28"/>
          <w:szCs w:val="28"/>
        </w:rPr>
        <w:t>其他</w:t>
      </w:r>
    </w:p>
    <w:p>
      <w:pPr>
        <w:pStyle w:val="2"/>
        <w:numPr>
          <w:ilvl w:val="0"/>
          <w:numId w:val="0"/>
        </w:numPr>
        <w:ind w:left="-650" w:leftChars="0" w:firstLine="480" w:firstLineChars="200"/>
        <w:rPr>
          <w:rFonts w:hint="eastAsia" w:eastAsia="宋体"/>
          <w:lang w:eastAsia="zh-CN"/>
        </w:rPr>
      </w:pPr>
      <w:r>
        <w:rPr>
          <w:rFonts w:hint="eastAsia"/>
          <w:lang w:eastAsia="zh-CN"/>
        </w:rPr>
        <w:t>无。</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ind w:firstLine="1907" w:firstLineChars="500"/>
        <w:jc w:val="both"/>
        <w:rPr>
          <w:rFonts w:hint="eastAsia" w:cs="宋体"/>
          <w:b/>
          <w:bCs/>
          <w:kern w:val="0"/>
          <w:sz w:val="38"/>
          <w:szCs w:val="38"/>
        </w:rPr>
      </w:pP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hint="default" w:eastAsia="宋体"/>
          <w:kern w:val="0"/>
          <w:sz w:val="24"/>
          <w:szCs w:val="24"/>
          <w:lang w:val="en-US" w:eastAsia="zh-CN"/>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 xml:space="preserve">最低评标价法 </w:t>
      </w:r>
      <w:r>
        <w:rPr>
          <w:rFonts w:hint="eastAsia" w:cs="宋体"/>
          <w:kern w:val="0"/>
          <w:sz w:val="24"/>
          <w:szCs w:val="24"/>
        </w:rPr>
        <w:t>确定中标候选人</w:t>
      </w:r>
      <w:r>
        <w:rPr>
          <w:rFonts w:hint="eastAsia" w:cs="宋体"/>
          <w:kern w:val="0"/>
          <w:sz w:val="24"/>
          <w:szCs w:val="24"/>
          <w:lang w:val="en-US" w:eastAsia="zh-CN"/>
        </w:rPr>
        <w:t>。</w:t>
      </w:r>
    </w:p>
    <w:p>
      <w:pPr>
        <w:pStyle w:val="2"/>
        <w:rPr>
          <w:rFonts w:hint="eastAsia" w:cs="宋体"/>
          <w:b/>
          <w:bCs/>
          <w:kern w:val="0"/>
          <w:sz w:val="24"/>
          <w:szCs w:val="24"/>
        </w:rPr>
      </w:pPr>
    </w:p>
    <w:sectPr>
      <w:footerReference r:id="rId3" w:type="default"/>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abstractNum w:abstractNumId="1">
    <w:nsid w:val="70B654D3"/>
    <w:multiLevelType w:val="multilevel"/>
    <w:tmpl w:val="70B654D3"/>
    <w:lvl w:ilvl="0" w:tentative="0">
      <w:start w:val="1"/>
      <w:numFmt w:val="chineseCountingThousand"/>
      <w:suff w:val="nothing"/>
      <w:lvlText w:val="%1、"/>
      <w:lvlJc w:val="left"/>
      <w:pPr>
        <w:ind w:left="0" w:firstLine="0"/>
      </w:pPr>
      <w:rPr>
        <w:rFonts w:hint="eastAsia" w:ascii="宋体" w:hAnsi="宋体" w:eastAsia="宋体"/>
        <w:b/>
        <w:i w:val="0"/>
        <w:sz w:val="32"/>
      </w:rPr>
    </w:lvl>
    <w:lvl w:ilvl="1" w:tentative="0">
      <w:start w:val="1"/>
      <w:numFmt w:val="decimal"/>
      <w:lvlRestart w:val="0"/>
      <w:pStyle w:val="26"/>
      <w:suff w:val="space"/>
      <w:lvlText w:val="%2、"/>
      <w:lvlJc w:val="left"/>
      <w:pPr>
        <w:ind w:left="0" w:firstLine="284"/>
      </w:pPr>
      <w:rPr>
        <w:rFonts w:hint="eastAsia" w:ascii="宋体" w:hAnsi="宋体" w:eastAsia="宋体"/>
        <w:b/>
        <w:i w:val="0"/>
        <w:sz w:val="24"/>
      </w:rPr>
    </w:lvl>
    <w:lvl w:ilvl="2" w:tentative="0">
      <w:start w:val="1"/>
      <w:numFmt w:val="decimal"/>
      <w:isLgl/>
      <w:suff w:val="space"/>
      <w:lvlText w:val="%2.%3"/>
      <w:lvlJc w:val="left"/>
      <w:pPr>
        <w:ind w:left="0" w:firstLine="482"/>
      </w:pPr>
      <w:rPr>
        <w:rFonts w:hint="eastAsia" w:ascii="宋体" w:hAnsi="宋体" w:eastAsia="宋体" w:cs="Times New Roman"/>
        <w:b w:val="0"/>
        <w:bCs w:val="0"/>
        <w:i w:val="0"/>
        <w:iCs w:val="0"/>
        <w:caps w:val="0"/>
        <w:smallCaps w:val="0"/>
        <w:strike w:val="0"/>
        <w:dstrike w:val="0"/>
        <w:vanish w:val="0"/>
        <w:spacing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lvlRestart w:val="2"/>
      <w:suff w:val="space"/>
      <w:lvlText w:val="▲%2.%4"/>
      <w:lvlJc w:val="left"/>
      <w:pPr>
        <w:ind w:left="0" w:firstLine="284"/>
      </w:pPr>
      <w:rPr>
        <w:rFonts w:hint="eastAsia" w:ascii="宋体" w:hAnsi="宋体" w:eastAsia="宋体"/>
        <w:b w:val="0"/>
        <w:i w:val="0"/>
        <w:sz w:val="24"/>
      </w:rPr>
    </w:lvl>
    <w:lvl w:ilvl="4" w:tentative="0">
      <w:start w:val="1"/>
      <w:numFmt w:val="decimal"/>
      <w:lvlRestart w:val="3"/>
      <w:isLgl/>
      <w:suff w:val="space"/>
      <w:lvlText w:val="(%5)"/>
      <w:lvlJc w:val="left"/>
      <w:pPr>
        <w:ind w:left="0" w:firstLine="624"/>
      </w:pPr>
      <w:rPr>
        <w:rFonts w:hint="eastAsia" w:ascii="宋体" w:hAnsi="宋体" w:eastAsia="宋体"/>
        <w:b w:val="0"/>
        <w:i w:val="0"/>
        <w:sz w:val="21"/>
      </w:rPr>
    </w:lvl>
    <w:lvl w:ilvl="5" w:tentative="0">
      <w:start w:val="1"/>
      <w:numFmt w:val="upperLetter"/>
      <w:lvlRestart w:val="4"/>
      <w:suff w:val="space"/>
      <w:lvlText w:val="(%6)"/>
      <w:lvlJc w:val="left"/>
      <w:pPr>
        <w:ind w:left="0" w:firstLine="1021"/>
      </w:pPr>
      <w:rPr>
        <w:rFonts w:hint="eastAsia" w:ascii="宋体" w:hAnsi="宋体" w:eastAsia="仿宋"/>
        <w:b w:val="0"/>
        <w:i w:val="0"/>
        <w:sz w:val="24"/>
      </w:rPr>
    </w:lvl>
    <w:lvl w:ilvl="6" w:tentative="0">
      <w:start w:val="1"/>
      <w:numFmt w:val="decimal"/>
      <w:lvlRestart w:val="4"/>
      <w:suff w:val="space"/>
      <w:lvlText w:val="%2.%3.%7"/>
      <w:lvlJc w:val="left"/>
      <w:pPr>
        <w:ind w:left="0" w:firstLine="624"/>
      </w:pPr>
      <w:rPr>
        <w:rFonts w:hint="eastAsia" w:ascii="宋体" w:hAnsi="宋体" w:eastAsia="宋体"/>
        <w:sz w:val="21"/>
      </w:rPr>
    </w:lvl>
    <w:lvl w:ilvl="7" w:tentative="0">
      <w:start w:val="1"/>
      <w:numFmt w:val="decimal"/>
      <w:suff w:val="space"/>
      <w:lvlText w:val="（%8）"/>
      <w:lvlJc w:val="left"/>
      <w:pPr>
        <w:ind w:left="0" w:firstLine="624"/>
      </w:pPr>
      <w:rPr>
        <w:rFonts w:hint="eastAsia"/>
      </w:rPr>
    </w:lvl>
    <w:lvl w:ilvl="8" w:tentative="0">
      <w:start w:val="1"/>
      <w:numFmt w:val="lowerRoman"/>
      <w:lvlText w:val="%9."/>
      <w:lvlJc w:val="right"/>
      <w:pPr>
        <w:ind w:left="3780" w:hanging="420"/>
      </w:pPr>
      <w:rPr>
        <w:rFonts w:hint="eastAsia"/>
      </w:rPr>
    </w:lvl>
  </w:abstractNum>
  <w:abstractNum w:abstractNumId="2">
    <w:nsid w:val="7A14362F"/>
    <w:multiLevelType w:val="singleLevel"/>
    <w:tmpl w:val="7A14362F"/>
    <w:lvl w:ilvl="0" w:tentative="0">
      <w:start w:val="3"/>
      <w:numFmt w:val="chineseCounting"/>
      <w:suff w:val="nothing"/>
      <w:lvlText w:val="%1、"/>
      <w:lvlJc w:val="left"/>
      <w:pPr>
        <w:ind w:left="-650" w:leftChars="0" w:firstLine="0" w:firstLineChars="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lMjk2Nzk1YmVmOGMwYzk3MTcwZDExNDg2NGY3M2QifQ=="/>
    <w:docVar w:name="KSO_WPS_MARK_KEY" w:val="4487f626-9a5f-42e9-918c-2d68e49e2387"/>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5305A"/>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863C41"/>
    <w:rsid w:val="03E10F7A"/>
    <w:rsid w:val="0414147C"/>
    <w:rsid w:val="058600FE"/>
    <w:rsid w:val="08C923EE"/>
    <w:rsid w:val="092B4317"/>
    <w:rsid w:val="0A2C5771"/>
    <w:rsid w:val="0C8B0CD1"/>
    <w:rsid w:val="0C8B6EFD"/>
    <w:rsid w:val="0CC05EEA"/>
    <w:rsid w:val="100A091F"/>
    <w:rsid w:val="10C97A40"/>
    <w:rsid w:val="122B15C9"/>
    <w:rsid w:val="12F10CB8"/>
    <w:rsid w:val="1AA8659F"/>
    <w:rsid w:val="1F0C2535"/>
    <w:rsid w:val="218E20AB"/>
    <w:rsid w:val="2218153E"/>
    <w:rsid w:val="237B0BDB"/>
    <w:rsid w:val="238241FC"/>
    <w:rsid w:val="25D6720D"/>
    <w:rsid w:val="260D7B7B"/>
    <w:rsid w:val="26431704"/>
    <w:rsid w:val="2AAC5984"/>
    <w:rsid w:val="2B843B99"/>
    <w:rsid w:val="2BB84635"/>
    <w:rsid w:val="2C7D5EC4"/>
    <w:rsid w:val="2CE368A7"/>
    <w:rsid w:val="2E44559E"/>
    <w:rsid w:val="2E9767C9"/>
    <w:rsid w:val="309F548B"/>
    <w:rsid w:val="3194337D"/>
    <w:rsid w:val="319F761B"/>
    <w:rsid w:val="3737378F"/>
    <w:rsid w:val="3806606D"/>
    <w:rsid w:val="3914724D"/>
    <w:rsid w:val="397701BE"/>
    <w:rsid w:val="3F0F056E"/>
    <w:rsid w:val="3F8769CB"/>
    <w:rsid w:val="4033445D"/>
    <w:rsid w:val="41366ED0"/>
    <w:rsid w:val="43763175"/>
    <w:rsid w:val="43C46298"/>
    <w:rsid w:val="476870E2"/>
    <w:rsid w:val="49382118"/>
    <w:rsid w:val="4BE07188"/>
    <w:rsid w:val="4EB1135B"/>
    <w:rsid w:val="4EFF5F27"/>
    <w:rsid w:val="4FA80DEA"/>
    <w:rsid w:val="52730525"/>
    <w:rsid w:val="538A03E0"/>
    <w:rsid w:val="5B486299"/>
    <w:rsid w:val="5DA913C5"/>
    <w:rsid w:val="60BF594D"/>
    <w:rsid w:val="63107508"/>
    <w:rsid w:val="632D110E"/>
    <w:rsid w:val="635179ED"/>
    <w:rsid w:val="650C78B8"/>
    <w:rsid w:val="65B0017A"/>
    <w:rsid w:val="66C7779A"/>
    <w:rsid w:val="693D30FD"/>
    <w:rsid w:val="6A513DD5"/>
    <w:rsid w:val="6DD0797D"/>
    <w:rsid w:val="6EE94A61"/>
    <w:rsid w:val="6FC62348"/>
    <w:rsid w:val="70886912"/>
    <w:rsid w:val="71754026"/>
    <w:rsid w:val="72A06F3D"/>
    <w:rsid w:val="736A30C9"/>
    <w:rsid w:val="743B0465"/>
    <w:rsid w:val="74A01AAB"/>
    <w:rsid w:val="74B5471E"/>
    <w:rsid w:val="753B4908"/>
    <w:rsid w:val="77E41C8F"/>
    <w:rsid w:val="77E80D46"/>
    <w:rsid w:val="78B62CD2"/>
    <w:rsid w:val="7B666A8C"/>
    <w:rsid w:val="7BE82B3B"/>
    <w:rsid w:val="7CA915F3"/>
    <w:rsid w:val="7E7D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6"/>
    <w:qFormat/>
    <w:uiPriority w:val="99"/>
    <w:pPr>
      <w:jc w:val="left"/>
    </w:pPr>
  </w:style>
  <w:style w:type="paragraph" w:styleId="4">
    <w:name w:val="Body Text"/>
    <w:basedOn w:val="1"/>
    <w:next w:val="5"/>
    <w:qFormat/>
    <w:uiPriority w:val="0"/>
    <w:rPr>
      <w:rFonts w:ascii="Calibri" w:eastAsia="Calibri"/>
      <w:b/>
      <w:spacing w:val="-8"/>
      <w:sz w:val="44"/>
    </w:rPr>
  </w:style>
  <w:style w:type="paragraph" w:styleId="5">
    <w:name w:val="Date"/>
    <w:basedOn w:val="1"/>
    <w:next w:val="1"/>
    <w:qFormat/>
    <w:uiPriority w:val="0"/>
    <w:pPr>
      <w:ind w:left="100" w:leftChars="2500"/>
    </w:pPr>
    <w:rPr>
      <w:rFonts w:ascii="宋体" w:hAnsi="Courier New"/>
      <w:bCs/>
      <w:kern w:val="0"/>
      <w:sz w:val="24"/>
      <w:szCs w:val="20"/>
    </w:rPr>
  </w:style>
  <w:style w:type="paragraph" w:styleId="6">
    <w:name w:val="Plain Text"/>
    <w:basedOn w:val="1"/>
    <w:link w:val="18"/>
    <w:qFormat/>
    <w:uiPriority w:val="99"/>
    <w:rPr>
      <w:rFonts w:ascii="宋体" w:hAnsi="Courier New"/>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annotation subject"/>
    <w:basedOn w:val="3"/>
    <w:next w:val="3"/>
    <w:link w:val="17"/>
    <w:semiHidden/>
    <w:unhideWhenUsed/>
    <w:qFormat/>
    <w:uiPriority w:val="99"/>
    <w:rPr>
      <w:b/>
      <w:bCs/>
    </w:rPr>
  </w:style>
  <w:style w:type="table" w:styleId="12">
    <w:name w:val="Table Grid"/>
    <w:basedOn w:val="11"/>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qFormat/>
    <w:uiPriority w:val="99"/>
    <w:rPr>
      <w:sz w:val="21"/>
      <w:szCs w:val="21"/>
    </w:rPr>
  </w:style>
  <w:style w:type="character" w:customStyle="1" w:styleId="15">
    <w:name w:val="批注文字 字符"/>
    <w:basedOn w:val="13"/>
    <w:qFormat/>
    <w:uiPriority w:val="99"/>
    <w:rPr>
      <w:rFonts w:ascii="Times New Roman" w:hAnsi="Times New Roman" w:eastAsia="宋体" w:cs="Times New Roman"/>
      <w:szCs w:val="21"/>
    </w:rPr>
  </w:style>
  <w:style w:type="character" w:customStyle="1" w:styleId="16">
    <w:name w:val="批注文字 字符1"/>
    <w:link w:val="3"/>
    <w:semiHidden/>
    <w:qFormat/>
    <w:uiPriority w:val="99"/>
    <w:rPr>
      <w:rFonts w:ascii="Times New Roman" w:hAnsi="Times New Roman" w:eastAsia="宋体" w:cs="Times New Roman"/>
      <w:szCs w:val="21"/>
    </w:rPr>
  </w:style>
  <w:style w:type="character" w:customStyle="1" w:styleId="17">
    <w:name w:val="批注主题 字符"/>
    <w:basedOn w:val="16"/>
    <w:link w:val="10"/>
    <w:semiHidden/>
    <w:qFormat/>
    <w:uiPriority w:val="99"/>
    <w:rPr>
      <w:rFonts w:ascii="Times New Roman" w:hAnsi="Times New Roman" w:eastAsia="宋体" w:cs="Times New Roman"/>
      <w:b/>
      <w:bCs/>
      <w:szCs w:val="21"/>
    </w:rPr>
  </w:style>
  <w:style w:type="character" w:customStyle="1" w:styleId="18">
    <w:name w:val="纯文本 字符"/>
    <w:basedOn w:val="13"/>
    <w:link w:val="6"/>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3"/>
    <w:link w:val="8"/>
    <w:qFormat/>
    <w:uiPriority w:val="99"/>
    <w:rPr>
      <w:rFonts w:ascii="Times New Roman" w:hAnsi="Times New Roman" w:eastAsia="宋体" w:cs="Times New Roman"/>
      <w:sz w:val="18"/>
      <w:szCs w:val="18"/>
    </w:rPr>
  </w:style>
  <w:style w:type="character" w:customStyle="1" w:styleId="22">
    <w:name w:val="页脚 字符"/>
    <w:basedOn w:val="13"/>
    <w:link w:val="7"/>
    <w:qFormat/>
    <w:uiPriority w:val="99"/>
    <w:rPr>
      <w:rFonts w:ascii="Times New Roman" w:hAnsi="Times New Roman" w:eastAsia="宋体" w:cs="Times New Roman"/>
      <w:sz w:val="18"/>
      <w:szCs w:val="18"/>
    </w:rPr>
  </w:style>
  <w:style w:type="character" w:styleId="23">
    <w:name w:val="Placeholder Text"/>
    <w:basedOn w:val="13"/>
    <w:semiHidden/>
    <w:qFormat/>
    <w:uiPriority w:val="99"/>
    <w:rPr>
      <w:color w:val="808080"/>
    </w:rPr>
  </w:style>
  <w:style w:type="paragraph" w:customStyle="1" w:styleId="24">
    <w:name w:val="样式1"/>
    <w:basedOn w:val="1"/>
    <w:qFormat/>
    <w:uiPriority w:val="0"/>
  </w:style>
  <w:style w:type="paragraph" w:styleId="25">
    <w:name w:val="List Paragraph"/>
    <w:basedOn w:val="1"/>
    <w:qFormat/>
    <w:uiPriority w:val="99"/>
    <w:pPr>
      <w:ind w:firstLine="420" w:firstLineChars="200"/>
    </w:pPr>
  </w:style>
  <w:style w:type="paragraph" w:customStyle="1" w:styleId="26">
    <w:name w:val="&gt;须知 2级 1、"/>
    <w:next w:val="1"/>
    <w:qFormat/>
    <w:uiPriority w:val="0"/>
    <w:pPr>
      <w:numPr>
        <w:ilvl w:val="1"/>
        <w:numId w:val="1"/>
      </w:numPr>
      <w:spacing w:before="120" w:beforeLines="50" w:line="360" w:lineRule="auto"/>
      <w:outlineLvl w:val="3"/>
    </w:pPr>
    <w:rPr>
      <w:rFonts w:ascii="宋体" w:hAnsi="Arial" w:eastAsia="宋体" w:cs="Times New Roman"/>
      <w:b/>
      <w:kern w:val="2"/>
      <w:sz w:val="24"/>
      <w:szCs w:val="24"/>
      <w:lang w:val="en-US" w:eastAsia="zh-CN" w:bidi="ar-SA"/>
    </w:rPr>
  </w:style>
  <w:style w:type="paragraph" w:customStyle="1" w:styleId="27">
    <w:name w:val="&gt;须知 正文"/>
    <w:next w:val="1"/>
    <w:qFormat/>
    <w:uiPriority w:val="0"/>
    <w:pPr>
      <w:spacing w:line="360" w:lineRule="auto"/>
      <w:ind w:firstLine="200" w:firstLineChars="200"/>
    </w:pPr>
    <w:rPr>
      <w:rFonts w:ascii="宋体" w:hAnsi="宋体" w:eastAsia="宋体" w:cs="Times New Roman"/>
      <w:kern w:val="2"/>
      <w:sz w:val="21"/>
      <w:lang w:val="en-US" w:eastAsia="zh-CN" w:bidi="ar-SA"/>
    </w:rPr>
  </w:style>
  <w:style w:type="paragraph" w:customStyle="1" w:styleId="28">
    <w:name w:val="&gt;须知前附表首行"/>
    <w:next w:val="1"/>
    <w:qFormat/>
    <w:uiPriority w:val="0"/>
    <w:pPr>
      <w:jc w:val="center"/>
    </w:pPr>
    <w:rPr>
      <w:rFonts w:ascii="宋体" w:hAnsi="宋体" w:eastAsia="宋体" w:cs="Times New Roman"/>
      <w:b/>
      <w:kern w:val="2"/>
      <w:sz w:val="21"/>
      <w:szCs w:val="24"/>
      <w:lang w:val="en-US" w:eastAsia="zh-CN" w:bidi="ar-SA"/>
    </w:rPr>
  </w:style>
  <w:style w:type="paragraph" w:customStyle="1" w:styleId="29">
    <w:name w:val="&gt;须知前附表内容"/>
    <w:basedOn w:val="1"/>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2</Pages>
  <Words>867</Words>
  <Characters>909</Characters>
  <Lines>26</Lines>
  <Paragraphs>7</Paragraphs>
  <TotalTime>2</TotalTime>
  <ScaleCrop>false</ScaleCrop>
  <LinksUpToDate>false</LinksUpToDate>
  <CharactersWithSpaces>930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飞翔的地主仔</cp:lastModifiedBy>
  <cp:lastPrinted>2024-02-05T00:15:00Z</cp:lastPrinted>
  <dcterms:modified xsi:type="dcterms:W3CDTF">2025-04-15T08:05:53Z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933E5ED450544549A5190ADC7140F67D</vt:lpwstr>
  </property>
</Properties>
</file>