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44DBA">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2A0C588B">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6CF7C8E6">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4CE84168">
      <w:pPr>
        <w:pStyle w:val="2"/>
        <w:rPr>
          <w:rFonts w:hint="eastAsia"/>
          <w:highlight w:val="yellow"/>
        </w:rPr>
      </w:pPr>
      <w:r>
        <w:rPr>
          <w:rFonts w:hint="eastAsia"/>
        </w:rPr>
        <w:t xml:space="preserve"> </w:t>
      </w:r>
      <w:r>
        <w:t xml:space="preserve">   </w:t>
      </w:r>
      <w:r>
        <w:rPr>
          <w:rFonts w:hint="eastAsia"/>
          <w:highlight w:val="none"/>
        </w:rPr>
        <w:t>1.1.项目名称：</w:t>
      </w:r>
      <w:r>
        <w:rPr>
          <w:rFonts w:hint="eastAsia" w:ascii="宋体" w:hAnsi="宋体" w:eastAsia="宋体" w:cs="宋体"/>
          <w:i w:val="0"/>
          <w:iCs w:val="0"/>
          <w:caps w:val="0"/>
          <w:color w:val="000000"/>
          <w:spacing w:val="0"/>
          <w:sz w:val="24"/>
          <w:szCs w:val="24"/>
          <w:shd w:val="clear" w:fill="FFFFFF"/>
        </w:rPr>
        <w:t>广西壮族自治区桂东人民医院院内使用气体（含医用氧气等）供应配送服务</w:t>
      </w:r>
    </w:p>
    <w:p w14:paraId="0CB7DE80">
      <w:pPr>
        <w:pStyle w:val="2"/>
        <w:ind w:firstLine="480" w:firstLineChars="200"/>
        <w:rPr>
          <w:rFonts w:hint="default"/>
          <w:highlight w:val="yellow"/>
          <w:lang w:val="en-US"/>
        </w:rPr>
      </w:pPr>
      <w:r>
        <w:rPr>
          <w:rFonts w:hint="eastAsia"/>
          <w:highlight w:val="none"/>
        </w:rPr>
        <w:t>1.2.项目编号：</w:t>
      </w:r>
      <w:r>
        <w:rPr>
          <w:rStyle w:val="11"/>
          <w:rFonts w:hint="eastAsia" w:ascii="Calibri" w:hAnsi="Calibri"/>
          <w:b/>
          <w:bCs/>
          <w:sz w:val="28"/>
          <w:szCs w:val="28"/>
          <w:u w:val="single"/>
          <w:lang w:eastAsia="zh-CN"/>
        </w:rPr>
        <w:t>桂东招202</w:t>
      </w:r>
      <w:r>
        <w:rPr>
          <w:rStyle w:val="11"/>
          <w:rFonts w:hint="eastAsia" w:ascii="Calibri" w:hAnsi="Calibri"/>
          <w:b/>
          <w:bCs/>
          <w:sz w:val="28"/>
          <w:szCs w:val="28"/>
          <w:u w:val="single"/>
          <w:lang w:val="en-US" w:eastAsia="zh-CN"/>
        </w:rPr>
        <w:t>5</w:t>
      </w:r>
      <w:r>
        <w:rPr>
          <w:rStyle w:val="11"/>
          <w:rFonts w:hint="eastAsia" w:ascii="Calibri" w:hAnsi="Calibri"/>
          <w:b/>
          <w:bCs/>
          <w:color w:val="FF0000"/>
          <w:sz w:val="28"/>
          <w:szCs w:val="28"/>
          <w:u w:val="single"/>
          <w:lang w:val="en-US" w:eastAsia="zh-CN"/>
        </w:rPr>
        <w:t>009</w:t>
      </w:r>
      <w:bookmarkStart w:id="42" w:name="_GoBack"/>
      <w:bookmarkEnd w:id="42"/>
    </w:p>
    <w:p w14:paraId="7E851CBA">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1C0A7873">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2C6C5275">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59C8B1A5">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04BBC745">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50FE52EB">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40B7DB1C">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73555A48">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31706793">
      <w:pPr>
        <w:widowControl/>
        <w:spacing w:line="400" w:lineRule="exact"/>
        <w:ind w:firstLine="480" w:firstLineChars="200"/>
        <w:jc w:val="left"/>
        <w:rPr>
          <w:rFonts w:cs="宋体"/>
          <w:kern w:val="0"/>
          <w:sz w:val="24"/>
          <w:szCs w:val="24"/>
        </w:rPr>
      </w:pPr>
      <w:bookmarkStart w:id="1" w:name="_Toc16938527"/>
      <w:bookmarkEnd w:id="1"/>
      <w:bookmarkStart w:id="2" w:name="_Toc20823283"/>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0E26A698">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0"/>
          <w:rFonts w:cs="宋体"/>
          <w:kern w:val="0"/>
          <w:sz w:val="24"/>
          <w:szCs w:val="24"/>
        </w:rPr>
        <w:t>http://www.gxgdyy.com</w:t>
      </w:r>
      <w:r>
        <w:rPr>
          <w:rStyle w:val="10"/>
          <w:rFonts w:cs="宋体"/>
          <w:kern w:val="0"/>
          <w:sz w:val="24"/>
          <w:szCs w:val="24"/>
        </w:rPr>
        <w:fldChar w:fldCharType="end"/>
      </w:r>
      <w:r>
        <w:rPr>
          <w:rFonts w:hint="eastAsia" w:cs="宋体"/>
          <w:kern w:val="0"/>
          <w:sz w:val="24"/>
          <w:szCs w:val="24"/>
        </w:rPr>
        <w:t>）发布公告，答复所提问题（但不包括问题的来源）。</w:t>
      </w:r>
    </w:p>
    <w:p w14:paraId="25E9814E">
      <w:pPr>
        <w:widowControl/>
        <w:spacing w:line="400" w:lineRule="exact"/>
        <w:ind w:firstLine="480" w:firstLineChars="200"/>
        <w:jc w:val="left"/>
        <w:rPr>
          <w:rFonts w:cs="宋体"/>
          <w:kern w:val="0"/>
          <w:sz w:val="24"/>
          <w:szCs w:val="24"/>
        </w:rPr>
      </w:pPr>
      <w:bookmarkStart w:id="5" w:name="_Toc513029212"/>
      <w:bookmarkEnd w:id="5"/>
      <w:bookmarkStart w:id="6" w:name="_Toc16938528"/>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5A00B3B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651E190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154DA0A9">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4A47DB2D">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462564073"/>
      <w:bookmarkEnd w:id="10"/>
      <w:bookmarkStart w:id="11" w:name="_Toc16938530"/>
      <w:bookmarkEnd w:id="11"/>
      <w:bookmarkStart w:id="12" w:name="_Toc20823286"/>
      <w:bookmarkEnd w:id="12"/>
      <w:bookmarkStart w:id="13" w:name="_Toc513029214"/>
      <w:bookmarkEnd w:id="13"/>
    </w:p>
    <w:p w14:paraId="7A39D9B0">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13E9E2DB">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7D432F0D">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20DFCB00">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1F3B290F">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4B1714C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0EB4793A">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458F42DF">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投标配置与分项明细报价表</w:t>
      </w:r>
    </w:p>
    <w:p w14:paraId="1813DBB6">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lang w:val="en-US" w:eastAsia="zh-CN"/>
        </w:rPr>
        <w:t>4</w:t>
      </w:r>
      <w:r>
        <w:rPr>
          <w:rFonts w:hint="eastAsia" w:cs="宋体"/>
          <w:kern w:val="0"/>
          <w:sz w:val="24"/>
          <w:szCs w:val="24"/>
        </w:rPr>
        <w:t>资信证明文件技术支持性文件</w:t>
      </w:r>
    </w:p>
    <w:p w14:paraId="2F1EB749">
      <w:pPr>
        <w:widowControl/>
        <w:spacing w:line="400" w:lineRule="exact"/>
        <w:ind w:firstLine="480" w:firstLineChars="200"/>
        <w:jc w:val="left"/>
        <w:rPr>
          <w:rFonts w:hint="eastAsia" w:cs="宋体"/>
          <w:kern w:val="0"/>
          <w:sz w:val="24"/>
          <w:szCs w:val="24"/>
        </w:rPr>
      </w:pPr>
      <w:r>
        <w:rPr>
          <w:rFonts w:hint="eastAsia" w:cs="宋体"/>
          <w:kern w:val="0"/>
          <w:sz w:val="24"/>
          <w:szCs w:val="24"/>
        </w:rPr>
        <w:t>7.</w:t>
      </w:r>
      <w:r>
        <w:rPr>
          <w:rFonts w:hint="eastAsia" w:cs="宋体"/>
          <w:kern w:val="0"/>
          <w:sz w:val="24"/>
          <w:szCs w:val="24"/>
          <w:lang w:val="en-US" w:eastAsia="zh-CN"/>
        </w:rPr>
        <w:t>5</w:t>
      </w:r>
      <w:r>
        <w:rPr>
          <w:rFonts w:hint="eastAsia" w:cs="宋体"/>
          <w:kern w:val="0"/>
          <w:sz w:val="24"/>
          <w:szCs w:val="24"/>
        </w:rPr>
        <w:t>服务承诺</w:t>
      </w:r>
    </w:p>
    <w:p w14:paraId="09392161">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70A09320">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0BF89B68">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69D95412">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04F918DF">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3AAE7DF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6EDBD26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70218990">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4D5CA3B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7114728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310C12AE">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31837E4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17A9F9B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0297693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7F7CF002">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1357953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1289E761">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6F6E41F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44FCD65F">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297A21F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51D5BF0F">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2B6CDF2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14580BD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255EDC63">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6BEDB2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44896C1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1CD3D89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47E550D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246288D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7B3463A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1F8578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73FBB7AB">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084B977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08DC360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179EA83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44FDB38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48EBC79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w:t>
      </w:r>
      <w:r>
        <w:rPr>
          <w:rFonts w:hint="eastAsia" w:cs="宋体"/>
          <w:b/>
          <w:bCs/>
          <w:kern w:val="0"/>
          <w:sz w:val="24"/>
          <w:szCs w:val="24"/>
          <w:u w:val="single"/>
          <w:lang w:eastAsia="zh-CN"/>
        </w:rPr>
        <w:t>（档案室存档）、副</w:t>
      </w:r>
      <w:r>
        <w:rPr>
          <w:rFonts w:hint="eastAsia" w:cs="宋体"/>
          <w:b/>
          <w:bCs/>
          <w:kern w:val="0"/>
          <w:sz w:val="24"/>
          <w:szCs w:val="24"/>
          <w:u w:val="single"/>
        </w:rPr>
        <w:t>本1份</w:t>
      </w:r>
      <w:r>
        <w:rPr>
          <w:rFonts w:hint="eastAsia" w:cs="宋体"/>
          <w:b/>
          <w:bCs/>
          <w:kern w:val="0"/>
          <w:sz w:val="24"/>
          <w:szCs w:val="24"/>
          <w:u w:val="single"/>
          <w:lang w:eastAsia="zh-CN"/>
        </w:rPr>
        <w:t>（项目主管部门存档）</w:t>
      </w:r>
      <w:r>
        <w:rPr>
          <w:rFonts w:hint="eastAsia" w:cs="宋体"/>
          <w:kern w:val="0"/>
          <w:sz w:val="24"/>
          <w:szCs w:val="24"/>
        </w:rPr>
        <w:t>（正反打印）。</w:t>
      </w:r>
    </w:p>
    <w:p w14:paraId="168F177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6C2183A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2EA297D9">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20A8ACC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66B4124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29C5A7F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0BD4215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49CC879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2E3B06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0AC77AF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5B4C188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3A4B49B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6823E7C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6719925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4C390FB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73E09A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4C001763">
      <w:pPr>
        <w:widowControl/>
        <w:spacing w:line="360" w:lineRule="auto"/>
        <w:ind w:firstLine="562" w:firstLineChars="200"/>
        <w:rPr>
          <w:kern w:val="0"/>
          <w:sz w:val="28"/>
          <w:szCs w:val="28"/>
        </w:rPr>
      </w:pPr>
      <w:r>
        <w:rPr>
          <w:rFonts w:hint="eastAsia" w:cs="宋体"/>
          <w:b/>
          <w:bCs/>
          <w:kern w:val="0"/>
          <w:sz w:val="28"/>
          <w:szCs w:val="28"/>
        </w:rPr>
        <w:t>四、开标与评标</w:t>
      </w:r>
    </w:p>
    <w:p w14:paraId="3147BB7C">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2D0D98F1">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720B277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4D527D7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29F54FEE">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87C1EC5">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5F4ECC8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513029231"/>
      <w:bookmarkEnd w:id="18"/>
      <w:bookmarkStart w:id="19" w:name="_Toc16938547"/>
      <w:bookmarkEnd w:id="19"/>
    </w:p>
    <w:p w14:paraId="473BD21C">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0FC1ADF3">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6DFB1CE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4D70E0D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20823304"/>
      <w:bookmarkEnd w:id="21"/>
      <w:bookmarkStart w:id="22" w:name="_Toc16938548"/>
      <w:bookmarkEnd w:id="22"/>
    </w:p>
    <w:p w14:paraId="5165CCC9">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7A0A138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0462C59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3D5691A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513029233"/>
      <w:bookmarkEnd w:id="24"/>
      <w:bookmarkStart w:id="25" w:name="_Toc20823305"/>
      <w:bookmarkEnd w:id="25"/>
    </w:p>
    <w:p w14:paraId="7D8B11E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2BAF6FA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42A48873">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779BBDF0">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285FCEBB">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4F3AEBF8">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1D580F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672DB06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1FFABA4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20823306"/>
      <w:bookmarkEnd w:id="27"/>
      <w:bookmarkStart w:id="28" w:name="_Toc16938550"/>
      <w:bookmarkEnd w:id="28"/>
    </w:p>
    <w:p w14:paraId="0508FB26">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15C8BCBA">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3E45E3F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057E016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48A31B8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2122E50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7457BB2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462C773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6B3A45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5EF7E7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0FB890E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259190F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0456A24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037E16E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02106C16">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16938554"/>
      <w:bookmarkEnd w:id="34"/>
      <w:bookmarkStart w:id="35" w:name="_Toc513029238"/>
      <w:bookmarkEnd w:id="35"/>
      <w:r>
        <w:rPr>
          <w:rFonts w:hint="eastAsia" w:cs="宋体"/>
          <w:b/>
          <w:bCs/>
          <w:kern w:val="0"/>
          <w:sz w:val="28"/>
          <w:szCs w:val="28"/>
        </w:rPr>
        <w:t>和质疑处理</w:t>
      </w:r>
    </w:p>
    <w:p w14:paraId="21F29507">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3D345BC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39F19B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7C9D16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46E355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006F14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F35A6B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50EFF57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41A503C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7D201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1A2399C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17FF60F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26D9B841">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30357153">
      <w:pPr>
        <w:pStyle w:val="2"/>
      </w:pPr>
      <w:r>
        <w:rPr>
          <w:rFonts w:hint="eastAsia"/>
        </w:rPr>
        <w:t xml:space="preserve">    26.1.3对采购过程提出质疑的，为各采购程序环节结束之日。</w:t>
      </w:r>
    </w:p>
    <w:p w14:paraId="5505FA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47E2477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6E9A412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654CE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3FECEBC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2A14C9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7E28641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5E6CBB3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23C0BFB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25D0D11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30D157F8">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6D9431DB">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25日内</w:t>
      </w:r>
      <w:r>
        <w:rPr>
          <w:rFonts w:hint="eastAsia" w:cs="宋体"/>
          <w:kern w:val="0"/>
          <w:sz w:val="24"/>
          <w:szCs w:val="24"/>
        </w:rPr>
        <w:t>签订合同。</w:t>
      </w:r>
      <w:bookmarkStart w:id="37" w:name="_Toc20823308"/>
      <w:bookmarkEnd w:id="37"/>
      <w:bookmarkStart w:id="38" w:name="_Toc16938552"/>
      <w:bookmarkEnd w:id="38"/>
      <w:bookmarkStart w:id="39" w:name="_Toc513029236"/>
      <w:bookmarkEnd w:id="39"/>
      <w:bookmarkStart w:id="40" w:name="_Toc120614220"/>
      <w:bookmarkEnd w:id="40"/>
    </w:p>
    <w:p w14:paraId="0E91AF39">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1990B41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02B792D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19323E0E">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0DD9F305">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63F9F5B3">
      <w:pPr>
        <w:pStyle w:val="2"/>
      </w:pPr>
    </w:p>
    <w:bookmarkEnd w:id="0"/>
    <w:p w14:paraId="19BFB3BC">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2BC8D4CD">
      <w:pPr>
        <w:widowControl/>
        <w:jc w:val="center"/>
        <w:rPr>
          <w:rFonts w:cs="宋体"/>
          <w:b/>
          <w:bCs/>
          <w:kern w:val="0"/>
          <w:sz w:val="38"/>
          <w:szCs w:val="38"/>
        </w:rPr>
      </w:pPr>
    </w:p>
    <w:p w14:paraId="2A2BD37C">
      <w:pPr>
        <w:pStyle w:val="2"/>
        <w:rPr>
          <w:rFonts w:cs="宋体"/>
          <w:b/>
          <w:bCs/>
          <w:kern w:val="0"/>
          <w:sz w:val="38"/>
          <w:szCs w:val="38"/>
        </w:rPr>
      </w:pPr>
    </w:p>
    <w:p w14:paraId="5DD2418C">
      <w:pPr>
        <w:pStyle w:val="2"/>
        <w:rPr>
          <w:rFonts w:cs="宋体"/>
          <w:b/>
          <w:bCs/>
          <w:kern w:val="0"/>
          <w:sz w:val="38"/>
          <w:szCs w:val="38"/>
        </w:rPr>
      </w:pPr>
    </w:p>
    <w:p w14:paraId="7A7E174A">
      <w:pPr>
        <w:pStyle w:val="2"/>
        <w:rPr>
          <w:rFonts w:cs="宋体"/>
          <w:b/>
          <w:bCs/>
          <w:kern w:val="0"/>
          <w:sz w:val="38"/>
          <w:szCs w:val="38"/>
        </w:rPr>
      </w:pPr>
    </w:p>
    <w:p w14:paraId="78024927">
      <w:pPr>
        <w:pStyle w:val="2"/>
        <w:rPr>
          <w:rFonts w:cs="宋体"/>
          <w:b/>
          <w:bCs/>
          <w:kern w:val="0"/>
          <w:sz w:val="38"/>
          <w:szCs w:val="38"/>
        </w:rPr>
      </w:pPr>
    </w:p>
    <w:p w14:paraId="76D86457">
      <w:pPr>
        <w:widowControl/>
        <w:jc w:val="center"/>
        <w:rPr>
          <w:rFonts w:cs="宋体"/>
          <w:b/>
          <w:bCs/>
          <w:kern w:val="0"/>
          <w:sz w:val="38"/>
          <w:szCs w:val="38"/>
        </w:rPr>
      </w:pPr>
      <w:r>
        <w:rPr>
          <w:rFonts w:hint="eastAsia" w:cs="宋体"/>
          <w:b/>
          <w:bCs/>
          <w:kern w:val="0"/>
          <w:sz w:val="38"/>
          <w:szCs w:val="38"/>
        </w:rPr>
        <w:t>附：投标文件的组成及格式模板</w:t>
      </w:r>
    </w:p>
    <w:p w14:paraId="29C3A07E">
      <w:pPr>
        <w:widowControl/>
        <w:spacing w:line="351" w:lineRule="atLeast"/>
        <w:jc w:val="left"/>
        <w:rPr>
          <w:kern w:val="0"/>
        </w:rPr>
      </w:pPr>
    </w:p>
    <w:p w14:paraId="4C9C06D9">
      <w:pPr>
        <w:widowControl/>
        <w:spacing w:line="351" w:lineRule="atLeast"/>
        <w:jc w:val="left"/>
        <w:rPr>
          <w:kern w:val="0"/>
        </w:rPr>
      </w:pPr>
    </w:p>
    <w:p w14:paraId="1B11DB87">
      <w:pPr>
        <w:widowControl/>
        <w:spacing w:line="351" w:lineRule="atLeast"/>
        <w:jc w:val="center"/>
        <w:rPr>
          <w:rFonts w:cs="宋体"/>
          <w:b/>
          <w:bCs/>
          <w:kern w:val="0"/>
          <w:sz w:val="52"/>
          <w:szCs w:val="52"/>
        </w:rPr>
      </w:pPr>
      <w:bookmarkStart w:id="41" w:name="_Hlk63092524"/>
    </w:p>
    <w:p w14:paraId="638B44B2">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06A8DEF6">
      <w:pPr>
        <w:widowControl/>
        <w:spacing w:line="351" w:lineRule="atLeast"/>
        <w:ind w:firstLine="2891" w:firstLineChars="800"/>
        <w:jc w:val="left"/>
        <w:rPr>
          <w:rFonts w:cs="宋体"/>
          <w:b/>
          <w:bCs/>
          <w:kern w:val="0"/>
          <w:sz w:val="36"/>
          <w:szCs w:val="36"/>
        </w:rPr>
      </w:pPr>
    </w:p>
    <w:p w14:paraId="5FB0C927">
      <w:pPr>
        <w:widowControl/>
        <w:spacing w:line="351" w:lineRule="atLeast"/>
        <w:ind w:firstLine="2891" w:firstLineChars="800"/>
        <w:jc w:val="left"/>
        <w:rPr>
          <w:rFonts w:cs="宋体"/>
          <w:b/>
          <w:bCs/>
          <w:kern w:val="0"/>
          <w:sz w:val="36"/>
          <w:szCs w:val="36"/>
        </w:rPr>
      </w:pPr>
    </w:p>
    <w:p w14:paraId="55F8B114">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3B190C46">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25B070E9">
      <w:pPr>
        <w:pStyle w:val="2"/>
      </w:pPr>
    </w:p>
    <w:p w14:paraId="006446D1">
      <w:pPr>
        <w:pStyle w:val="2"/>
      </w:pPr>
    </w:p>
    <w:p w14:paraId="577DAF3F">
      <w:pPr>
        <w:pStyle w:val="2"/>
      </w:pPr>
    </w:p>
    <w:p w14:paraId="42096BB2">
      <w:pPr>
        <w:pStyle w:val="2"/>
      </w:pPr>
    </w:p>
    <w:p w14:paraId="20FAEC33">
      <w:pPr>
        <w:pStyle w:val="2"/>
      </w:pPr>
    </w:p>
    <w:p w14:paraId="2846EC5E">
      <w:pPr>
        <w:pStyle w:val="2"/>
      </w:pPr>
    </w:p>
    <w:p w14:paraId="27147DCA">
      <w:pPr>
        <w:pStyle w:val="2"/>
      </w:pPr>
    </w:p>
    <w:p w14:paraId="62C888BC">
      <w:pPr>
        <w:pStyle w:val="2"/>
        <w:rPr>
          <w:rFonts w:hint="eastAsia"/>
        </w:rPr>
      </w:pPr>
    </w:p>
    <w:p w14:paraId="24DA5226">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2BE92E97">
      <w:pPr>
        <w:widowControl/>
        <w:spacing w:line="351" w:lineRule="atLeast"/>
        <w:ind w:firstLine="2891" w:firstLineChars="800"/>
        <w:jc w:val="left"/>
        <w:rPr>
          <w:rFonts w:cs="宋体"/>
          <w:b/>
          <w:bCs/>
          <w:kern w:val="0"/>
          <w:sz w:val="36"/>
          <w:szCs w:val="36"/>
        </w:rPr>
      </w:pPr>
    </w:p>
    <w:p w14:paraId="0EA8920E">
      <w:pPr>
        <w:widowControl/>
        <w:spacing w:line="351" w:lineRule="atLeast"/>
        <w:ind w:firstLine="2891" w:firstLineChars="800"/>
        <w:jc w:val="left"/>
        <w:rPr>
          <w:rFonts w:cs="宋体"/>
          <w:b/>
          <w:bCs/>
          <w:kern w:val="0"/>
          <w:sz w:val="36"/>
          <w:szCs w:val="36"/>
        </w:rPr>
      </w:pPr>
    </w:p>
    <w:p w14:paraId="2F99847B">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3145077F">
      <w:pPr>
        <w:widowControl/>
        <w:spacing w:line="351" w:lineRule="atLeast"/>
        <w:jc w:val="left"/>
        <w:rPr>
          <w:kern w:val="0"/>
          <w:sz w:val="18"/>
          <w:szCs w:val="18"/>
        </w:rPr>
      </w:pPr>
    </w:p>
    <w:p w14:paraId="6A8AF116">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0BE8D86B">
      <w:pPr>
        <w:widowControl/>
        <w:spacing w:line="360" w:lineRule="auto"/>
        <w:jc w:val="left"/>
        <w:rPr>
          <w:kern w:val="0"/>
          <w:sz w:val="18"/>
          <w:szCs w:val="18"/>
        </w:rPr>
      </w:pPr>
    </w:p>
    <w:p w14:paraId="3BED9755">
      <w:pPr>
        <w:widowControl/>
        <w:spacing w:line="360" w:lineRule="auto"/>
        <w:ind w:firstLine="480" w:firstLineChars="200"/>
        <w:jc w:val="left"/>
        <w:rPr>
          <w:kern w:val="0"/>
          <w:sz w:val="24"/>
          <w:szCs w:val="24"/>
        </w:rPr>
      </w:pPr>
      <w:r>
        <w:rPr>
          <w:rFonts w:hint="eastAsia" w:cs="宋体"/>
          <w:kern w:val="0"/>
          <w:sz w:val="24"/>
          <w:szCs w:val="24"/>
        </w:rPr>
        <w:t>一、投标函</w:t>
      </w:r>
    </w:p>
    <w:p w14:paraId="1DAF3053">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14:paraId="4EF0C2C2">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、投标配置与分项明细报价表</w:t>
      </w:r>
    </w:p>
    <w:p w14:paraId="5FEB7A93">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四</w:t>
      </w:r>
      <w:r>
        <w:rPr>
          <w:rFonts w:hint="eastAsia" w:cs="宋体"/>
          <w:kern w:val="0"/>
          <w:sz w:val="24"/>
          <w:szCs w:val="24"/>
        </w:rPr>
        <w:t>、资信证明文件技术支持性文件</w:t>
      </w:r>
    </w:p>
    <w:p w14:paraId="77E06CF2">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五</w:t>
      </w:r>
      <w:r>
        <w:rPr>
          <w:rFonts w:hint="eastAsia" w:cs="宋体"/>
          <w:kern w:val="0"/>
          <w:sz w:val="24"/>
          <w:szCs w:val="24"/>
        </w:rPr>
        <w:t>、服务承诺</w:t>
      </w:r>
    </w:p>
    <w:p w14:paraId="759A2E96">
      <w:pPr>
        <w:pStyle w:val="2"/>
        <w:rPr>
          <w:rFonts w:hint="default" w:eastAsia="宋体"/>
          <w:lang w:val="en-US" w:eastAsia="zh-CN"/>
        </w:rPr>
      </w:pPr>
    </w:p>
    <w:p w14:paraId="11FF4590">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37B2067C">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3C25F4BB">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3B4B6934">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2D1B0729">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1E7183D3">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1B327278">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2C5B11C1">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13B49570">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433C7F24">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358E8AA5">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01F08FBE">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334BB9AE">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12F1E7CE">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1A014E5D">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2FBA660">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2DBF3946">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3B2E6C09">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6672FDDD">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1B911B5">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566B3038">
      <w:pPr>
        <w:widowControl/>
        <w:spacing w:line="351" w:lineRule="atLeast"/>
        <w:jc w:val="left"/>
        <w:rPr>
          <w:kern w:val="0"/>
          <w:sz w:val="18"/>
          <w:szCs w:val="18"/>
        </w:rPr>
      </w:pPr>
      <w:r>
        <w:rPr>
          <w:kern w:val="0"/>
          <w:sz w:val="18"/>
          <w:szCs w:val="18"/>
        </w:rPr>
        <w:t xml:space="preserve">       </w:t>
      </w:r>
    </w:p>
    <w:p w14:paraId="17E6701A">
      <w:pPr>
        <w:widowControl/>
        <w:spacing w:line="351" w:lineRule="atLeast"/>
        <w:jc w:val="center"/>
        <w:rPr>
          <w:rFonts w:cs="宋体"/>
          <w:kern w:val="0"/>
          <w:sz w:val="28"/>
          <w:szCs w:val="28"/>
        </w:rPr>
      </w:pPr>
    </w:p>
    <w:p w14:paraId="1B6F3536">
      <w:pPr>
        <w:widowControl/>
        <w:jc w:val="center"/>
        <w:rPr>
          <w:rFonts w:cs="宋体"/>
          <w:b/>
          <w:bCs/>
          <w:kern w:val="0"/>
          <w:sz w:val="38"/>
          <w:szCs w:val="38"/>
        </w:rPr>
      </w:pPr>
      <w:r>
        <w:rPr>
          <w:rFonts w:hint="eastAsia" w:cs="宋体"/>
          <w:b/>
          <w:bCs/>
          <w:kern w:val="0"/>
          <w:sz w:val="38"/>
          <w:szCs w:val="38"/>
        </w:rPr>
        <w:t>二、法定代表人授权书</w:t>
      </w:r>
    </w:p>
    <w:p w14:paraId="76AB9977">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53B969DF">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2B79A9CF">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0378A26D">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70D5F28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F0B5380">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620B17A2">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58362805">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4208C6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5C6520B5">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6CA0DAF">
      <w:pPr>
        <w:widowControl/>
        <w:spacing w:line="360" w:lineRule="auto"/>
        <w:jc w:val="left"/>
        <w:rPr>
          <w:kern w:val="0"/>
          <w:sz w:val="24"/>
          <w:szCs w:val="24"/>
        </w:rPr>
      </w:pPr>
      <w:r>
        <w:rPr>
          <w:kern w:val="0"/>
          <w:sz w:val="24"/>
          <w:szCs w:val="24"/>
        </w:rPr>
        <w:t> </w:t>
      </w:r>
    </w:p>
    <w:p w14:paraId="1E2C8BC3">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6DFBA1F7">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E271442">
      <w:pPr>
        <w:widowControl/>
        <w:spacing w:line="351" w:lineRule="atLeast"/>
        <w:jc w:val="center"/>
        <w:rPr>
          <w:kern w:val="0"/>
          <w:sz w:val="18"/>
          <w:szCs w:val="18"/>
        </w:rPr>
      </w:pPr>
      <w:r>
        <w:rPr>
          <w:kern w:val="0"/>
          <w:sz w:val="18"/>
          <w:szCs w:val="18"/>
        </w:rPr>
        <w:t> </w:t>
      </w:r>
    </w:p>
    <w:p w14:paraId="1B2D094E">
      <w:pPr>
        <w:widowControl/>
        <w:spacing w:line="351" w:lineRule="atLeast"/>
        <w:jc w:val="center"/>
        <w:rPr>
          <w:kern w:val="0"/>
          <w:sz w:val="18"/>
          <w:szCs w:val="18"/>
        </w:rPr>
      </w:pPr>
      <w:r>
        <w:rPr>
          <w:kern w:val="0"/>
          <w:sz w:val="18"/>
          <w:szCs w:val="18"/>
        </w:rPr>
        <w:t> </w:t>
      </w:r>
    </w:p>
    <w:p w14:paraId="1D7D6CCD">
      <w:pPr>
        <w:widowControl/>
        <w:rPr>
          <w:b/>
          <w:bCs/>
          <w:kern w:val="0"/>
          <w:sz w:val="27"/>
          <w:szCs w:val="27"/>
        </w:rPr>
      </w:pPr>
    </w:p>
    <w:p w14:paraId="0D5E4677">
      <w:pPr>
        <w:widowControl/>
        <w:spacing w:line="360" w:lineRule="auto"/>
        <w:jc w:val="left"/>
        <w:rPr>
          <w:b/>
          <w:bCs/>
          <w:kern w:val="0"/>
          <w:sz w:val="18"/>
          <w:szCs w:val="18"/>
        </w:rPr>
      </w:pPr>
      <w:r>
        <w:rPr>
          <w:b/>
          <w:bCs/>
          <w:kern w:val="0"/>
          <w:sz w:val="18"/>
          <w:szCs w:val="18"/>
        </w:rPr>
        <w:tab/>
      </w:r>
    </w:p>
    <w:p w14:paraId="2C673A67">
      <w:pPr>
        <w:widowControl/>
        <w:tabs>
          <w:tab w:val="left" w:pos="2204"/>
          <w:tab w:val="center" w:pos="4153"/>
        </w:tabs>
        <w:spacing w:line="351" w:lineRule="atLeast"/>
        <w:jc w:val="left"/>
        <w:rPr>
          <w:b/>
          <w:bCs/>
          <w:kern w:val="0"/>
          <w:sz w:val="18"/>
          <w:szCs w:val="18"/>
        </w:rPr>
      </w:pPr>
    </w:p>
    <w:p w14:paraId="73DFBC20">
      <w:pPr>
        <w:widowControl/>
        <w:jc w:val="center"/>
        <w:rPr>
          <w:kern w:val="0"/>
          <w:sz w:val="28"/>
          <w:szCs w:val="28"/>
        </w:rPr>
      </w:pPr>
      <w:r>
        <w:rPr>
          <w:b/>
          <w:bCs/>
          <w:kern w:val="0"/>
          <w:sz w:val="28"/>
          <w:szCs w:val="28"/>
        </w:rPr>
        <w:br w:type="page"/>
      </w:r>
      <w:r>
        <w:rPr>
          <w:rFonts w:hint="eastAsia" w:cs="宋体"/>
          <w:b/>
          <w:bCs/>
          <w:kern w:val="0"/>
          <w:sz w:val="38"/>
          <w:szCs w:val="38"/>
          <w:lang w:eastAsia="zh-CN"/>
        </w:rPr>
        <w:t>三</w:t>
      </w:r>
      <w:r>
        <w:rPr>
          <w:rFonts w:hint="eastAsia" w:cs="宋体"/>
          <w:b/>
          <w:bCs/>
          <w:kern w:val="0"/>
          <w:sz w:val="38"/>
          <w:szCs w:val="38"/>
        </w:rPr>
        <w:t>、投标配置及分项明细报价表</w:t>
      </w:r>
    </w:p>
    <w:p w14:paraId="77EBD944">
      <w:pPr>
        <w:widowControl/>
        <w:spacing w:line="360" w:lineRule="auto"/>
        <w:jc w:val="left"/>
        <w:rPr>
          <w:kern w:val="0"/>
          <w:sz w:val="24"/>
          <w:szCs w:val="24"/>
        </w:rPr>
      </w:pPr>
      <w:r>
        <w:rPr>
          <w:rFonts w:hint="eastAsia" w:cs="宋体"/>
          <w:b/>
          <w:bCs/>
          <w:kern w:val="0"/>
          <w:sz w:val="24"/>
          <w:szCs w:val="24"/>
        </w:rPr>
        <w:t>广西壮族自治区桂东人民医院：</w:t>
      </w:r>
    </w:p>
    <w:p w14:paraId="4A57D85F">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5C57F6AA">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8"/>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14:paraId="47CC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363B3E0A">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14:paraId="12174F0F">
            <w:pPr>
              <w:widowControl/>
              <w:spacing w:line="360" w:lineRule="auto"/>
              <w:jc w:val="center"/>
            </w:pPr>
            <w:r>
              <w:rPr>
                <w:rFonts w:hint="eastAsia" w:cs="宋体"/>
                <w:b/>
                <w:bCs/>
                <w:kern w:val="0"/>
                <w:sz w:val="24"/>
                <w:szCs w:val="24"/>
              </w:rPr>
              <w:t>货物名称</w:t>
            </w:r>
          </w:p>
        </w:tc>
        <w:tc>
          <w:tcPr>
            <w:tcW w:w="750" w:type="dxa"/>
            <w:vAlign w:val="center"/>
          </w:tcPr>
          <w:p w14:paraId="468AD8F4">
            <w:pPr>
              <w:widowControl/>
              <w:spacing w:line="360" w:lineRule="auto"/>
              <w:jc w:val="center"/>
            </w:pPr>
            <w:r>
              <w:rPr>
                <w:rFonts w:hint="eastAsia" w:cs="宋体"/>
                <w:b/>
                <w:bCs/>
                <w:kern w:val="0"/>
                <w:sz w:val="24"/>
                <w:szCs w:val="24"/>
              </w:rPr>
              <w:t>品牌</w:t>
            </w:r>
          </w:p>
        </w:tc>
        <w:tc>
          <w:tcPr>
            <w:tcW w:w="720" w:type="dxa"/>
            <w:vAlign w:val="center"/>
          </w:tcPr>
          <w:p w14:paraId="5F7550EE">
            <w:pPr>
              <w:widowControl/>
              <w:spacing w:line="360" w:lineRule="auto"/>
            </w:pPr>
            <w:r>
              <w:rPr>
                <w:rFonts w:hint="eastAsia" w:cs="宋体"/>
                <w:b/>
                <w:bCs/>
                <w:kern w:val="0"/>
                <w:sz w:val="24"/>
                <w:szCs w:val="24"/>
              </w:rPr>
              <w:t>型号</w:t>
            </w:r>
          </w:p>
        </w:tc>
        <w:tc>
          <w:tcPr>
            <w:tcW w:w="697" w:type="dxa"/>
            <w:vAlign w:val="center"/>
          </w:tcPr>
          <w:p w14:paraId="55708177">
            <w:pPr>
              <w:widowControl/>
              <w:spacing w:line="360" w:lineRule="auto"/>
              <w:rPr>
                <w:b/>
              </w:rPr>
            </w:pPr>
            <w:r>
              <w:rPr>
                <w:b/>
              </w:rPr>
              <w:t>生产商</w:t>
            </w:r>
          </w:p>
        </w:tc>
        <w:tc>
          <w:tcPr>
            <w:tcW w:w="2552" w:type="dxa"/>
            <w:vAlign w:val="center"/>
          </w:tcPr>
          <w:p w14:paraId="1F79DF47">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14:paraId="1117FA08">
            <w:pPr>
              <w:widowControl/>
              <w:spacing w:line="360" w:lineRule="auto"/>
              <w:jc w:val="center"/>
            </w:pPr>
            <w:r>
              <w:rPr>
                <w:rFonts w:hint="eastAsia" w:cs="宋体"/>
                <w:b/>
                <w:bCs/>
                <w:kern w:val="0"/>
                <w:sz w:val="24"/>
                <w:szCs w:val="24"/>
              </w:rPr>
              <w:t>数量</w:t>
            </w:r>
          </w:p>
        </w:tc>
        <w:tc>
          <w:tcPr>
            <w:tcW w:w="851" w:type="dxa"/>
            <w:vAlign w:val="center"/>
          </w:tcPr>
          <w:p w14:paraId="25B372FC">
            <w:pPr>
              <w:widowControl/>
              <w:spacing w:line="360" w:lineRule="auto"/>
              <w:jc w:val="center"/>
            </w:pPr>
            <w:r>
              <w:rPr>
                <w:rFonts w:hint="eastAsia" w:cs="宋体"/>
                <w:b/>
                <w:bCs/>
                <w:kern w:val="0"/>
                <w:sz w:val="24"/>
                <w:szCs w:val="24"/>
              </w:rPr>
              <w:t>投标单价</w:t>
            </w:r>
          </w:p>
        </w:tc>
        <w:tc>
          <w:tcPr>
            <w:tcW w:w="844" w:type="dxa"/>
            <w:vAlign w:val="center"/>
          </w:tcPr>
          <w:p w14:paraId="13FEBF40">
            <w:pPr>
              <w:widowControl/>
              <w:spacing w:line="360" w:lineRule="auto"/>
              <w:jc w:val="center"/>
            </w:pPr>
            <w:r>
              <w:rPr>
                <w:rFonts w:hint="eastAsia" w:cs="宋体"/>
                <w:b/>
                <w:bCs/>
                <w:kern w:val="0"/>
                <w:sz w:val="24"/>
                <w:szCs w:val="24"/>
              </w:rPr>
              <w:t>小计金额</w:t>
            </w:r>
          </w:p>
        </w:tc>
      </w:tr>
      <w:tr w14:paraId="414F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110A4FDB">
            <w:pPr>
              <w:autoSpaceDE w:val="0"/>
              <w:autoSpaceDN w:val="0"/>
              <w:adjustRightInd w:val="0"/>
              <w:rPr>
                <w:color w:val="000000"/>
                <w:kern w:val="0"/>
                <w:sz w:val="24"/>
                <w:szCs w:val="24"/>
              </w:rPr>
            </w:pPr>
          </w:p>
        </w:tc>
        <w:tc>
          <w:tcPr>
            <w:tcW w:w="773" w:type="dxa"/>
          </w:tcPr>
          <w:p w14:paraId="25DEC57B">
            <w:pPr>
              <w:autoSpaceDE w:val="0"/>
              <w:autoSpaceDN w:val="0"/>
              <w:adjustRightInd w:val="0"/>
              <w:rPr>
                <w:color w:val="000000"/>
                <w:kern w:val="0"/>
                <w:sz w:val="24"/>
                <w:szCs w:val="24"/>
              </w:rPr>
            </w:pPr>
          </w:p>
        </w:tc>
        <w:tc>
          <w:tcPr>
            <w:tcW w:w="750" w:type="dxa"/>
          </w:tcPr>
          <w:p w14:paraId="41739174">
            <w:pPr>
              <w:autoSpaceDE w:val="0"/>
              <w:autoSpaceDN w:val="0"/>
              <w:adjustRightInd w:val="0"/>
              <w:rPr>
                <w:color w:val="000000"/>
                <w:kern w:val="0"/>
                <w:sz w:val="24"/>
                <w:szCs w:val="24"/>
              </w:rPr>
            </w:pPr>
          </w:p>
        </w:tc>
        <w:tc>
          <w:tcPr>
            <w:tcW w:w="720" w:type="dxa"/>
          </w:tcPr>
          <w:p w14:paraId="70F9FE9C">
            <w:pPr>
              <w:autoSpaceDE w:val="0"/>
              <w:autoSpaceDN w:val="0"/>
              <w:adjustRightInd w:val="0"/>
              <w:rPr>
                <w:color w:val="000000"/>
                <w:kern w:val="0"/>
                <w:sz w:val="24"/>
                <w:szCs w:val="24"/>
              </w:rPr>
            </w:pPr>
          </w:p>
        </w:tc>
        <w:tc>
          <w:tcPr>
            <w:tcW w:w="697" w:type="dxa"/>
          </w:tcPr>
          <w:p w14:paraId="51E7AAF8">
            <w:pPr>
              <w:autoSpaceDE w:val="0"/>
              <w:autoSpaceDN w:val="0"/>
              <w:adjustRightInd w:val="0"/>
              <w:rPr>
                <w:color w:val="000000"/>
                <w:kern w:val="0"/>
                <w:sz w:val="24"/>
                <w:szCs w:val="24"/>
              </w:rPr>
            </w:pPr>
          </w:p>
        </w:tc>
        <w:tc>
          <w:tcPr>
            <w:tcW w:w="2552" w:type="dxa"/>
          </w:tcPr>
          <w:p w14:paraId="30771059">
            <w:pPr>
              <w:autoSpaceDE w:val="0"/>
              <w:autoSpaceDN w:val="0"/>
              <w:adjustRightInd w:val="0"/>
              <w:rPr>
                <w:color w:val="000000"/>
                <w:kern w:val="0"/>
                <w:sz w:val="24"/>
                <w:szCs w:val="24"/>
              </w:rPr>
            </w:pPr>
          </w:p>
        </w:tc>
        <w:tc>
          <w:tcPr>
            <w:tcW w:w="850" w:type="dxa"/>
          </w:tcPr>
          <w:p w14:paraId="0D8D1FD2">
            <w:pPr>
              <w:autoSpaceDE w:val="0"/>
              <w:autoSpaceDN w:val="0"/>
              <w:adjustRightInd w:val="0"/>
              <w:rPr>
                <w:color w:val="000000"/>
                <w:kern w:val="0"/>
                <w:sz w:val="24"/>
                <w:szCs w:val="24"/>
              </w:rPr>
            </w:pPr>
          </w:p>
        </w:tc>
        <w:tc>
          <w:tcPr>
            <w:tcW w:w="851" w:type="dxa"/>
          </w:tcPr>
          <w:p w14:paraId="41FBAD99">
            <w:pPr>
              <w:autoSpaceDE w:val="0"/>
              <w:autoSpaceDN w:val="0"/>
              <w:adjustRightInd w:val="0"/>
              <w:rPr>
                <w:color w:val="000000"/>
                <w:kern w:val="0"/>
                <w:sz w:val="24"/>
                <w:szCs w:val="24"/>
              </w:rPr>
            </w:pPr>
          </w:p>
        </w:tc>
        <w:tc>
          <w:tcPr>
            <w:tcW w:w="844" w:type="dxa"/>
          </w:tcPr>
          <w:p w14:paraId="04603E72">
            <w:pPr>
              <w:autoSpaceDE w:val="0"/>
              <w:autoSpaceDN w:val="0"/>
              <w:adjustRightInd w:val="0"/>
              <w:rPr>
                <w:color w:val="000000"/>
                <w:kern w:val="0"/>
                <w:sz w:val="24"/>
                <w:szCs w:val="24"/>
              </w:rPr>
            </w:pPr>
          </w:p>
        </w:tc>
      </w:tr>
      <w:tr w14:paraId="6AC3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7A6E5F6D">
            <w:pPr>
              <w:autoSpaceDE w:val="0"/>
              <w:autoSpaceDN w:val="0"/>
              <w:adjustRightInd w:val="0"/>
              <w:rPr>
                <w:color w:val="000000"/>
                <w:kern w:val="0"/>
                <w:sz w:val="24"/>
                <w:szCs w:val="24"/>
              </w:rPr>
            </w:pPr>
          </w:p>
        </w:tc>
        <w:tc>
          <w:tcPr>
            <w:tcW w:w="773" w:type="dxa"/>
          </w:tcPr>
          <w:p w14:paraId="2AB34951">
            <w:pPr>
              <w:autoSpaceDE w:val="0"/>
              <w:autoSpaceDN w:val="0"/>
              <w:adjustRightInd w:val="0"/>
              <w:rPr>
                <w:color w:val="000000"/>
                <w:kern w:val="0"/>
                <w:sz w:val="24"/>
                <w:szCs w:val="24"/>
              </w:rPr>
            </w:pPr>
          </w:p>
        </w:tc>
        <w:tc>
          <w:tcPr>
            <w:tcW w:w="750" w:type="dxa"/>
          </w:tcPr>
          <w:p w14:paraId="0FB28490">
            <w:pPr>
              <w:autoSpaceDE w:val="0"/>
              <w:autoSpaceDN w:val="0"/>
              <w:adjustRightInd w:val="0"/>
              <w:rPr>
                <w:color w:val="000000"/>
                <w:kern w:val="0"/>
                <w:sz w:val="24"/>
                <w:szCs w:val="24"/>
              </w:rPr>
            </w:pPr>
          </w:p>
        </w:tc>
        <w:tc>
          <w:tcPr>
            <w:tcW w:w="720" w:type="dxa"/>
          </w:tcPr>
          <w:p w14:paraId="0242F541">
            <w:pPr>
              <w:autoSpaceDE w:val="0"/>
              <w:autoSpaceDN w:val="0"/>
              <w:adjustRightInd w:val="0"/>
              <w:rPr>
                <w:color w:val="000000"/>
                <w:kern w:val="0"/>
                <w:sz w:val="24"/>
                <w:szCs w:val="24"/>
              </w:rPr>
            </w:pPr>
          </w:p>
        </w:tc>
        <w:tc>
          <w:tcPr>
            <w:tcW w:w="697" w:type="dxa"/>
          </w:tcPr>
          <w:p w14:paraId="749A87F6">
            <w:pPr>
              <w:autoSpaceDE w:val="0"/>
              <w:autoSpaceDN w:val="0"/>
              <w:adjustRightInd w:val="0"/>
              <w:rPr>
                <w:color w:val="000000"/>
                <w:kern w:val="0"/>
                <w:sz w:val="24"/>
                <w:szCs w:val="24"/>
              </w:rPr>
            </w:pPr>
          </w:p>
        </w:tc>
        <w:tc>
          <w:tcPr>
            <w:tcW w:w="2552" w:type="dxa"/>
          </w:tcPr>
          <w:p w14:paraId="0A44EF81">
            <w:pPr>
              <w:autoSpaceDE w:val="0"/>
              <w:autoSpaceDN w:val="0"/>
              <w:adjustRightInd w:val="0"/>
              <w:rPr>
                <w:color w:val="000000"/>
                <w:kern w:val="0"/>
                <w:sz w:val="24"/>
                <w:szCs w:val="24"/>
              </w:rPr>
            </w:pPr>
          </w:p>
        </w:tc>
        <w:tc>
          <w:tcPr>
            <w:tcW w:w="850" w:type="dxa"/>
          </w:tcPr>
          <w:p w14:paraId="1B419852">
            <w:pPr>
              <w:autoSpaceDE w:val="0"/>
              <w:autoSpaceDN w:val="0"/>
              <w:adjustRightInd w:val="0"/>
              <w:rPr>
                <w:color w:val="000000"/>
                <w:kern w:val="0"/>
                <w:sz w:val="24"/>
                <w:szCs w:val="24"/>
              </w:rPr>
            </w:pPr>
          </w:p>
        </w:tc>
        <w:tc>
          <w:tcPr>
            <w:tcW w:w="851" w:type="dxa"/>
          </w:tcPr>
          <w:p w14:paraId="5357CA5E">
            <w:pPr>
              <w:autoSpaceDE w:val="0"/>
              <w:autoSpaceDN w:val="0"/>
              <w:adjustRightInd w:val="0"/>
              <w:rPr>
                <w:color w:val="000000"/>
                <w:kern w:val="0"/>
                <w:sz w:val="24"/>
                <w:szCs w:val="24"/>
              </w:rPr>
            </w:pPr>
          </w:p>
        </w:tc>
        <w:tc>
          <w:tcPr>
            <w:tcW w:w="844" w:type="dxa"/>
          </w:tcPr>
          <w:p w14:paraId="47C6A6D6">
            <w:pPr>
              <w:autoSpaceDE w:val="0"/>
              <w:autoSpaceDN w:val="0"/>
              <w:adjustRightInd w:val="0"/>
              <w:rPr>
                <w:color w:val="000000"/>
                <w:kern w:val="0"/>
                <w:sz w:val="24"/>
                <w:szCs w:val="24"/>
              </w:rPr>
            </w:pPr>
          </w:p>
        </w:tc>
      </w:tr>
      <w:tr w14:paraId="05DF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39A7752D">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14:paraId="65D7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04156381">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14:paraId="37C27882">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2B4C73B2">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14:paraId="04B61640">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14:paraId="18501309">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48895C33">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150D9855">
      <w:pPr>
        <w:widowControl/>
        <w:spacing w:line="360" w:lineRule="auto"/>
        <w:jc w:val="left"/>
        <w:rPr>
          <w:kern w:val="0"/>
          <w:sz w:val="24"/>
          <w:szCs w:val="24"/>
        </w:rPr>
      </w:pPr>
      <w:r>
        <w:rPr>
          <w:kern w:val="0"/>
          <w:sz w:val="24"/>
          <w:szCs w:val="24"/>
        </w:rPr>
        <w:t>                                                                 </w:t>
      </w:r>
    </w:p>
    <w:p w14:paraId="6CC8A3AB">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0A5F766E">
      <w:pPr>
        <w:widowControl/>
        <w:spacing w:line="351" w:lineRule="atLeast"/>
        <w:jc w:val="left"/>
        <w:rPr>
          <w:b/>
          <w:bCs/>
          <w:kern w:val="0"/>
          <w:sz w:val="18"/>
          <w:szCs w:val="18"/>
        </w:rPr>
      </w:pPr>
      <w:r>
        <w:rPr>
          <w:b/>
          <w:bCs/>
          <w:kern w:val="0"/>
          <w:sz w:val="18"/>
          <w:szCs w:val="18"/>
        </w:rPr>
        <w:br w:type="textWrapping" w:clear="all"/>
      </w:r>
    </w:p>
    <w:p w14:paraId="17E631B8">
      <w:pPr>
        <w:widowControl/>
        <w:spacing w:line="351" w:lineRule="atLeast"/>
        <w:jc w:val="left"/>
        <w:rPr>
          <w:b/>
          <w:bCs/>
          <w:kern w:val="0"/>
          <w:sz w:val="18"/>
          <w:szCs w:val="18"/>
        </w:rPr>
      </w:pPr>
    </w:p>
    <w:p w14:paraId="65D3F6E4">
      <w:pPr>
        <w:widowControl/>
        <w:spacing w:line="351" w:lineRule="atLeast"/>
        <w:jc w:val="left"/>
        <w:rPr>
          <w:b/>
          <w:bCs/>
          <w:kern w:val="0"/>
          <w:sz w:val="18"/>
          <w:szCs w:val="18"/>
        </w:rPr>
      </w:pPr>
    </w:p>
    <w:p w14:paraId="09B88298">
      <w:pPr>
        <w:widowControl/>
        <w:spacing w:line="351" w:lineRule="atLeast"/>
        <w:jc w:val="left"/>
        <w:rPr>
          <w:b/>
          <w:bCs/>
          <w:kern w:val="0"/>
          <w:sz w:val="18"/>
          <w:szCs w:val="18"/>
        </w:rPr>
      </w:pPr>
    </w:p>
    <w:p w14:paraId="782606A1">
      <w:pPr>
        <w:widowControl/>
        <w:spacing w:line="351" w:lineRule="atLeast"/>
        <w:jc w:val="left"/>
        <w:rPr>
          <w:b/>
          <w:bCs/>
          <w:kern w:val="0"/>
          <w:sz w:val="18"/>
          <w:szCs w:val="18"/>
        </w:rPr>
      </w:pPr>
    </w:p>
    <w:p w14:paraId="1F663849">
      <w:pPr>
        <w:widowControl/>
        <w:spacing w:line="351" w:lineRule="atLeast"/>
        <w:jc w:val="left"/>
        <w:rPr>
          <w:b/>
          <w:bCs/>
          <w:kern w:val="0"/>
          <w:sz w:val="18"/>
          <w:szCs w:val="18"/>
        </w:rPr>
      </w:pPr>
    </w:p>
    <w:p w14:paraId="3D54BE7A">
      <w:pPr>
        <w:widowControl/>
        <w:spacing w:line="351" w:lineRule="atLeast"/>
        <w:jc w:val="left"/>
        <w:rPr>
          <w:b/>
          <w:bCs/>
          <w:kern w:val="0"/>
          <w:sz w:val="18"/>
          <w:szCs w:val="18"/>
        </w:rPr>
      </w:pPr>
    </w:p>
    <w:p w14:paraId="56D54AE5">
      <w:pPr>
        <w:widowControl/>
        <w:spacing w:line="351" w:lineRule="atLeast"/>
        <w:jc w:val="left"/>
        <w:rPr>
          <w:b/>
          <w:bCs/>
          <w:kern w:val="0"/>
          <w:sz w:val="18"/>
          <w:szCs w:val="18"/>
        </w:rPr>
      </w:pPr>
    </w:p>
    <w:p w14:paraId="3F665C9C">
      <w:pPr>
        <w:widowControl/>
        <w:spacing w:line="351" w:lineRule="atLeast"/>
        <w:jc w:val="left"/>
        <w:rPr>
          <w:b/>
          <w:bCs/>
          <w:kern w:val="0"/>
          <w:sz w:val="18"/>
          <w:szCs w:val="18"/>
        </w:rPr>
      </w:pPr>
    </w:p>
    <w:p w14:paraId="19D33FFF">
      <w:pPr>
        <w:widowControl/>
        <w:spacing w:line="351" w:lineRule="atLeast"/>
        <w:jc w:val="left"/>
        <w:rPr>
          <w:b/>
          <w:bCs/>
          <w:kern w:val="0"/>
          <w:sz w:val="18"/>
          <w:szCs w:val="18"/>
        </w:rPr>
      </w:pPr>
    </w:p>
    <w:p w14:paraId="184C98C4">
      <w:pPr>
        <w:autoSpaceDE w:val="0"/>
        <w:autoSpaceDN w:val="0"/>
        <w:adjustRightInd w:val="0"/>
        <w:jc w:val="left"/>
        <w:rPr>
          <w:rFonts w:hint="eastAsia"/>
          <w:color w:val="000000"/>
          <w:kern w:val="0"/>
          <w:sz w:val="24"/>
          <w:szCs w:val="24"/>
        </w:rPr>
      </w:pPr>
    </w:p>
    <w:p w14:paraId="48FB78AD">
      <w:pPr>
        <w:widowControl/>
        <w:jc w:val="center"/>
        <w:rPr>
          <w:kern w:val="0"/>
          <w:sz w:val="18"/>
          <w:szCs w:val="18"/>
        </w:rPr>
      </w:pPr>
      <w:r>
        <w:rPr>
          <w:kern w:val="0"/>
          <w:sz w:val="18"/>
          <w:szCs w:val="18"/>
        </w:rPr>
        <w:br w:type="page"/>
      </w:r>
      <w:r>
        <w:rPr>
          <w:rFonts w:hint="eastAsia" w:cs="宋体"/>
          <w:b/>
          <w:bCs/>
          <w:kern w:val="0"/>
          <w:sz w:val="38"/>
          <w:szCs w:val="38"/>
          <w:lang w:eastAsia="zh-CN"/>
        </w:rPr>
        <w:t>四</w:t>
      </w:r>
      <w:r>
        <w:rPr>
          <w:rFonts w:hint="eastAsia" w:cs="宋体"/>
          <w:b/>
          <w:bCs/>
          <w:kern w:val="0"/>
          <w:sz w:val="38"/>
          <w:szCs w:val="38"/>
        </w:rPr>
        <w:t>、资信证明文件技术支持性文件</w:t>
      </w:r>
    </w:p>
    <w:p w14:paraId="30310340">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7449C4D7">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56BCFB45">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6245D7A7">
      <w:pPr>
        <w:widowControl/>
        <w:jc w:val="center"/>
        <w:rPr>
          <w:rFonts w:hint="eastAsia" w:cs="宋体"/>
          <w:b/>
          <w:bCs/>
          <w:kern w:val="0"/>
          <w:sz w:val="38"/>
          <w:szCs w:val="38"/>
        </w:rPr>
      </w:pPr>
    </w:p>
    <w:p w14:paraId="144F9928">
      <w:pPr>
        <w:widowControl/>
        <w:jc w:val="center"/>
        <w:rPr>
          <w:rFonts w:hint="eastAsia" w:cs="宋体"/>
          <w:b/>
          <w:bCs/>
          <w:kern w:val="0"/>
          <w:sz w:val="38"/>
          <w:szCs w:val="38"/>
        </w:rPr>
      </w:pPr>
    </w:p>
    <w:p w14:paraId="31917632">
      <w:pPr>
        <w:widowControl/>
        <w:jc w:val="center"/>
        <w:rPr>
          <w:rFonts w:hint="eastAsia" w:cs="宋体"/>
          <w:b/>
          <w:bCs/>
          <w:kern w:val="0"/>
          <w:sz w:val="38"/>
          <w:szCs w:val="38"/>
        </w:rPr>
      </w:pPr>
    </w:p>
    <w:p w14:paraId="56B79295">
      <w:pPr>
        <w:widowControl/>
        <w:jc w:val="center"/>
        <w:rPr>
          <w:rFonts w:hint="eastAsia" w:cs="宋体"/>
          <w:b/>
          <w:bCs/>
          <w:kern w:val="0"/>
          <w:sz w:val="38"/>
          <w:szCs w:val="38"/>
        </w:rPr>
      </w:pPr>
    </w:p>
    <w:p w14:paraId="493194CA">
      <w:pPr>
        <w:pStyle w:val="2"/>
        <w:rPr>
          <w:rFonts w:hint="eastAsia" w:cs="宋体"/>
          <w:b/>
          <w:bCs/>
          <w:kern w:val="0"/>
          <w:sz w:val="38"/>
          <w:szCs w:val="38"/>
        </w:rPr>
      </w:pPr>
    </w:p>
    <w:p w14:paraId="32CCF472">
      <w:pPr>
        <w:pStyle w:val="2"/>
        <w:rPr>
          <w:rFonts w:hint="eastAsia" w:cs="宋体"/>
          <w:b/>
          <w:bCs/>
          <w:kern w:val="0"/>
          <w:sz w:val="38"/>
          <w:szCs w:val="38"/>
        </w:rPr>
      </w:pPr>
    </w:p>
    <w:p w14:paraId="13CFD119">
      <w:pPr>
        <w:pStyle w:val="2"/>
        <w:rPr>
          <w:rFonts w:hint="eastAsia" w:cs="宋体"/>
          <w:b/>
          <w:bCs/>
          <w:kern w:val="0"/>
          <w:sz w:val="38"/>
          <w:szCs w:val="38"/>
        </w:rPr>
      </w:pPr>
    </w:p>
    <w:p w14:paraId="3BBE81CB">
      <w:pPr>
        <w:pStyle w:val="2"/>
        <w:rPr>
          <w:rFonts w:hint="eastAsia" w:cs="宋体"/>
          <w:b/>
          <w:bCs/>
          <w:kern w:val="0"/>
          <w:sz w:val="38"/>
          <w:szCs w:val="38"/>
        </w:rPr>
      </w:pPr>
    </w:p>
    <w:p w14:paraId="23C5357D">
      <w:pPr>
        <w:pStyle w:val="2"/>
        <w:rPr>
          <w:rFonts w:hint="eastAsia" w:cs="宋体"/>
          <w:b/>
          <w:bCs/>
          <w:kern w:val="0"/>
          <w:sz w:val="38"/>
          <w:szCs w:val="38"/>
        </w:rPr>
      </w:pPr>
    </w:p>
    <w:p w14:paraId="3EDEEB0C">
      <w:pPr>
        <w:pStyle w:val="2"/>
        <w:rPr>
          <w:rFonts w:hint="eastAsia" w:cs="宋体"/>
          <w:b/>
          <w:bCs/>
          <w:kern w:val="0"/>
          <w:sz w:val="38"/>
          <w:szCs w:val="38"/>
        </w:rPr>
      </w:pPr>
    </w:p>
    <w:p w14:paraId="5EBCDAE0">
      <w:pPr>
        <w:pStyle w:val="2"/>
        <w:rPr>
          <w:rFonts w:hint="eastAsia" w:cs="宋体"/>
          <w:b/>
          <w:bCs/>
          <w:kern w:val="0"/>
          <w:sz w:val="38"/>
          <w:szCs w:val="38"/>
        </w:rPr>
      </w:pPr>
    </w:p>
    <w:p w14:paraId="1B1A27A9">
      <w:pPr>
        <w:pStyle w:val="2"/>
        <w:rPr>
          <w:rFonts w:hint="eastAsia" w:cs="宋体"/>
          <w:b/>
          <w:bCs/>
          <w:kern w:val="0"/>
          <w:sz w:val="38"/>
          <w:szCs w:val="38"/>
        </w:rPr>
      </w:pPr>
    </w:p>
    <w:p w14:paraId="499B978F">
      <w:pPr>
        <w:pStyle w:val="2"/>
        <w:rPr>
          <w:rFonts w:hint="eastAsia" w:cs="宋体"/>
          <w:b/>
          <w:bCs/>
          <w:kern w:val="0"/>
          <w:sz w:val="38"/>
          <w:szCs w:val="38"/>
        </w:rPr>
      </w:pPr>
    </w:p>
    <w:p w14:paraId="5783FC4F">
      <w:pPr>
        <w:pStyle w:val="2"/>
        <w:rPr>
          <w:rFonts w:hint="eastAsia" w:cs="宋体"/>
          <w:b/>
          <w:bCs/>
          <w:kern w:val="0"/>
          <w:sz w:val="38"/>
          <w:szCs w:val="38"/>
        </w:rPr>
      </w:pPr>
    </w:p>
    <w:p w14:paraId="5EA1FBCE">
      <w:pPr>
        <w:pStyle w:val="2"/>
        <w:rPr>
          <w:rFonts w:hint="eastAsia" w:cs="宋体"/>
          <w:b/>
          <w:bCs/>
          <w:kern w:val="0"/>
          <w:sz w:val="38"/>
          <w:szCs w:val="38"/>
        </w:rPr>
      </w:pPr>
    </w:p>
    <w:p w14:paraId="685C0C73">
      <w:pPr>
        <w:pStyle w:val="2"/>
        <w:rPr>
          <w:rFonts w:hint="eastAsia" w:cs="宋体"/>
          <w:b/>
          <w:bCs/>
          <w:kern w:val="0"/>
          <w:sz w:val="38"/>
          <w:szCs w:val="38"/>
        </w:rPr>
      </w:pPr>
    </w:p>
    <w:p w14:paraId="553D87E1">
      <w:pPr>
        <w:pStyle w:val="2"/>
        <w:rPr>
          <w:rFonts w:hint="eastAsia" w:cs="宋体"/>
          <w:b/>
          <w:bCs/>
          <w:kern w:val="0"/>
          <w:sz w:val="38"/>
          <w:szCs w:val="38"/>
        </w:rPr>
      </w:pPr>
    </w:p>
    <w:p w14:paraId="06340751">
      <w:pPr>
        <w:pStyle w:val="2"/>
        <w:rPr>
          <w:rFonts w:hint="eastAsia" w:cs="宋体"/>
          <w:b/>
          <w:bCs/>
          <w:kern w:val="0"/>
          <w:sz w:val="38"/>
          <w:szCs w:val="38"/>
        </w:rPr>
      </w:pPr>
    </w:p>
    <w:p w14:paraId="7EA1867D">
      <w:pPr>
        <w:widowControl/>
        <w:jc w:val="center"/>
        <w:rPr>
          <w:rFonts w:cs="宋体"/>
          <w:b/>
          <w:bCs/>
          <w:kern w:val="0"/>
          <w:sz w:val="38"/>
          <w:szCs w:val="38"/>
        </w:rPr>
      </w:pPr>
      <w:r>
        <w:rPr>
          <w:rFonts w:hint="eastAsia" w:cs="宋体"/>
          <w:b/>
          <w:bCs/>
          <w:kern w:val="0"/>
          <w:sz w:val="38"/>
          <w:szCs w:val="38"/>
          <w:lang w:eastAsia="zh-CN"/>
        </w:rPr>
        <w:t>五</w:t>
      </w:r>
      <w:r>
        <w:rPr>
          <w:rFonts w:hint="eastAsia" w:cs="宋体"/>
          <w:b/>
          <w:bCs/>
          <w:kern w:val="0"/>
          <w:sz w:val="38"/>
          <w:szCs w:val="38"/>
        </w:rPr>
        <w:t>、服务承诺</w:t>
      </w:r>
    </w:p>
    <w:p w14:paraId="1FE57B5F">
      <w:pPr>
        <w:widowControl/>
        <w:rPr>
          <w:sz w:val="24"/>
          <w:szCs w:val="24"/>
        </w:rPr>
      </w:pPr>
    </w:p>
    <w:bookmarkEnd w:id="41"/>
    <w:p w14:paraId="0A6E42D4"/>
    <w:p w14:paraId="06FD0B2D"/>
    <w:p w14:paraId="7CD89DD6">
      <w:pPr>
        <w:pStyle w:val="2"/>
      </w:pPr>
    </w:p>
    <w:p w14:paraId="02153D9C">
      <w:pPr>
        <w:pStyle w:val="2"/>
      </w:pPr>
    </w:p>
    <w:p w14:paraId="1C3E471E">
      <w:pPr>
        <w:pStyle w:val="2"/>
      </w:pPr>
    </w:p>
    <w:p w14:paraId="45267182">
      <w:pPr>
        <w:pStyle w:val="2"/>
      </w:pPr>
    </w:p>
    <w:p w14:paraId="52CCA0FD">
      <w:pPr>
        <w:pStyle w:val="2"/>
      </w:pPr>
    </w:p>
    <w:p w14:paraId="56361697">
      <w:pPr>
        <w:pStyle w:val="2"/>
      </w:pPr>
    </w:p>
    <w:p w14:paraId="6CC7AF12">
      <w:pPr>
        <w:pStyle w:val="2"/>
      </w:pPr>
    </w:p>
    <w:p w14:paraId="2A7A74E1">
      <w:pPr>
        <w:pStyle w:val="2"/>
      </w:pPr>
    </w:p>
    <w:p w14:paraId="5A125424">
      <w:pPr>
        <w:pStyle w:val="2"/>
      </w:pPr>
    </w:p>
    <w:p w14:paraId="6B5161B3">
      <w:pPr>
        <w:pStyle w:val="2"/>
      </w:pPr>
    </w:p>
    <w:p w14:paraId="6B43E594">
      <w:pPr>
        <w:pStyle w:val="2"/>
      </w:pPr>
    </w:p>
    <w:p w14:paraId="3269704B">
      <w:pPr>
        <w:pStyle w:val="2"/>
      </w:pPr>
    </w:p>
    <w:p w14:paraId="68B1819D">
      <w:pPr>
        <w:pStyle w:val="2"/>
      </w:pPr>
    </w:p>
    <w:p w14:paraId="586FECDC">
      <w:pPr>
        <w:pStyle w:val="2"/>
      </w:pPr>
    </w:p>
    <w:p w14:paraId="5B46907C">
      <w:pPr>
        <w:pStyle w:val="2"/>
      </w:pPr>
    </w:p>
    <w:p w14:paraId="44FD843C">
      <w:pPr>
        <w:pStyle w:val="2"/>
      </w:pPr>
    </w:p>
    <w:p w14:paraId="01B1A950">
      <w:pPr>
        <w:pStyle w:val="2"/>
      </w:pPr>
    </w:p>
    <w:p w14:paraId="5E93AF35">
      <w:pPr>
        <w:pStyle w:val="2"/>
      </w:pPr>
    </w:p>
    <w:p w14:paraId="69C522F1">
      <w:pPr>
        <w:pStyle w:val="2"/>
      </w:pPr>
    </w:p>
    <w:p w14:paraId="2538033D">
      <w:pPr>
        <w:pStyle w:val="2"/>
      </w:pPr>
    </w:p>
    <w:p w14:paraId="4172D863">
      <w:pPr>
        <w:pStyle w:val="2"/>
      </w:pPr>
    </w:p>
    <w:p w14:paraId="536E5852">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59654CB"/>
    <w:rsid w:val="07C7081E"/>
    <w:rsid w:val="093D2076"/>
    <w:rsid w:val="0C2B06AD"/>
    <w:rsid w:val="0DCC2160"/>
    <w:rsid w:val="139F585A"/>
    <w:rsid w:val="17173C43"/>
    <w:rsid w:val="1897479D"/>
    <w:rsid w:val="1C045EE6"/>
    <w:rsid w:val="210428E8"/>
    <w:rsid w:val="29054853"/>
    <w:rsid w:val="2C5A4909"/>
    <w:rsid w:val="32D262D6"/>
    <w:rsid w:val="33767E8F"/>
    <w:rsid w:val="36440210"/>
    <w:rsid w:val="44B9109C"/>
    <w:rsid w:val="462573E7"/>
    <w:rsid w:val="482254E2"/>
    <w:rsid w:val="49A5461D"/>
    <w:rsid w:val="4E661EA1"/>
    <w:rsid w:val="57041B95"/>
    <w:rsid w:val="58700601"/>
    <w:rsid w:val="599E65CC"/>
    <w:rsid w:val="59AD57F9"/>
    <w:rsid w:val="5F7A39FE"/>
    <w:rsid w:val="606210D6"/>
    <w:rsid w:val="61BF394A"/>
    <w:rsid w:val="696D39A5"/>
    <w:rsid w:val="699800FE"/>
    <w:rsid w:val="6BDD07A9"/>
    <w:rsid w:val="6CB95B66"/>
    <w:rsid w:val="6CFE45B9"/>
    <w:rsid w:val="778D53E3"/>
    <w:rsid w:val="7ABB2AC0"/>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5"/>
    <w:semiHidden/>
    <w:qFormat/>
    <w:uiPriority w:val="99"/>
    <w:pPr>
      <w:jc w:val="left"/>
    </w:pPr>
  </w:style>
  <w:style w:type="paragraph" w:styleId="4">
    <w:name w:val="Body Text"/>
    <w:basedOn w:val="1"/>
    <w:unhideWhenUsed/>
    <w:qFormat/>
    <w:uiPriority w:val="0"/>
    <w:pPr>
      <w:spacing w:after="120"/>
    </w:p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16"/>
    <w:semiHidden/>
    <w:unhideWhenUsed/>
    <w:qFormat/>
    <w:uiPriority w:val="99"/>
    <w:rPr>
      <w:b/>
      <w:bCs/>
    </w:rPr>
  </w:style>
  <w:style w:type="character" w:styleId="10">
    <w:name w:val="Hyperlink"/>
    <w:qFormat/>
    <w:uiPriority w:val="99"/>
    <w:rPr>
      <w:color w:val="0000FF"/>
      <w:u w:val="single"/>
    </w:rPr>
  </w:style>
  <w:style w:type="character" w:styleId="11">
    <w:name w:val="annotation reference"/>
    <w:semiHidden/>
    <w:qFormat/>
    <w:uiPriority w:val="99"/>
    <w:rPr>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文字 字符"/>
    <w:basedOn w:val="9"/>
    <w:semiHidden/>
    <w:qFormat/>
    <w:uiPriority w:val="99"/>
    <w:rPr>
      <w:rFonts w:ascii="Times New Roman" w:hAnsi="Times New Roman" w:eastAsia="宋体" w:cs="Times New Roman"/>
      <w:szCs w:val="21"/>
    </w:rPr>
  </w:style>
  <w:style w:type="character" w:customStyle="1" w:styleId="15">
    <w:name w:val="批注文字 Char"/>
    <w:link w:val="3"/>
    <w:semiHidden/>
    <w:qFormat/>
    <w:uiPriority w:val="99"/>
    <w:rPr>
      <w:rFonts w:ascii="Times New Roman" w:hAnsi="Times New Roman" w:eastAsia="宋体" w:cs="Times New Roman"/>
      <w:szCs w:val="21"/>
    </w:rPr>
  </w:style>
  <w:style w:type="character" w:customStyle="1" w:styleId="16">
    <w:name w:val="批注主题 字符"/>
    <w:basedOn w:val="15"/>
    <w:link w:val="7"/>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6797</Words>
  <Characters>7335</Characters>
  <Lines>62</Lines>
  <Paragraphs>17</Paragraphs>
  <TotalTime>2</TotalTime>
  <ScaleCrop>false</ScaleCrop>
  <LinksUpToDate>false</LinksUpToDate>
  <CharactersWithSpaces>8199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chance</cp:lastModifiedBy>
  <dcterms:modified xsi:type="dcterms:W3CDTF">2025-04-28T02:56:40Z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D1F542C41E5F425DBD0835EF0FB57831_13</vt:lpwstr>
  </property>
  <property fmtid="{D5CDD505-2E9C-101B-9397-08002B2CF9AE}" pid="4" name="KSOTemplateDocerSaveRecord">
    <vt:lpwstr>eyJoZGlkIjoiMWEyYmY4MjA0MzAxNjIyZGNjMDk1MmY5N2E0MzMwOWEiLCJ1c2VySWQiOiI1OTI0NDY0NDUifQ==</vt:lpwstr>
  </property>
</Properties>
</file>