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1BD756DD">
      <w:pPr>
        <w:pStyle w:val="13"/>
        <w:ind w:left="0" w:leftChars="0" w:firstLine="477" w:firstLineChars="199"/>
        <w:rPr>
          <w:rFonts w:hint="eastAsia"/>
          <w:b w:val="0"/>
          <w:bCs w:val="0"/>
          <w:color w:val="000000" w:themeColor="text1"/>
          <w:sz w:val="24"/>
          <w:szCs w:val="24"/>
          <w:lang w:val="en-US" w:eastAsia="zh-CN"/>
          <w14:textFill>
            <w14:solidFill>
              <w14:schemeClr w14:val="tx1"/>
            </w14:solidFill>
          </w14:textFill>
        </w:rPr>
      </w:pPr>
    </w:p>
    <w:p w14:paraId="5830D3CF">
      <w:pPr>
        <w:pStyle w:val="13"/>
        <w:ind w:left="0" w:leftChars="0" w:firstLine="477" w:firstLineChars="199"/>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所有技术规格参数要求均为实质性条款，必须满足或者优于，否则其投标文件无效</w:t>
      </w:r>
    </w:p>
    <w:p w14:paraId="11BBA451">
      <w:pPr>
        <w:pStyle w:val="13"/>
        <w:ind w:left="0" w:leftChars="0" w:firstLine="559" w:firstLineChars="199"/>
        <w:rPr>
          <w:rFonts w:cs="宋体"/>
          <w:b/>
          <w:bCs/>
          <w:sz w:val="28"/>
          <w:szCs w:val="28"/>
        </w:rPr>
      </w:pPr>
      <w:r>
        <w:rPr>
          <w:rFonts w:hint="eastAsia" w:cs="宋体"/>
          <w:b/>
          <w:bCs/>
          <w:sz w:val="28"/>
          <w:szCs w:val="28"/>
        </w:rPr>
        <w:t>一、采购清单、技术规格参数、质量标准和要求</w:t>
      </w:r>
    </w:p>
    <w:p w14:paraId="515CA7BA">
      <w:pPr>
        <w:pStyle w:val="13"/>
        <w:ind w:left="0" w:leftChars="0" w:firstLine="479" w:firstLineChars="199"/>
        <w:rPr>
          <w:b/>
          <w:bCs/>
        </w:rPr>
      </w:pPr>
      <w:r>
        <w:rPr>
          <w:rFonts w:hint="eastAsia" w:cs="宋体"/>
          <w:b/>
          <w:bCs/>
        </w:rPr>
        <w:t>（一）采购清单</w:t>
      </w:r>
      <w:r>
        <w:rPr>
          <w:b/>
          <w:bCs/>
        </w:rPr>
        <w:t> </w:t>
      </w:r>
    </w:p>
    <w:tbl>
      <w:tblPr>
        <w:tblStyle w:val="9"/>
        <w:tblW w:w="8886" w:type="dxa"/>
        <w:jc w:val="center"/>
        <w:tblLayout w:type="fixed"/>
        <w:tblCellMar>
          <w:top w:w="0" w:type="dxa"/>
          <w:left w:w="108" w:type="dxa"/>
          <w:bottom w:w="0" w:type="dxa"/>
          <w:right w:w="108" w:type="dxa"/>
        </w:tblCellMar>
      </w:tblPr>
      <w:tblGrid>
        <w:gridCol w:w="630"/>
        <w:gridCol w:w="2955"/>
        <w:gridCol w:w="915"/>
        <w:gridCol w:w="1110"/>
        <w:gridCol w:w="3276"/>
      </w:tblGrid>
      <w:tr w14:paraId="35CF53F0">
        <w:tblPrEx>
          <w:tblCellMar>
            <w:top w:w="0" w:type="dxa"/>
            <w:left w:w="108" w:type="dxa"/>
            <w:bottom w:w="0" w:type="dxa"/>
            <w:right w:w="108" w:type="dxa"/>
          </w:tblCellMar>
        </w:tblPrEx>
        <w:trPr>
          <w:trHeight w:val="480" w:hRule="atLeast"/>
          <w:jc w:val="center"/>
        </w:trPr>
        <w:tc>
          <w:tcPr>
            <w:tcW w:w="8886" w:type="dxa"/>
            <w:gridSpan w:val="5"/>
            <w:tcBorders>
              <w:top w:val="single" w:color="000000" w:sz="4" w:space="0"/>
              <w:left w:val="single" w:color="000000" w:sz="4" w:space="0"/>
              <w:bottom w:val="single" w:color="000000" w:sz="4" w:space="0"/>
              <w:right w:val="single" w:color="000000" w:sz="4" w:space="0"/>
            </w:tcBorders>
            <w:noWrap/>
            <w:vAlign w:val="center"/>
          </w:tcPr>
          <w:p w14:paraId="045CF5A0">
            <w:pPr>
              <w:widowControl/>
              <w:spacing w:line="280" w:lineRule="exact"/>
              <w:jc w:val="center"/>
              <w:textAlignment w:val="center"/>
              <w:rPr>
                <w:rFonts w:ascii="Tahoma" w:hAnsi="Tahoma" w:eastAsia="Tahoma" w:cs="Tahoma"/>
                <w:color w:val="000000"/>
                <w:sz w:val="24"/>
                <w:szCs w:val="24"/>
              </w:rPr>
            </w:pPr>
            <w:r>
              <w:rPr>
                <w:rFonts w:hint="eastAsia" w:ascii="宋体" w:hAnsi="宋体" w:eastAsia="宋体" w:cs="宋体"/>
                <w:i w:val="0"/>
                <w:iCs w:val="0"/>
                <w:color w:val="000000"/>
                <w:kern w:val="0"/>
                <w:sz w:val="24"/>
                <w:szCs w:val="24"/>
                <w:u w:val="none"/>
                <w:lang w:val="en-US" w:eastAsia="zh-CN" w:bidi="ar"/>
              </w:rPr>
              <w:t>项目名称：202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年度医院建筑消防设施维保服务项目</w:t>
            </w:r>
            <w:r>
              <w:rPr>
                <w:rFonts w:hint="eastAsia" w:ascii="宋体" w:hAnsi="宋体" w:cs="宋体"/>
                <w:i w:val="0"/>
                <w:iCs w:val="0"/>
                <w:color w:val="000000"/>
                <w:kern w:val="0"/>
                <w:sz w:val="24"/>
                <w:szCs w:val="24"/>
                <w:u w:val="none"/>
                <w:lang w:val="en-US" w:eastAsia="zh-CN" w:bidi="ar"/>
              </w:rPr>
              <w:t xml:space="preserve">      项目时限：12个月</w:t>
            </w:r>
          </w:p>
        </w:tc>
      </w:tr>
      <w:tr w14:paraId="2EFD979C">
        <w:tblPrEx>
          <w:tblCellMar>
            <w:top w:w="0" w:type="dxa"/>
            <w:left w:w="108" w:type="dxa"/>
            <w:bottom w:w="0" w:type="dxa"/>
            <w:right w:w="108" w:type="dxa"/>
          </w:tblCellMar>
        </w:tblPrEx>
        <w:trPr>
          <w:trHeight w:val="480" w:hRule="atLeast"/>
          <w:jc w:val="center"/>
        </w:trPr>
        <w:tc>
          <w:tcPr>
            <w:tcW w:w="5610" w:type="dxa"/>
            <w:gridSpan w:val="4"/>
            <w:tcBorders>
              <w:top w:val="single" w:color="000000" w:sz="4" w:space="0"/>
              <w:left w:val="single" w:color="000000" w:sz="4" w:space="0"/>
              <w:bottom w:val="single" w:color="000000" w:sz="4" w:space="0"/>
              <w:right w:val="single" w:color="000000" w:sz="4" w:space="0"/>
            </w:tcBorders>
            <w:noWrap/>
            <w:vAlign w:val="center"/>
          </w:tcPr>
          <w:p w14:paraId="0A6978FA">
            <w:pPr>
              <w:widowControl/>
              <w:spacing w:line="28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建筑概况：门诊外科综合大楼，地下一层地上23层</w:t>
            </w:r>
          </w:p>
        </w:tc>
        <w:tc>
          <w:tcPr>
            <w:tcW w:w="3276" w:type="dxa"/>
            <w:tcBorders>
              <w:top w:val="single" w:color="000000" w:sz="4" w:space="0"/>
              <w:left w:val="single" w:color="000000" w:sz="4" w:space="0"/>
              <w:bottom w:val="single" w:color="000000" w:sz="4" w:space="0"/>
              <w:right w:val="single" w:color="000000" w:sz="4" w:space="0"/>
            </w:tcBorders>
            <w:noWrap/>
            <w:vAlign w:val="center"/>
          </w:tcPr>
          <w:p w14:paraId="7B94504E">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建筑面积/㎡：</w:t>
            </w:r>
            <w:r>
              <w:rPr>
                <w:rFonts w:ascii="Tahoma" w:hAnsi="Tahoma" w:eastAsia="Tahoma" w:cs="Tahoma"/>
                <w:b w:val="0"/>
                <w:bCs w:val="0"/>
                <w:color w:val="000000"/>
                <w:kern w:val="0"/>
                <w:sz w:val="24"/>
                <w:szCs w:val="24"/>
                <w:lang w:bidi="ar"/>
              </w:rPr>
              <w:t>44890.82</w:t>
            </w:r>
          </w:p>
        </w:tc>
      </w:tr>
      <w:tr w14:paraId="27FF5713">
        <w:tblPrEx>
          <w:tblCellMar>
            <w:top w:w="0" w:type="dxa"/>
            <w:left w:w="108" w:type="dxa"/>
            <w:bottom w:w="0" w:type="dxa"/>
            <w:right w:w="108" w:type="dxa"/>
          </w:tblCellMar>
        </w:tblPrEx>
        <w:trPr>
          <w:trHeight w:val="65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38DE7930">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0D59657">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系统名称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D97A078">
            <w:pPr>
              <w:widowControl/>
              <w:spacing w:line="28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9A773B0">
            <w:pPr>
              <w:widowControl/>
              <w:spacing w:line="28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工程量</w:t>
            </w:r>
          </w:p>
        </w:tc>
        <w:tc>
          <w:tcPr>
            <w:tcW w:w="3276" w:type="dxa"/>
            <w:tcBorders>
              <w:top w:val="single" w:color="000000" w:sz="4" w:space="0"/>
              <w:left w:val="single" w:color="000000" w:sz="4" w:space="0"/>
              <w:bottom w:val="single" w:color="auto" w:sz="4" w:space="0"/>
              <w:right w:val="single" w:color="000000" w:sz="4" w:space="0"/>
            </w:tcBorders>
            <w:vAlign w:val="center"/>
          </w:tcPr>
          <w:p w14:paraId="00D78BA4">
            <w:pPr>
              <w:widowControl/>
              <w:spacing w:line="280" w:lineRule="exact"/>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备注</w:t>
            </w:r>
          </w:p>
        </w:tc>
      </w:tr>
      <w:tr w14:paraId="757A4CA9">
        <w:tblPrEx>
          <w:tblCellMar>
            <w:top w:w="0" w:type="dxa"/>
            <w:left w:w="108" w:type="dxa"/>
            <w:bottom w:w="0" w:type="dxa"/>
            <w:right w:w="108"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30FA3A70">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9CC72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消防供配电</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98A7D24">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74CACF77">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5227F122">
            <w:pPr>
              <w:widowControl/>
              <w:spacing w:line="280" w:lineRule="exact"/>
              <w:jc w:val="center"/>
              <w:textAlignment w:val="center"/>
              <w:rPr>
                <w:rFonts w:ascii="宋体" w:hAnsi="宋体" w:cs="宋体"/>
                <w:color w:val="000000"/>
                <w:sz w:val="22"/>
                <w:szCs w:val="22"/>
              </w:rPr>
            </w:pPr>
          </w:p>
        </w:tc>
      </w:tr>
      <w:tr w14:paraId="44969565">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41C4F162">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1BA11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消防供水设施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5562674">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30F412C">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5C049AD9">
            <w:pPr>
              <w:widowControl/>
              <w:spacing w:line="280" w:lineRule="exact"/>
              <w:jc w:val="center"/>
              <w:textAlignment w:val="center"/>
              <w:rPr>
                <w:rFonts w:ascii="宋体" w:hAnsi="宋体" w:cs="宋体"/>
                <w:color w:val="000000"/>
                <w:sz w:val="22"/>
                <w:szCs w:val="22"/>
              </w:rPr>
            </w:pPr>
          </w:p>
        </w:tc>
      </w:tr>
      <w:tr w14:paraId="3B115C71">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4F196046">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F7CFC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火灾自动报警系统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9C400A8">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0ECDBBE4">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2AEF8AAD">
            <w:pPr>
              <w:widowControl/>
              <w:spacing w:line="280" w:lineRule="exact"/>
              <w:jc w:val="center"/>
              <w:textAlignment w:val="center"/>
              <w:rPr>
                <w:rFonts w:ascii="宋体" w:hAnsi="宋体" w:cs="宋体"/>
                <w:color w:val="000000"/>
                <w:sz w:val="22"/>
                <w:szCs w:val="22"/>
              </w:rPr>
            </w:pPr>
          </w:p>
        </w:tc>
      </w:tr>
      <w:tr w14:paraId="0F44D442">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5C5D7C6A">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226EB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cs="宋体"/>
                <w:i w:val="0"/>
                <w:iCs w:val="0"/>
                <w:color w:val="000000"/>
                <w:kern w:val="0"/>
                <w:sz w:val="22"/>
                <w:szCs w:val="22"/>
                <w:u w:val="none"/>
                <w:lang w:val="en-US" w:eastAsia="zh-CN" w:bidi="ar"/>
              </w:rPr>
              <w:t>室内外</w:t>
            </w:r>
            <w:r>
              <w:rPr>
                <w:rFonts w:hint="eastAsia" w:ascii="宋体" w:hAnsi="宋体" w:eastAsia="宋体" w:cs="宋体"/>
                <w:i w:val="0"/>
                <w:iCs w:val="0"/>
                <w:color w:val="000000"/>
                <w:kern w:val="0"/>
                <w:sz w:val="22"/>
                <w:szCs w:val="22"/>
                <w:u w:val="none"/>
                <w:lang w:val="en-US" w:eastAsia="zh-CN" w:bidi="ar"/>
              </w:rPr>
              <w:t>消火栓系统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5443E0D">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2D1F0A3">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46248757">
            <w:pPr>
              <w:widowControl/>
              <w:spacing w:line="280" w:lineRule="exact"/>
              <w:jc w:val="center"/>
              <w:textAlignment w:val="center"/>
              <w:rPr>
                <w:rFonts w:ascii="宋体" w:hAnsi="宋体" w:cs="宋体"/>
                <w:color w:val="000000"/>
                <w:sz w:val="22"/>
                <w:szCs w:val="22"/>
              </w:rPr>
            </w:pPr>
          </w:p>
        </w:tc>
      </w:tr>
      <w:tr w14:paraId="608E8621">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0A041D89">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43A9D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灭火器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1078DF6">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0E8A2E48">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724D6B32">
            <w:pPr>
              <w:widowControl/>
              <w:spacing w:line="280" w:lineRule="exact"/>
              <w:jc w:val="center"/>
              <w:textAlignment w:val="center"/>
              <w:rPr>
                <w:rFonts w:ascii="宋体" w:hAnsi="宋体" w:cs="宋体"/>
                <w:color w:val="000000"/>
                <w:sz w:val="22"/>
                <w:szCs w:val="22"/>
              </w:rPr>
            </w:pPr>
          </w:p>
        </w:tc>
      </w:tr>
      <w:tr w14:paraId="69D080C7">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5FA76FB5">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69D29C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自动喷淋系统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F15F3C9">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1031310C">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61C99985">
            <w:pPr>
              <w:widowControl/>
              <w:spacing w:line="280" w:lineRule="exact"/>
              <w:jc w:val="center"/>
              <w:textAlignment w:val="center"/>
              <w:rPr>
                <w:rFonts w:ascii="宋体" w:hAnsi="宋体" w:cs="宋体"/>
                <w:color w:val="000000"/>
                <w:sz w:val="22"/>
                <w:szCs w:val="22"/>
              </w:rPr>
            </w:pPr>
          </w:p>
        </w:tc>
      </w:tr>
      <w:tr w14:paraId="0EA76AC8">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0AF7E466">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52BFF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气体灭火系统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B08E60B">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0ECA993A">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0.02</w:t>
            </w:r>
          </w:p>
        </w:tc>
        <w:tc>
          <w:tcPr>
            <w:tcW w:w="3276" w:type="dxa"/>
            <w:tcBorders>
              <w:top w:val="single" w:color="auto" w:sz="4" w:space="0"/>
              <w:left w:val="single" w:color="auto" w:sz="4" w:space="0"/>
              <w:bottom w:val="single" w:color="auto" w:sz="4" w:space="0"/>
              <w:right w:val="single" w:color="auto" w:sz="4" w:space="0"/>
            </w:tcBorders>
            <w:noWrap/>
            <w:vAlign w:val="center"/>
          </w:tcPr>
          <w:p w14:paraId="0F9FDA9C">
            <w:pPr>
              <w:widowControl/>
              <w:spacing w:line="280" w:lineRule="exact"/>
              <w:jc w:val="center"/>
              <w:textAlignment w:val="center"/>
              <w:rPr>
                <w:rFonts w:ascii="宋体" w:hAnsi="宋体" w:cs="宋体"/>
                <w:color w:val="000000"/>
                <w:sz w:val="22"/>
                <w:szCs w:val="22"/>
              </w:rPr>
            </w:pPr>
          </w:p>
        </w:tc>
      </w:tr>
      <w:tr w14:paraId="5E19279E">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26247AE9">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D81AF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应急照明及疏散指示标志</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D97C070">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7E92BA82">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30562C25">
            <w:pPr>
              <w:widowControl/>
              <w:spacing w:line="280" w:lineRule="exact"/>
              <w:jc w:val="center"/>
              <w:textAlignment w:val="center"/>
              <w:rPr>
                <w:rFonts w:ascii="宋体" w:hAnsi="宋体" w:cs="宋体"/>
                <w:color w:val="000000"/>
                <w:sz w:val="22"/>
                <w:szCs w:val="22"/>
              </w:rPr>
            </w:pPr>
          </w:p>
        </w:tc>
      </w:tr>
      <w:tr w14:paraId="51E41E4D">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4CA9ACF0">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1150C0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应急广播</w:t>
            </w:r>
            <w:r>
              <w:rPr>
                <w:rFonts w:hint="eastAsia" w:ascii="宋体" w:hAnsi="宋体" w:cs="宋体"/>
                <w:i w:val="0"/>
                <w:iCs w:val="0"/>
                <w:color w:val="000000"/>
                <w:kern w:val="0"/>
                <w:sz w:val="22"/>
                <w:szCs w:val="22"/>
                <w:u w:val="none"/>
                <w:lang w:val="en-US" w:eastAsia="zh-CN" w:bidi="ar"/>
              </w:rPr>
              <w:t>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C4B7F6D">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52F836DD">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09605DB1">
            <w:pPr>
              <w:widowControl/>
              <w:spacing w:line="280" w:lineRule="exact"/>
              <w:jc w:val="center"/>
              <w:textAlignment w:val="center"/>
              <w:rPr>
                <w:rFonts w:ascii="宋体" w:hAnsi="宋体" w:cs="宋体"/>
                <w:color w:val="000000"/>
                <w:sz w:val="22"/>
                <w:szCs w:val="22"/>
              </w:rPr>
            </w:pPr>
          </w:p>
        </w:tc>
      </w:tr>
      <w:tr w14:paraId="6180FCA0">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004D7885">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BF34A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消防通讯</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C13DCC1">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1B1CCD0">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3A19DCEB">
            <w:pPr>
              <w:widowControl/>
              <w:spacing w:line="280" w:lineRule="exact"/>
              <w:jc w:val="center"/>
              <w:textAlignment w:val="center"/>
              <w:rPr>
                <w:rFonts w:ascii="宋体" w:hAnsi="宋体" w:cs="宋体"/>
                <w:color w:val="000000"/>
                <w:sz w:val="22"/>
                <w:szCs w:val="22"/>
              </w:rPr>
            </w:pPr>
          </w:p>
        </w:tc>
      </w:tr>
      <w:tr w14:paraId="1BC9A27A">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50354194">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2EBE68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消防电梯</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9449FD2">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60A072BB">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7D98E532">
            <w:pPr>
              <w:widowControl/>
              <w:spacing w:line="280" w:lineRule="exact"/>
              <w:jc w:val="center"/>
              <w:textAlignment w:val="center"/>
              <w:rPr>
                <w:rFonts w:ascii="宋体" w:hAnsi="宋体" w:cs="宋体"/>
                <w:color w:val="000000"/>
                <w:sz w:val="22"/>
                <w:szCs w:val="22"/>
              </w:rPr>
            </w:pPr>
          </w:p>
        </w:tc>
      </w:tr>
      <w:tr w14:paraId="4A59C2A5">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67C336E2">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4C49C7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消防分隔设施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D82E49F">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8FBCE11">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0D55388B">
            <w:pPr>
              <w:widowControl/>
              <w:spacing w:line="280" w:lineRule="exact"/>
              <w:jc w:val="center"/>
              <w:textAlignment w:val="center"/>
              <w:rPr>
                <w:rFonts w:ascii="宋体" w:hAnsi="宋体" w:cs="宋体"/>
                <w:color w:val="000000"/>
                <w:sz w:val="22"/>
                <w:szCs w:val="22"/>
              </w:rPr>
            </w:pPr>
          </w:p>
        </w:tc>
      </w:tr>
      <w:tr w14:paraId="10A080E9">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110E4DE4">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73629740">
            <w:pPr>
              <w:keepNext w:val="0"/>
              <w:keepLines w:val="0"/>
              <w:widowControl/>
              <w:suppressLineNumbers w:val="0"/>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机械加压送风系统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E7E22E1">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709AC16A">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5978FAEC">
            <w:pPr>
              <w:widowControl/>
              <w:spacing w:line="280" w:lineRule="exact"/>
              <w:jc w:val="center"/>
              <w:textAlignment w:val="center"/>
              <w:rPr>
                <w:rFonts w:ascii="宋体" w:hAnsi="宋体" w:cs="宋体"/>
                <w:color w:val="000000"/>
                <w:sz w:val="22"/>
                <w:szCs w:val="22"/>
              </w:rPr>
            </w:pPr>
          </w:p>
        </w:tc>
      </w:tr>
      <w:tr w14:paraId="72F451D9">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249E60C8">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00F031EC">
            <w:pPr>
              <w:keepNext w:val="0"/>
              <w:keepLines w:val="0"/>
              <w:widowControl/>
              <w:suppressLineNumbers w:val="0"/>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机械排烟系统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9DA348D">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137B31E6">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387E6">
            <w:pPr>
              <w:widowControl/>
              <w:spacing w:line="280" w:lineRule="exact"/>
              <w:jc w:val="center"/>
              <w:textAlignment w:val="center"/>
              <w:rPr>
                <w:rFonts w:ascii="宋体" w:hAnsi="宋体" w:eastAsia="宋体" w:cs="宋体"/>
                <w:color w:val="000000"/>
                <w:kern w:val="2"/>
                <w:sz w:val="22"/>
                <w:szCs w:val="22"/>
                <w:lang w:val="en-US" w:eastAsia="zh-CN" w:bidi="ar-SA"/>
              </w:rPr>
            </w:pPr>
          </w:p>
        </w:tc>
      </w:tr>
      <w:tr w14:paraId="54AB5BFD">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71BB8625">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0A1693C6">
            <w:pPr>
              <w:keepNext w:val="0"/>
              <w:keepLines w:val="0"/>
              <w:widowControl/>
              <w:suppressLineNumbers w:val="0"/>
              <w:jc w:val="center"/>
              <w:textAlignment w:val="bottom"/>
              <w:rPr>
                <w:rFonts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消防设备电源状态监控系统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E64C677">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6E2A4F80">
            <w:pPr>
              <w:widowControl/>
              <w:spacing w:line="280" w:lineRule="exact"/>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391CBEDD">
            <w:pPr>
              <w:widowControl/>
              <w:spacing w:line="280" w:lineRule="exact"/>
              <w:jc w:val="center"/>
              <w:textAlignment w:val="center"/>
              <w:rPr>
                <w:rFonts w:ascii="宋体" w:hAnsi="宋体" w:cs="宋体"/>
                <w:color w:val="000000"/>
                <w:sz w:val="22"/>
                <w:szCs w:val="22"/>
              </w:rPr>
            </w:pPr>
          </w:p>
        </w:tc>
      </w:tr>
      <w:tr w14:paraId="503FF6F5">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3AB0C8B1">
            <w:pPr>
              <w:widowControl/>
              <w:spacing w:line="280" w:lineRule="exact"/>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16</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0B1F6186">
            <w:pPr>
              <w:keepNext w:val="0"/>
              <w:keepLines w:val="0"/>
              <w:widowControl/>
              <w:suppressLineNumbers w:val="0"/>
              <w:jc w:val="center"/>
              <w:textAlignment w:val="bottom"/>
              <w:rPr>
                <w:rFonts w:hint="eastAsia" w:ascii="宋体" w:hAnsi="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年度测试费用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8A6C2A4">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6B9EDA8">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36A08FDD">
            <w:pPr>
              <w:widowControl/>
              <w:spacing w:line="280" w:lineRule="exact"/>
              <w:jc w:val="center"/>
              <w:textAlignment w:val="center"/>
              <w:rPr>
                <w:rFonts w:ascii="宋体" w:hAnsi="宋体" w:cs="宋体"/>
                <w:color w:val="000000"/>
                <w:sz w:val="22"/>
                <w:szCs w:val="22"/>
              </w:rPr>
            </w:pPr>
          </w:p>
        </w:tc>
      </w:tr>
      <w:tr w14:paraId="2A342040">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6A65368E">
            <w:pPr>
              <w:widowControl/>
              <w:spacing w:line="280" w:lineRule="exact"/>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17</w:t>
            </w:r>
          </w:p>
        </w:tc>
        <w:tc>
          <w:tcPr>
            <w:tcW w:w="2955" w:type="dxa"/>
            <w:tcBorders>
              <w:top w:val="single" w:color="000000" w:sz="4" w:space="0"/>
              <w:left w:val="single" w:color="000000" w:sz="4" w:space="0"/>
              <w:bottom w:val="single" w:color="000000" w:sz="4" w:space="0"/>
              <w:right w:val="single" w:color="000000" w:sz="4" w:space="0"/>
            </w:tcBorders>
            <w:noWrap/>
            <w:vAlign w:val="bottom"/>
          </w:tcPr>
          <w:p w14:paraId="4BDB4B6F">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每周维修人员驻守2天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59A3">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C29E95">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147C2996">
            <w:pPr>
              <w:widowControl/>
              <w:spacing w:line="280" w:lineRule="exact"/>
              <w:jc w:val="center"/>
              <w:textAlignment w:val="center"/>
              <w:rPr>
                <w:rFonts w:ascii="宋体" w:hAnsi="宋体" w:cs="宋体"/>
                <w:color w:val="000000"/>
                <w:sz w:val="22"/>
                <w:szCs w:val="22"/>
              </w:rPr>
            </w:pPr>
          </w:p>
        </w:tc>
      </w:tr>
      <w:tr w14:paraId="0C52291D">
        <w:tblPrEx>
          <w:tblCellMar>
            <w:top w:w="0" w:type="dxa"/>
            <w:left w:w="108" w:type="dxa"/>
            <w:bottom w:w="0" w:type="dxa"/>
            <w:right w:w="108" w:type="dxa"/>
          </w:tblCellMar>
        </w:tblPrEx>
        <w:trPr>
          <w:trHeight w:val="467" w:hRule="atLeast"/>
          <w:jc w:val="center"/>
        </w:trPr>
        <w:tc>
          <w:tcPr>
            <w:tcW w:w="5610" w:type="dxa"/>
            <w:gridSpan w:val="4"/>
            <w:tcBorders>
              <w:top w:val="single" w:color="000000" w:sz="4" w:space="0"/>
              <w:left w:val="single" w:color="000000" w:sz="4" w:space="0"/>
              <w:bottom w:val="single" w:color="000000" w:sz="4" w:space="0"/>
              <w:right w:val="single" w:color="000000" w:sz="4" w:space="0"/>
            </w:tcBorders>
            <w:noWrap/>
            <w:vAlign w:val="center"/>
          </w:tcPr>
          <w:p w14:paraId="6A9646F1">
            <w:pPr>
              <w:widowControl/>
              <w:spacing w:line="28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建筑概况：内科楼，地上11层。</w:t>
            </w:r>
          </w:p>
        </w:tc>
        <w:tc>
          <w:tcPr>
            <w:tcW w:w="3276" w:type="dxa"/>
            <w:tcBorders>
              <w:top w:val="single" w:color="auto" w:sz="4" w:space="0"/>
              <w:left w:val="single" w:color="000000" w:sz="4" w:space="0"/>
              <w:bottom w:val="single" w:color="000000" w:sz="4" w:space="0"/>
              <w:right w:val="single" w:color="000000" w:sz="4" w:space="0"/>
            </w:tcBorders>
            <w:noWrap/>
            <w:vAlign w:val="center"/>
          </w:tcPr>
          <w:p w14:paraId="7BCB2B0D">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建筑面积/㎡：</w:t>
            </w:r>
            <w:r>
              <w:rPr>
                <w:rFonts w:hint="eastAsia" w:ascii="Tahoma" w:hAnsi="Tahoma" w:eastAsia="Tahoma" w:cs="Tahoma"/>
                <w:color w:val="000000"/>
                <w:kern w:val="0"/>
                <w:sz w:val="24"/>
                <w:szCs w:val="24"/>
                <w:lang w:bidi="ar"/>
              </w:rPr>
              <w:t>10280.10</w:t>
            </w:r>
          </w:p>
        </w:tc>
      </w:tr>
      <w:tr w14:paraId="65CC8A94">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299C37AC">
            <w:pPr>
              <w:widowControl/>
              <w:spacing w:line="28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序号</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2A5ED41">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2"/>
                <w:szCs w:val="22"/>
                <w:lang w:bidi="ar"/>
              </w:rPr>
              <w:t>系统名称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750CA98">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4C9984B">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工程量</w:t>
            </w:r>
          </w:p>
        </w:tc>
        <w:tc>
          <w:tcPr>
            <w:tcW w:w="3276" w:type="dxa"/>
            <w:tcBorders>
              <w:top w:val="single" w:color="000000" w:sz="4" w:space="0"/>
              <w:left w:val="single" w:color="000000" w:sz="4" w:space="0"/>
              <w:bottom w:val="single" w:color="auto" w:sz="4" w:space="0"/>
              <w:right w:val="single" w:color="000000" w:sz="4" w:space="0"/>
            </w:tcBorders>
            <w:noWrap/>
            <w:vAlign w:val="center"/>
          </w:tcPr>
          <w:p w14:paraId="57F3104A">
            <w:pPr>
              <w:widowControl/>
              <w:spacing w:line="28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备注</w:t>
            </w:r>
          </w:p>
        </w:tc>
      </w:tr>
      <w:tr w14:paraId="0A3B832E">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B476">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18</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40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消防供配电</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BC97DD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1E31772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069A1376">
            <w:pPr>
              <w:widowControl/>
              <w:jc w:val="center"/>
              <w:textAlignment w:val="center"/>
              <w:rPr>
                <w:rFonts w:hint="eastAsia" w:ascii="宋体" w:hAnsi="宋体" w:cs="宋体"/>
                <w:color w:val="000000"/>
                <w:kern w:val="0"/>
                <w:sz w:val="22"/>
                <w:szCs w:val="22"/>
                <w:lang w:bidi="ar"/>
              </w:rPr>
            </w:pPr>
          </w:p>
        </w:tc>
      </w:tr>
      <w:tr w14:paraId="1728B901">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5797">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19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94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消防供水设施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D95BF5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93553D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15F35C21">
            <w:pPr>
              <w:widowControl/>
              <w:jc w:val="center"/>
              <w:textAlignment w:val="center"/>
              <w:rPr>
                <w:rFonts w:hint="eastAsia" w:ascii="宋体" w:hAnsi="宋体" w:cs="宋体"/>
                <w:color w:val="000000"/>
                <w:kern w:val="0"/>
                <w:sz w:val="22"/>
                <w:szCs w:val="22"/>
                <w:lang w:bidi="ar"/>
              </w:rPr>
            </w:pPr>
          </w:p>
        </w:tc>
      </w:tr>
      <w:tr w14:paraId="471C0BC4">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8662">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20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38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火灾自动报警系统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3D1C81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615924A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62129EDC">
            <w:pPr>
              <w:widowControl/>
              <w:jc w:val="center"/>
              <w:textAlignment w:val="center"/>
              <w:rPr>
                <w:rFonts w:hint="eastAsia" w:ascii="宋体" w:hAnsi="宋体" w:cs="宋体"/>
                <w:color w:val="000000"/>
                <w:kern w:val="0"/>
                <w:sz w:val="22"/>
                <w:szCs w:val="22"/>
                <w:lang w:bidi="ar"/>
              </w:rPr>
            </w:pPr>
          </w:p>
        </w:tc>
      </w:tr>
      <w:tr w14:paraId="5A64686C">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5A1CB3E1">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DA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室内外</w:t>
            </w:r>
            <w:r>
              <w:rPr>
                <w:rFonts w:hint="eastAsia" w:ascii="宋体" w:hAnsi="宋体" w:eastAsia="宋体" w:cs="宋体"/>
                <w:i w:val="0"/>
                <w:iCs w:val="0"/>
                <w:color w:val="000000"/>
                <w:kern w:val="0"/>
                <w:sz w:val="22"/>
                <w:szCs w:val="22"/>
                <w:u w:val="none"/>
                <w:lang w:val="en-US" w:eastAsia="zh-CN" w:bidi="ar"/>
              </w:rPr>
              <w:t>消火栓系统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C16AF9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82B806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660FFDA5">
            <w:pPr>
              <w:widowControl/>
              <w:jc w:val="center"/>
              <w:textAlignment w:val="center"/>
              <w:rPr>
                <w:rFonts w:hint="eastAsia" w:ascii="宋体" w:hAnsi="宋体" w:cs="宋体"/>
                <w:color w:val="000000"/>
                <w:kern w:val="0"/>
                <w:sz w:val="22"/>
                <w:szCs w:val="22"/>
                <w:lang w:bidi="ar"/>
              </w:rPr>
            </w:pPr>
          </w:p>
        </w:tc>
      </w:tr>
      <w:tr w14:paraId="431B1490">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7B12">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22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F1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灭火器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8E528F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857D80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17A13E2E">
            <w:pPr>
              <w:widowControl/>
              <w:jc w:val="center"/>
              <w:textAlignment w:val="center"/>
              <w:rPr>
                <w:rFonts w:hint="eastAsia" w:ascii="宋体" w:hAnsi="宋体" w:cs="宋体"/>
                <w:color w:val="000000"/>
                <w:kern w:val="0"/>
                <w:sz w:val="22"/>
                <w:szCs w:val="22"/>
                <w:lang w:bidi="ar"/>
              </w:rPr>
            </w:pPr>
          </w:p>
        </w:tc>
      </w:tr>
      <w:tr w14:paraId="5C997C62">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48FF">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23</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8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应急照明及疏散指示标志</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A15F9E9">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758A7DD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20239995">
            <w:pPr>
              <w:widowControl/>
              <w:jc w:val="center"/>
              <w:textAlignment w:val="center"/>
              <w:rPr>
                <w:rFonts w:hint="eastAsia" w:ascii="宋体" w:hAnsi="宋体" w:cs="宋体"/>
                <w:color w:val="000000"/>
                <w:kern w:val="0"/>
                <w:sz w:val="22"/>
                <w:szCs w:val="22"/>
                <w:lang w:bidi="ar"/>
              </w:rPr>
            </w:pPr>
          </w:p>
        </w:tc>
      </w:tr>
      <w:tr w14:paraId="732C9E6A">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EF0F">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24</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CD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应急广播</w:t>
            </w:r>
            <w:r>
              <w:rPr>
                <w:rFonts w:hint="eastAsia" w:ascii="宋体" w:hAnsi="宋体" w:cs="宋体"/>
                <w:i w:val="0"/>
                <w:iCs w:val="0"/>
                <w:color w:val="000000"/>
                <w:kern w:val="0"/>
                <w:sz w:val="22"/>
                <w:szCs w:val="22"/>
                <w:u w:val="none"/>
                <w:lang w:val="en-US" w:eastAsia="zh-CN" w:bidi="ar"/>
              </w:rPr>
              <w:t>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AC878C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05C28F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323AD00A">
            <w:pPr>
              <w:widowControl/>
              <w:jc w:val="center"/>
              <w:textAlignment w:val="center"/>
              <w:rPr>
                <w:rFonts w:hint="eastAsia" w:ascii="宋体" w:hAnsi="宋体" w:cs="宋体"/>
                <w:color w:val="000000"/>
                <w:kern w:val="0"/>
                <w:sz w:val="22"/>
                <w:szCs w:val="22"/>
                <w:lang w:bidi="ar"/>
              </w:rPr>
            </w:pPr>
          </w:p>
        </w:tc>
      </w:tr>
      <w:tr w14:paraId="6BC466AF">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AD5">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25</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83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自动喷淋系统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D65508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6CC635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25768DC0">
            <w:pPr>
              <w:widowControl/>
              <w:jc w:val="center"/>
              <w:textAlignment w:val="center"/>
              <w:rPr>
                <w:rFonts w:hint="eastAsia" w:ascii="宋体" w:hAnsi="宋体" w:cs="宋体"/>
                <w:color w:val="000000"/>
                <w:kern w:val="0"/>
                <w:sz w:val="22"/>
                <w:szCs w:val="22"/>
                <w:lang w:bidi="ar"/>
              </w:rPr>
            </w:pPr>
          </w:p>
        </w:tc>
      </w:tr>
      <w:tr w14:paraId="16EB7599">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4493">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26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4A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消防分隔设施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0ED8EC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65460B6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0AA5B9A7">
            <w:pPr>
              <w:widowControl/>
              <w:jc w:val="center"/>
              <w:textAlignment w:val="center"/>
              <w:rPr>
                <w:rFonts w:hint="eastAsia" w:ascii="宋体" w:hAnsi="宋体" w:cs="宋体"/>
                <w:color w:val="000000"/>
                <w:kern w:val="0"/>
                <w:sz w:val="22"/>
                <w:szCs w:val="22"/>
                <w:lang w:bidi="ar"/>
              </w:rPr>
            </w:pPr>
          </w:p>
        </w:tc>
      </w:tr>
      <w:tr w14:paraId="4438CF3B">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AB06">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27</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36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机械</w:t>
            </w:r>
            <w:r>
              <w:rPr>
                <w:rFonts w:hint="eastAsia" w:ascii="宋体" w:hAnsi="宋体" w:eastAsia="宋体" w:cs="宋体"/>
                <w:i w:val="0"/>
                <w:iCs w:val="0"/>
                <w:color w:val="000000"/>
                <w:kern w:val="0"/>
                <w:sz w:val="22"/>
                <w:szCs w:val="22"/>
                <w:u w:val="none"/>
                <w:lang w:val="en-US" w:eastAsia="zh-CN" w:bidi="ar"/>
              </w:rPr>
              <w:t>排烟</w:t>
            </w:r>
            <w:r>
              <w:rPr>
                <w:rFonts w:hint="eastAsia" w:ascii="宋体" w:hAnsi="宋体" w:cs="宋体"/>
                <w:i w:val="0"/>
                <w:iCs w:val="0"/>
                <w:color w:val="000000"/>
                <w:kern w:val="0"/>
                <w:sz w:val="22"/>
                <w:szCs w:val="22"/>
                <w:u w:val="none"/>
                <w:lang w:val="en-US" w:eastAsia="zh-CN" w:bidi="ar"/>
              </w:rPr>
              <w:t>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5A9627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6A92DC9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7DF400F3">
            <w:pPr>
              <w:widowControl/>
              <w:jc w:val="center"/>
              <w:textAlignment w:val="center"/>
              <w:rPr>
                <w:rFonts w:hint="eastAsia" w:ascii="宋体" w:hAnsi="宋体" w:cs="宋体"/>
                <w:color w:val="000000"/>
                <w:kern w:val="0"/>
                <w:sz w:val="22"/>
                <w:szCs w:val="22"/>
                <w:lang w:bidi="ar"/>
              </w:rPr>
            </w:pPr>
          </w:p>
        </w:tc>
      </w:tr>
      <w:tr w14:paraId="560DB332">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8FF6">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28</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3EDB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消防设备电源状态监控系统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5C8DB6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1C84C15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518944BC">
            <w:pPr>
              <w:widowControl/>
              <w:jc w:val="center"/>
              <w:textAlignment w:val="center"/>
              <w:rPr>
                <w:rFonts w:hint="eastAsia" w:ascii="宋体" w:hAnsi="宋体" w:cs="宋体"/>
                <w:color w:val="000000"/>
                <w:kern w:val="0"/>
                <w:sz w:val="22"/>
                <w:szCs w:val="22"/>
                <w:lang w:bidi="ar"/>
              </w:rPr>
            </w:pPr>
          </w:p>
        </w:tc>
      </w:tr>
      <w:tr w14:paraId="6FB44733">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A93A">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CAF0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电气火灾监控系统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34509D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15C0DB8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2803EF0E">
            <w:pPr>
              <w:widowControl/>
              <w:jc w:val="center"/>
              <w:textAlignment w:val="center"/>
              <w:rPr>
                <w:rFonts w:hint="eastAsia" w:ascii="宋体" w:hAnsi="宋体" w:cs="宋体"/>
                <w:color w:val="000000"/>
                <w:kern w:val="0"/>
                <w:sz w:val="22"/>
                <w:szCs w:val="22"/>
                <w:lang w:bidi="ar"/>
              </w:rPr>
            </w:pPr>
          </w:p>
        </w:tc>
      </w:tr>
      <w:tr w14:paraId="687B364D">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1EB28B0C">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BAC7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年度测试费用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98E81D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62CBCF1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7AADAFFA">
            <w:pPr>
              <w:widowControl/>
              <w:jc w:val="center"/>
              <w:textAlignment w:val="center"/>
              <w:rPr>
                <w:rFonts w:hint="eastAsia" w:ascii="宋体" w:hAnsi="宋体" w:cs="宋体"/>
                <w:color w:val="000000"/>
                <w:kern w:val="0"/>
                <w:sz w:val="22"/>
                <w:szCs w:val="22"/>
                <w:lang w:bidi="ar"/>
              </w:rPr>
            </w:pPr>
          </w:p>
        </w:tc>
      </w:tr>
      <w:tr w14:paraId="31019292">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40844DA2">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0BAF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每周维修人员驻守2天</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C28301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5124C0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6BCE1404">
            <w:pPr>
              <w:widowControl/>
              <w:jc w:val="center"/>
              <w:textAlignment w:val="center"/>
              <w:rPr>
                <w:rFonts w:hint="eastAsia" w:ascii="宋体" w:hAnsi="宋体" w:cs="宋体"/>
                <w:color w:val="000000"/>
                <w:kern w:val="0"/>
                <w:sz w:val="22"/>
                <w:szCs w:val="22"/>
                <w:lang w:bidi="ar"/>
              </w:rPr>
            </w:pPr>
          </w:p>
        </w:tc>
      </w:tr>
      <w:tr w14:paraId="6FAAC29A">
        <w:tblPrEx>
          <w:tblCellMar>
            <w:top w:w="0" w:type="dxa"/>
            <w:left w:w="108" w:type="dxa"/>
            <w:bottom w:w="0" w:type="dxa"/>
            <w:right w:w="108" w:type="dxa"/>
          </w:tblCellMar>
        </w:tblPrEx>
        <w:trPr>
          <w:trHeight w:val="542" w:hRule="atLeast"/>
          <w:jc w:val="center"/>
        </w:trPr>
        <w:tc>
          <w:tcPr>
            <w:tcW w:w="5610" w:type="dxa"/>
            <w:gridSpan w:val="4"/>
            <w:tcBorders>
              <w:top w:val="single" w:color="000000" w:sz="4" w:space="0"/>
              <w:left w:val="single" w:color="000000" w:sz="4" w:space="0"/>
              <w:bottom w:val="single" w:color="000000" w:sz="4" w:space="0"/>
              <w:right w:val="single" w:color="000000" w:sz="4" w:space="0"/>
            </w:tcBorders>
            <w:noWrap/>
            <w:vAlign w:val="center"/>
          </w:tcPr>
          <w:p w14:paraId="75ACB2A6">
            <w:pPr>
              <w:widowControl/>
              <w:spacing w:line="28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建筑概况：后勤综合楼，地上9层，</w:t>
            </w:r>
          </w:p>
        </w:tc>
        <w:tc>
          <w:tcPr>
            <w:tcW w:w="3276" w:type="dxa"/>
            <w:tcBorders>
              <w:top w:val="single" w:color="auto" w:sz="4" w:space="0"/>
              <w:left w:val="single" w:color="000000" w:sz="4" w:space="0"/>
              <w:bottom w:val="single" w:color="000000" w:sz="4" w:space="0"/>
              <w:right w:val="single" w:color="000000" w:sz="4" w:space="0"/>
            </w:tcBorders>
            <w:noWrap/>
            <w:vAlign w:val="center"/>
          </w:tcPr>
          <w:p w14:paraId="4D36B517">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建筑面积/㎡：</w:t>
            </w:r>
            <w:r>
              <w:rPr>
                <w:rFonts w:hint="eastAsia" w:ascii="Tahoma" w:hAnsi="Tahoma" w:eastAsia="Tahoma" w:cs="Tahoma"/>
                <w:color w:val="000000"/>
                <w:kern w:val="0"/>
                <w:sz w:val="24"/>
                <w:szCs w:val="24"/>
                <w:lang w:bidi="ar"/>
              </w:rPr>
              <w:t>1756</w:t>
            </w:r>
          </w:p>
        </w:tc>
      </w:tr>
      <w:tr w14:paraId="309D44A9">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39BB971B">
            <w:pPr>
              <w:widowControl/>
              <w:spacing w:line="280" w:lineRule="exact"/>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序号</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74B9CC0E">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2"/>
                <w:szCs w:val="22"/>
                <w:lang w:bidi="ar"/>
              </w:rPr>
              <w:t>系统名称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9140C25">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3393418">
            <w:pPr>
              <w:widowControl/>
              <w:spacing w:line="28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工程量</w:t>
            </w:r>
          </w:p>
        </w:tc>
        <w:tc>
          <w:tcPr>
            <w:tcW w:w="3276" w:type="dxa"/>
            <w:tcBorders>
              <w:top w:val="single" w:color="000000" w:sz="4" w:space="0"/>
              <w:left w:val="single" w:color="000000" w:sz="4" w:space="0"/>
              <w:bottom w:val="single" w:color="auto" w:sz="4" w:space="0"/>
              <w:right w:val="single" w:color="000000" w:sz="4" w:space="0"/>
            </w:tcBorders>
            <w:noWrap/>
            <w:vAlign w:val="center"/>
          </w:tcPr>
          <w:p w14:paraId="3655F059">
            <w:pPr>
              <w:widowControl/>
              <w:spacing w:line="28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备注</w:t>
            </w:r>
          </w:p>
        </w:tc>
      </w:tr>
      <w:tr w14:paraId="21F4C4E7">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8992">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32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76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消防供配电</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49B552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05A6D4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7522BD82">
            <w:pPr>
              <w:widowControl/>
              <w:spacing w:line="280" w:lineRule="exact"/>
              <w:jc w:val="center"/>
              <w:textAlignment w:val="center"/>
              <w:rPr>
                <w:rFonts w:ascii="宋体" w:hAnsi="宋体" w:cs="宋体"/>
                <w:color w:val="000000"/>
                <w:kern w:val="0"/>
                <w:sz w:val="24"/>
                <w:szCs w:val="24"/>
                <w:lang w:bidi="ar"/>
              </w:rPr>
            </w:pPr>
          </w:p>
        </w:tc>
      </w:tr>
      <w:tr w14:paraId="59EC5F19">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CDF8">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33</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98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消防供水设施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4A31A7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DDBA4E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67F2869B">
            <w:pPr>
              <w:widowControl/>
              <w:spacing w:line="280" w:lineRule="exact"/>
              <w:jc w:val="center"/>
              <w:textAlignment w:val="center"/>
              <w:rPr>
                <w:rFonts w:ascii="宋体" w:hAnsi="宋体" w:cs="宋体"/>
                <w:color w:val="000000"/>
                <w:kern w:val="0"/>
                <w:sz w:val="24"/>
                <w:szCs w:val="24"/>
                <w:lang w:bidi="ar"/>
              </w:rPr>
            </w:pPr>
          </w:p>
        </w:tc>
      </w:tr>
      <w:tr w14:paraId="2B38CF0D">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7C46">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34</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7D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火灾自动报警系统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D7A6E9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2E66DBD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77FF14AD">
            <w:pPr>
              <w:widowControl/>
              <w:spacing w:line="280" w:lineRule="exact"/>
              <w:jc w:val="center"/>
              <w:textAlignment w:val="center"/>
              <w:rPr>
                <w:rFonts w:ascii="宋体" w:hAnsi="宋体" w:cs="宋体"/>
                <w:color w:val="000000"/>
                <w:kern w:val="0"/>
                <w:sz w:val="24"/>
                <w:szCs w:val="24"/>
                <w:lang w:bidi="ar"/>
              </w:rPr>
            </w:pPr>
          </w:p>
        </w:tc>
      </w:tr>
      <w:tr w14:paraId="58A5E0DF">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A5B3">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35</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18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室内外</w:t>
            </w:r>
            <w:r>
              <w:rPr>
                <w:rFonts w:hint="eastAsia" w:ascii="宋体" w:hAnsi="宋体" w:eastAsia="宋体" w:cs="宋体"/>
                <w:i w:val="0"/>
                <w:iCs w:val="0"/>
                <w:color w:val="000000"/>
                <w:kern w:val="0"/>
                <w:sz w:val="22"/>
                <w:szCs w:val="22"/>
                <w:u w:val="none"/>
                <w:lang w:val="en-US" w:eastAsia="zh-CN" w:bidi="ar"/>
              </w:rPr>
              <w:t>消火栓系统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3DA9CB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0CCC93A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157797B4">
            <w:pPr>
              <w:widowControl/>
              <w:spacing w:line="280" w:lineRule="exact"/>
              <w:jc w:val="center"/>
              <w:textAlignment w:val="center"/>
              <w:rPr>
                <w:rFonts w:ascii="宋体" w:hAnsi="宋体" w:cs="宋体"/>
                <w:color w:val="000000"/>
                <w:kern w:val="0"/>
                <w:sz w:val="24"/>
                <w:szCs w:val="24"/>
                <w:lang w:bidi="ar"/>
              </w:rPr>
            </w:pPr>
          </w:p>
        </w:tc>
      </w:tr>
      <w:tr w14:paraId="713A7495">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07B7">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36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68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F633E5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7600C24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49689A8F">
            <w:pPr>
              <w:widowControl/>
              <w:spacing w:line="280" w:lineRule="exact"/>
              <w:jc w:val="center"/>
              <w:textAlignment w:val="center"/>
              <w:rPr>
                <w:rFonts w:ascii="宋体" w:hAnsi="宋体" w:cs="宋体"/>
                <w:color w:val="000000"/>
                <w:kern w:val="0"/>
                <w:sz w:val="24"/>
                <w:szCs w:val="24"/>
                <w:lang w:bidi="ar"/>
              </w:rPr>
            </w:pPr>
          </w:p>
        </w:tc>
      </w:tr>
      <w:tr w14:paraId="0D6F5351">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D3F0">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37</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6D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自动喷淋系统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8AFC27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F17A86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03306698">
            <w:pPr>
              <w:widowControl/>
              <w:spacing w:line="280" w:lineRule="exact"/>
              <w:jc w:val="center"/>
              <w:textAlignment w:val="center"/>
              <w:rPr>
                <w:rFonts w:ascii="宋体" w:hAnsi="宋体" w:cs="宋体"/>
                <w:color w:val="000000"/>
                <w:kern w:val="0"/>
                <w:sz w:val="24"/>
                <w:szCs w:val="24"/>
                <w:lang w:bidi="ar"/>
              </w:rPr>
            </w:pPr>
          </w:p>
        </w:tc>
      </w:tr>
      <w:tr w14:paraId="3785AD25">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A153">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38</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4A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气体灭火系统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C5A5D8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4DC6761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0.33</w:t>
            </w:r>
          </w:p>
        </w:tc>
        <w:tc>
          <w:tcPr>
            <w:tcW w:w="3276" w:type="dxa"/>
            <w:tcBorders>
              <w:top w:val="single" w:color="auto" w:sz="4" w:space="0"/>
              <w:left w:val="single" w:color="auto" w:sz="4" w:space="0"/>
              <w:bottom w:val="single" w:color="auto" w:sz="4" w:space="0"/>
              <w:right w:val="single" w:color="auto" w:sz="4" w:space="0"/>
            </w:tcBorders>
            <w:noWrap/>
            <w:vAlign w:val="center"/>
          </w:tcPr>
          <w:p w14:paraId="692BD82A">
            <w:pPr>
              <w:widowControl/>
              <w:spacing w:line="280" w:lineRule="exact"/>
              <w:jc w:val="center"/>
              <w:textAlignment w:val="center"/>
              <w:rPr>
                <w:rFonts w:ascii="宋体" w:hAnsi="宋体" w:cs="宋体"/>
                <w:color w:val="000000"/>
                <w:kern w:val="0"/>
                <w:sz w:val="24"/>
                <w:szCs w:val="24"/>
                <w:lang w:bidi="ar"/>
              </w:rPr>
            </w:pPr>
          </w:p>
        </w:tc>
      </w:tr>
      <w:tr w14:paraId="159CBFDA">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1468">
            <w:pPr>
              <w:widowControl/>
              <w:jc w:val="center"/>
              <w:textAlignment w:val="center"/>
              <w:rPr>
                <w:rFonts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39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46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应急照明及疏散指示标志</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E7A05D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20B97D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6498A45E">
            <w:pPr>
              <w:widowControl/>
              <w:spacing w:line="280" w:lineRule="exact"/>
              <w:jc w:val="center"/>
              <w:textAlignment w:val="center"/>
              <w:rPr>
                <w:rFonts w:ascii="宋体" w:hAnsi="宋体" w:cs="宋体"/>
                <w:color w:val="000000"/>
                <w:kern w:val="0"/>
                <w:sz w:val="24"/>
                <w:szCs w:val="24"/>
                <w:lang w:bidi="ar"/>
              </w:rPr>
            </w:pPr>
          </w:p>
        </w:tc>
      </w:tr>
      <w:tr w14:paraId="237AD53E">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302F2771">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70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应急广播</w:t>
            </w:r>
            <w:r>
              <w:rPr>
                <w:rFonts w:hint="eastAsia" w:ascii="宋体" w:hAnsi="宋体" w:cs="宋体"/>
                <w:i w:val="0"/>
                <w:iCs w:val="0"/>
                <w:color w:val="000000"/>
                <w:kern w:val="0"/>
                <w:sz w:val="22"/>
                <w:szCs w:val="22"/>
                <w:u w:val="none"/>
                <w:lang w:val="en-US" w:eastAsia="zh-CN" w:bidi="ar"/>
              </w:rPr>
              <w:t>系统</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3E8E82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3037020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5B1E2C6E">
            <w:pPr>
              <w:widowControl/>
              <w:spacing w:line="280" w:lineRule="exact"/>
              <w:jc w:val="center"/>
              <w:textAlignment w:val="center"/>
              <w:rPr>
                <w:rFonts w:ascii="宋体" w:hAnsi="宋体" w:cs="宋体"/>
                <w:color w:val="000000"/>
                <w:kern w:val="0"/>
                <w:sz w:val="24"/>
                <w:szCs w:val="24"/>
                <w:lang w:bidi="ar"/>
              </w:rPr>
            </w:pPr>
          </w:p>
        </w:tc>
      </w:tr>
      <w:tr w14:paraId="6EE8BD28">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61B4C700">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3E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消防分隔设施</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4C7E86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7042A29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6F2B9C89">
            <w:pPr>
              <w:widowControl/>
              <w:spacing w:line="280" w:lineRule="exact"/>
              <w:jc w:val="center"/>
              <w:textAlignment w:val="center"/>
              <w:rPr>
                <w:rFonts w:ascii="宋体" w:hAnsi="宋体" w:cs="宋体"/>
                <w:color w:val="000000"/>
                <w:kern w:val="0"/>
                <w:sz w:val="24"/>
                <w:szCs w:val="24"/>
                <w:lang w:bidi="ar"/>
              </w:rPr>
            </w:pPr>
          </w:p>
        </w:tc>
      </w:tr>
      <w:tr w14:paraId="2CD0DA12">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7A88C00B">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CF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年度测试费用</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58C1A9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noWrap/>
            <w:vAlign w:val="center"/>
          </w:tcPr>
          <w:p w14:paraId="5B74D0E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757B4D00">
            <w:pPr>
              <w:widowControl/>
              <w:spacing w:line="280" w:lineRule="exact"/>
              <w:jc w:val="center"/>
              <w:textAlignment w:val="center"/>
              <w:rPr>
                <w:rFonts w:ascii="宋体" w:hAnsi="宋体" w:cs="宋体"/>
                <w:color w:val="000000"/>
                <w:kern w:val="0"/>
                <w:sz w:val="24"/>
                <w:szCs w:val="24"/>
                <w:lang w:bidi="ar"/>
              </w:rPr>
            </w:pPr>
          </w:p>
        </w:tc>
      </w:tr>
      <w:tr w14:paraId="058990D7">
        <w:tblPrEx>
          <w:tblCellMar>
            <w:top w:w="0" w:type="dxa"/>
            <w:left w:w="108" w:type="dxa"/>
            <w:bottom w:w="0" w:type="dxa"/>
            <w:right w:w="108"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noWrap/>
            <w:vAlign w:val="center"/>
          </w:tcPr>
          <w:p w14:paraId="3B87BEC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43</w:t>
            </w:r>
          </w:p>
        </w:tc>
        <w:tc>
          <w:tcPr>
            <w:tcW w:w="2955" w:type="dxa"/>
            <w:tcBorders>
              <w:top w:val="single" w:color="000000" w:sz="4" w:space="0"/>
              <w:left w:val="single" w:color="000000" w:sz="4" w:space="0"/>
              <w:bottom w:val="single" w:color="000000" w:sz="4" w:space="0"/>
              <w:right w:val="single" w:color="000000" w:sz="4" w:space="0"/>
            </w:tcBorders>
            <w:noWrap/>
            <w:vAlign w:val="center"/>
          </w:tcPr>
          <w:p w14:paraId="31907BDD">
            <w:pPr>
              <w:widowControl/>
              <w:jc w:val="center"/>
              <w:textAlignment w:val="center"/>
              <w:rPr>
                <w:rFonts w:hint="eastAsia" w:ascii="宋体" w:hAnsi="宋体" w:cs="宋体"/>
                <w:color w:val="000000"/>
                <w:kern w:val="0"/>
                <w:sz w:val="22"/>
                <w:szCs w:val="22"/>
                <w:lang w:bidi="ar"/>
              </w:rPr>
            </w:pPr>
            <w:r>
              <w:rPr>
                <w:rFonts w:hint="eastAsia" w:ascii="宋体" w:hAnsi="宋体" w:cs="宋体"/>
                <w:i w:val="0"/>
                <w:iCs w:val="0"/>
                <w:color w:val="000000"/>
                <w:kern w:val="0"/>
                <w:sz w:val="22"/>
                <w:szCs w:val="22"/>
                <w:u w:val="none"/>
                <w:lang w:val="en-US" w:eastAsia="zh-CN" w:bidi="ar"/>
              </w:rPr>
              <w:t>每周维修人员驻守2天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6805">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项</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940F1A">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bidi="ar"/>
              </w:rPr>
              <w:t>1</w:t>
            </w:r>
          </w:p>
        </w:tc>
        <w:tc>
          <w:tcPr>
            <w:tcW w:w="3276" w:type="dxa"/>
            <w:tcBorders>
              <w:top w:val="single" w:color="auto" w:sz="4" w:space="0"/>
              <w:left w:val="single" w:color="auto" w:sz="4" w:space="0"/>
              <w:bottom w:val="single" w:color="auto" w:sz="4" w:space="0"/>
              <w:right w:val="single" w:color="auto" w:sz="4" w:space="0"/>
            </w:tcBorders>
            <w:noWrap/>
            <w:vAlign w:val="center"/>
          </w:tcPr>
          <w:p w14:paraId="66587731">
            <w:pPr>
              <w:widowControl/>
              <w:spacing w:line="280" w:lineRule="exact"/>
              <w:jc w:val="center"/>
              <w:textAlignment w:val="center"/>
              <w:rPr>
                <w:rFonts w:ascii="宋体" w:hAnsi="宋体" w:cs="宋体"/>
                <w:color w:val="000000"/>
                <w:kern w:val="0"/>
                <w:sz w:val="24"/>
                <w:szCs w:val="24"/>
                <w:lang w:bidi="ar"/>
              </w:rPr>
            </w:pPr>
          </w:p>
        </w:tc>
      </w:tr>
    </w:tbl>
    <w:p w14:paraId="22B0E693">
      <w:pPr>
        <w:pStyle w:val="13"/>
        <w:rPr>
          <w:rFonts w:hint="default" w:eastAsia="宋体"/>
          <w:b/>
          <w:bCs/>
          <w:lang w:val="en-US" w:eastAsia="zh-CN"/>
        </w:rPr>
      </w:pPr>
    </w:p>
    <w:p w14:paraId="01F19596">
      <w:pPr>
        <w:pStyle w:val="13"/>
        <w:ind w:left="0" w:leftChars="0" w:firstLine="479" w:firstLineChars="199"/>
        <w:rPr>
          <w:rFonts w:hint="eastAsia" w:eastAsia="宋体"/>
          <w:lang w:val="en-US" w:eastAsia="zh-CN"/>
        </w:rPr>
      </w:pPr>
      <w:r>
        <w:rPr>
          <w:rFonts w:hint="eastAsia" w:cs="宋体"/>
          <w:b/>
          <w:bCs/>
          <w:kern w:val="0"/>
          <w:sz w:val="24"/>
          <w:szCs w:val="24"/>
          <w:lang w:eastAsia="zh-CN"/>
        </w:rPr>
        <w:t>（二）</w:t>
      </w:r>
      <w:r>
        <w:rPr>
          <w:rFonts w:hint="eastAsia" w:cs="宋体"/>
          <w:b/>
          <w:bCs/>
          <w:kern w:val="0"/>
          <w:sz w:val="24"/>
          <w:szCs w:val="24"/>
        </w:rPr>
        <w:t>维保服务内容</w:t>
      </w:r>
      <w:r>
        <w:rPr>
          <w:rFonts w:hint="eastAsia" w:cs="宋体"/>
          <w:b/>
          <w:bCs/>
          <w:kern w:val="0"/>
          <w:sz w:val="24"/>
          <w:szCs w:val="24"/>
          <w:lang w:eastAsia="zh-CN"/>
        </w:rPr>
        <w:t>需求</w:t>
      </w:r>
    </w:p>
    <w:p w14:paraId="10DC9A89">
      <w:pPr>
        <w:pStyle w:val="13"/>
        <w:ind w:left="0" w:leftChars="0" w:firstLine="477" w:firstLineChars="199"/>
        <w:rPr>
          <w:rFonts w:hint="eastAsia"/>
          <w:color w:val="auto"/>
          <w:lang w:val="en-US" w:eastAsia="zh-CN"/>
        </w:rPr>
      </w:pPr>
      <w:r>
        <w:rPr>
          <w:rFonts w:hint="eastAsia"/>
          <w:color w:val="auto"/>
          <w:lang w:val="en-US" w:eastAsia="zh-CN"/>
        </w:rPr>
        <w:t>投标人根据医院建筑消防设施制定维保服务方案，方案必须符合《建筑消防设施的维护管理（GB25201-2010）》《广西建筑消防设施维护保养操作规程》等消防技术标准规定相关条款要求，方案内容及要求包含但不限于下列内容：火灾自动报警系统、火灾应急广播、消防通讯、消防电梯、消防供水设施及水源、室外内消火栓、自动喷水灭火系统、应急照明及疏散指示系统、机械加压送风系统、机械排烟系统、气体灭火系统、 防火卷帘、 防火门、灭火器、其他系统（设施）。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177"/>
        <w:gridCol w:w="6736"/>
      </w:tblGrid>
      <w:tr w14:paraId="111F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2F328426">
            <w:pPr>
              <w:pStyle w:val="13"/>
              <w:jc w:val="both"/>
              <w:rPr>
                <w:rFonts w:hint="eastAsia"/>
                <w:color w:val="auto"/>
                <w:vertAlign w:val="baseline"/>
                <w:lang w:val="en-US" w:eastAsia="zh-CN"/>
              </w:rPr>
            </w:pPr>
            <w:r>
              <w:rPr>
                <w:rFonts w:hint="eastAsia"/>
                <w:color w:val="auto"/>
                <w:vertAlign w:val="baseline"/>
                <w:lang w:val="en-US" w:eastAsia="zh-CN"/>
              </w:rPr>
              <w:t>序号</w:t>
            </w:r>
          </w:p>
        </w:tc>
        <w:tc>
          <w:tcPr>
            <w:tcW w:w="1177" w:type="dxa"/>
          </w:tcPr>
          <w:p w14:paraId="4C30121D">
            <w:pPr>
              <w:pStyle w:val="13"/>
              <w:jc w:val="both"/>
              <w:rPr>
                <w:rFonts w:hint="eastAsia"/>
                <w:color w:val="auto"/>
                <w:vertAlign w:val="baseline"/>
                <w:lang w:val="en-US" w:eastAsia="zh-CN"/>
              </w:rPr>
            </w:pPr>
            <w:r>
              <w:rPr>
                <w:rFonts w:hint="eastAsia"/>
                <w:color w:val="auto"/>
                <w:vertAlign w:val="baseline"/>
                <w:lang w:val="en-US" w:eastAsia="zh-CN"/>
              </w:rPr>
              <w:t>维保服务项目</w:t>
            </w:r>
          </w:p>
        </w:tc>
        <w:tc>
          <w:tcPr>
            <w:tcW w:w="6736" w:type="dxa"/>
          </w:tcPr>
          <w:p w14:paraId="7DA44377">
            <w:pPr>
              <w:pStyle w:val="13"/>
              <w:jc w:val="both"/>
              <w:rPr>
                <w:rFonts w:hint="eastAsia"/>
                <w:color w:val="auto"/>
                <w:vertAlign w:val="baseline"/>
                <w:lang w:val="en-US" w:eastAsia="zh-CN"/>
              </w:rPr>
            </w:pPr>
            <w:r>
              <w:rPr>
                <w:rFonts w:hint="eastAsia"/>
                <w:color w:val="auto"/>
                <w:vertAlign w:val="baseline"/>
                <w:lang w:val="en-US" w:eastAsia="zh-CN"/>
              </w:rPr>
              <w:t>维保服务内容</w:t>
            </w:r>
          </w:p>
        </w:tc>
      </w:tr>
      <w:tr w14:paraId="06A3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60E86E54">
            <w:pPr>
              <w:pStyle w:val="13"/>
              <w:jc w:val="both"/>
              <w:rPr>
                <w:rFonts w:hint="eastAsia"/>
                <w:color w:val="auto"/>
                <w:vertAlign w:val="baseline"/>
                <w:lang w:val="en-US" w:eastAsia="zh-CN"/>
              </w:rPr>
            </w:pPr>
            <w:r>
              <w:rPr>
                <w:rFonts w:hint="eastAsia"/>
                <w:color w:val="auto"/>
                <w:vertAlign w:val="baseline"/>
                <w:lang w:val="en-US" w:eastAsia="zh-CN"/>
              </w:rPr>
              <w:t>一</w:t>
            </w:r>
          </w:p>
        </w:tc>
        <w:tc>
          <w:tcPr>
            <w:tcW w:w="1177" w:type="dxa"/>
          </w:tcPr>
          <w:p w14:paraId="6236AF9E">
            <w:pPr>
              <w:pStyle w:val="13"/>
              <w:jc w:val="both"/>
              <w:rPr>
                <w:rFonts w:hint="eastAsia"/>
                <w:color w:val="auto"/>
                <w:vertAlign w:val="baseline"/>
                <w:lang w:val="en-US" w:eastAsia="zh-CN"/>
              </w:rPr>
            </w:pPr>
            <w:r>
              <w:rPr>
                <w:rFonts w:hint="eastAsia"/>
                <w:color w:val="auto"/>
                <w:vertAlign w:val="baseline"/>
                <w:lang w:val="en-US" w:eastAsia="zh-CN"/>
              </w:rPr>
              <w:t>消防控制室及火灾报警控制器</w:t>
            </w:r>
          </w:p>
        </w:tc>
        <w:tc>
          <w:tcPr>
            <w:tcW w:w="6736" w:type="dxa"/>
          </w:tcPr>
          <w:p w14:paraId="5092582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每月对火灾自动报警主机进行保养:</w:t>
            </w:r>
          </w:p>
          <w:p w14:paraId="178047B1">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使用除锈润滑剂对消防主机与消防广播、电梯迫降等消防联动设备的联动接口进行保养；</w:t>
            </w:r>
          </w:p>
          <w:p w14:paraId="07CA6432">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使用机械万用表检查电源主板的供电运行情况，并进行测试，且记录存档；</w:t>
            </w:r>
          </w:p>
          <w:p w14:paraId="618DB5A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使用机械万用表测试每块回路卡的运行电压、运行性能，且记录存档；</w:t>
            </w:r>
          </w:p>
          <w:p w14:paraId="594CACC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测试手动面板和消防联动柜的各种按键的执行功能及反馈指示灯的运行情况，且记录存档；</w:t>
            </w:r>
          </w:p>
          <w:p w14:paraId="7BFA8718">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每月一次通过按下手动报警按钮模拟火灾对消防报警按钮、消防层显进行检查测试。</w:t>
            </w:r>
          </w:p>
          <w:p w14:paraId="7D35A0F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每月一次通过消防电话、电话插孔与消防控制室通话对消防电话、消防插孔电话进行检查测试。</w:t>
            </w:r>
          </w:p>
          <w:p w14:paraId="645096E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每月一次测试消防报警主机的主备电切换功能。</w:t>
            </w:r>
          </w:p>
          <w:p w14:paraId="5295F9E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每季对火灾报警控制器的备用电源进行放电测试，并做好有关信息数据备份。</w:t>
            </w:r>
          </w:p>
          <w:p w14:paraId="2C8166CF">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每月使用清洁刷、酒精、棉花对报警控制器主板、回路板、通信板、总线盘、多线盘、电源板、扇热器、各板连接口、控制柜内部各个角落、死角进行清除粉尘。</w:t>
            </w:r>
          </w:p>
          <w:p w14:paraId="08AF39EA">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每月使用专用螺丝刀对回路总线接、5V电源线、24V电源线、220V电源线、多线控制线、消防电话线、消防广播线、控制模块线接线口端子进行加固、加紧；使用扳手、老虎钳对控制报警控制器，机柜架连接螺帽、地线进行加固、加紧。</w:t>
            </w:r>
          </w:p>
          <w:p w14:paraId="5F2D3DC0">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color w:val="auto"/>
                <w:sz w:val="22"/>
                <w:szCs w:val="22"/>
                <w:vertAlign w:val="baseline"/>
                <w:lang w:val="en-US" w:eastAsia="zh-CN"/>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每月打开消防控制室内部电缆槽、消防控制线线槽进行清理杂物；检查发现有“四害”迹象的，立即使用防火泥线槽进行封闭处理、加紧线槽螺丝钉。</w:t>
            </w:r>
          </w:p>
        </w:tc>
      </w:tr>
      <w:tr w14:paraId="507D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4A45DEB8">
            <w:pPr>
              <w:pStyle w:val="13"/>
              <w:jc w:val="both"/>
              <w:rPr>
                <w:rFonts w:hint="eastAsia"/>
                <w:color w:val="auto"/>
                <w:vertAlign w:val="baseline"/>
                <w:lang w:val="en-US" w:eastAsia="zh-CN"/>
              </w:rPr>
            </w:pPr>
            <w:r>
              <w:rPr>
                <w:rFonts w:hint="eastAsia"/>
                <w:color w:val="auto"/>
                <w:vertAlign w:val="baseline"/>
                <w:lang w:val="en-US" w:eastAsia="zh-CN"/>
              </w:rPr>
              <w:t>二</w:t>
            </w:r>
          </w:p>
        </w:tc>
        <w:tc>
          <w:tcPr>
            <w:tcW w:w="1177" w:type="dxa"/>
          </w:tcPr>
          <w:p w14:paraId="08128439">
            <w:pPr>
              <w:pStyle w:val="13"/>
              <w:jc w:val="both"/>
              <w:rPr>
                <w:rFonts w:hint="eastAsia"/>
                <w:color w:val="auto"/>
                <w:vertAlign w:val="baseline"/>
                <w:lang w:val="en-US" w:eastAsia="zh-CN"/>
              </w:rPr>
            </w:pPr>
            <w:r>
              <w:rPr>
                <w:rFonts w:hint="eastAsia"/>
                <w:color w:val="auto"/>
                <w:vertAlign w:val="baseline"/>
                <w:lang w:val="en-US" w:eastAsia="zh-CN"/>
              </w:rPr>
              <w:t>火灾自动报警和联动控制系统</w:t>
            </w:r>
          </w:p>
        </w:tc>
        <w:tc>
          <w:tcPr>
            <w:tcW w:w="6736" w:type="dxa"/>
          </w:tcPr>
          <w:p w14:paraId="5A724A9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通过使用数字温湿仪检查消防控制室或消防值班工作环境以及通过现场模拟火灾测试火灾自动报警控制、联动控制盘、层显（或区域控制器）、手动报警按钮等设备的外观和使用功能，是否处于正常完好状态。</w:t>
            </w:r>
          </w:p>
          <w:p w14:paraId="64C14AE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使用专业火灾探测器检测工具（发烟器及发热器等模拟火灾检测仪器）测试消防报警探测器的工作状态，远距离及现场测试启停受控设备的运行情况，发现异常设备后应及时组织人员进行确认、维护异常设备。</w:t>
            </w:r>
          </w:p>
          <w:p w14:paraId="1013303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3、每季度检查下列功能：</w:t>
            </w:r>
          </w:p>
          <w:p w14:paraId="3AF23DC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（1）采用检查设备分期分批使用探测器检测器测试探测器的工作情况及拆分报警探测器对报警探测器进行除尘保养维护。</w:t>
            </w:r>
          </w:p>
          <w:p w14:paraId="02FD24C0">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（2）按下手动报警按钮模拟火灾试验手动报警按钮报警功能及其联动设备的正常启停。</w:t>
            </w:r>
          </w:p>
          <w:p w14:paraId="32A83FD2">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（3）通过模拟火灾报警控制器主电故障时，测试备用电源的正常转换，并同时满足联动消防灭火设备启停所需的电源。</w:t>
            </w:r>
          </w:p>
          <w:p w14:paraId="452E88D8">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（4）通过自动和手动试验消防送风排烟风机、消防电梯、消防广播、消防防火卷帘门等相关消防联动控制设备的运行状态和显示功能，通过对消防控制模块箱内模块的清洗进行检查和除尘。</w:t>
            </w:r>
          </w:p>
          <w:p w14:paraId="2FB6213A">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（5）分区模拟火灾，使用声级计对消防报警警铃进行检查试验，并记录存档。</w:t>
            </w:r>
          </w:p>
          <w:p w14:paraId="38F4AAF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（6）通过配合</w:t>
            </w:r>
            <w:r>
              <w:rPr>
                <w:rFonts w:hint="eastAsia" w:ascii="宋体" w:hAnsi="宋体" w:cs="宋体"/>
                <w:color w:val="000000"/>
                <w:kern w:val="0"/>
                <w:sz w:val="22"/>
                <w:szCs w:val="22"/>
                <w:lang w:val="en-US" w:eastAsia="zh-CN"/>
              </w:rPr>
              <w:t>招标人开展</w:t>
            </w:r>
            <w:r>
              <w:rPr>
                <w:rFonts w:hint="eastAsia" w:ascii="宋体" w:hAnsi="宋体" w:eastAsia="宋体" w:cs="宋体"/>
                <w:color w:val="000000"/>
                <w:kern w:val="0"/>
                <w:sz w:val="22"/>
                <w:szCs w:val="22"/>
                <w:lang w:val="en-US" w:eastAsia="zh-CN"/>
              </w:rPr>
              <w:t>一年二次的消防演练和每年的消防系统全面检测进行全面的消防联动测试。</w:t>
            </w:r>
          </w:p>
        </w:tc>
      </w:tr>
      <w:tr w14:paraId="5130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3530E880">
            <w:pPr>
              <w:pStyle w:val="13"/>
              <w:jc w:val="both"/>
              <w:rPr>
                <w:rFonts w:hint="eastAsia"/>
                <w:color w:val="auto"/>
                <w:vertAlign w:val="baseline"/>
                <w:lang w:val="en-US" w:eastAsia="zh-CN"/>
              </w:rPr>
            </w:pPr>
            <w:r>
              <w:rPr>
                <w:rFonts w:hint="eastAsia"/>
                <w:color w:val="auto"/>
                <w:vertAlign w:val="baseline"/>
                <w:lang w:val="en-US" w:eastAsia="zh-CN"/>
              </w:rPr>
              <w:t>三</w:t>
            </w:r>
          </w:p>
        </w:tc>
        <w:tc>
          <w:tcPr>
            <w:tcW w:w="1177" w:type="dxa"/>
          </w:tcPr>
          <w:p w14:paraId="52478559">
            <w:pPr>
              <w:pStyle w:val="13"/>
              <w:jc w:val="both"/>
              <w:rPr>
                <w:rFonts w:hint="eastAsia"/>
                <w:color w:val="auto"/>
                <w:vertAlign w:val="baseline"/>
                <w:lang w:val="en-US" w:eastAsia="zh-CN"/>
              </w:rPr>
            </w:pPr>
            <w:r>
              <w:rPr>
                <w:rFonts w:hint="eastAsia"/>
                <w:color w:val="auto"/>
                <w:vertAlign w:val="baseline"/>
                <w:lang w:val="en-US" w:eastAsia="zh-CN"/>
              </w:rPr>
              <w:t>消防供水设施</w:t>
            </w:r>
          </w:p>
        </w:tc>
        <w:tc>
          <w:tcPr>
            <w:tcW w:w="6736" w:type="dxa"/>
          </w:tcPr>
          <w:p w14:paraId="6429D5C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1、每月通过使用数字温湿仪检查消防泵房工作环境，使用照度测量仪检查泵房应急照明和疏散指示标志亮度；检查急照明和疏散指示标志供电电压是否正常；加固灯座、摆正灯式。</w:t>
            </w:r>
          </w:p>
          <w:p w14:paraId="2694051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2、每月对消防泵、稳压设备电源控制柜、储水设备等设备的外观和使用功能进行检查；用万用表对电源三相电电压、水泵电机接地阻值进行测量</w:t>
            </w:r>
          </w:p>
          <w:p w14:paraId="657FE15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3、每月对消防泵、稳压设备电源控制柜内部元器件进行维护：</w:t>
            </w:r>
          </w:p>
          <w:p w14:paraId="37E8B43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（1）关闭供电源用螺丝刀、扳手对控制柜内接线端子、机柜连接螺帽进行加固、加紧；用清洁刷把控制柜内元器件、各个角落进行清除粉尘。</w:t>
            </w:r>
          </w:p>
          <w:p w14:paraId="691A7D01">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（2）每月启动消防泵，当消防泵为自动控制启动时，模拟自动控制的条件进行启动；启动水泵后，同时试验主、备泵的切换功能、检查控制柜各元器件运行情况。</w:t>
            </w:r>
          </w:p>
          <w:p w14:paraId="2A42529D">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（3）每月使用扳手 对水泵房内各个消防阀门、固定架、消防泵进行加固；</w:t>
            </w:r>
          </w:p>
          <w:p w14:paraId="0AEA8D1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（4）每季度使用黄油、润滑油、除锈防腐剂对，控制柜内接线端子；消防泵上的螺帽和转动轴承；节流阀、止回阀、泄压阀、管网连接处上螺帽进行维护保养。</w:t>
            </w:r>
          </w:p>
          <w:p w14:paraId="1FEB597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（5）每季度核对顶层消防水箱、负一层消防水池储水量</w:t>
            </w:r>
          </w:p>
        </w:tc>
      </w:tr>
      <w:tr w14:paraId="5351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35A81C2A">
            <w:pPr>
              <w:pStyle w:val="13"/>
              <w:jc w:val="both"/>
              <w:rPr>
                <w:rFonts w:hint="eastAsia"/>
                <w:color w:val="auto"/>
                <w:vertAlign w:val="baseline"/>
                <w:lang w:val="en-US" w:eastAsia="zh-CN"/>
              </w:rPr>
            </w:pPr>
            <w:r>
              <w:rPr>
                <w:rFonts w:hint="eastAsia"/>
                <w:color w:val="auto"/>
                <w:vertAlign w:val="baseline"/>
                <w:lang w:val="en-US" w:eastAsia="zh-CN"/>
              </w:rPr>
              <w:t>四</w:t>
            </w:r>
          </w:p>
        </w:tc>
        <w:tc>
          <w:tcPr>
            <w:tcW w:w="1177" w:type="dxa"/>
          </w:tcPr>
          <w:p w14:paraId="0EBE40E0">
            <w:pPr>
              <w:pStyle w:val="13"/>
              <w:jc w:val="both"/>
              <w:rPr>
                <w:rFonts w:hint="eastAsia"/>
                <w:color w:val="auto"/>
                <w:vertAlign w:val="baseline"/>
                <w:lang w:val="en-US" w:eastAsia="zh-CN"/>
              </w:rPr>
            </w:pPr>
            <w:r>
              <w:rPr>
                <w:rFonts w:hint="eastAsia"/>
                <w:color w:val="auto"/>
                <w:vertAlign w:val="baseline"/>
                <w:lang w:val="en-US" w:eastAsia="zh-CN"/>
              </w:rPr>
              <w:t>自动喷淋灭火系统</w:t>
            </w:r>
          </w:p>
        </w:tc>
        <w:tc>
          <w:tcPr>
            <w:tcW w:w="6736" w:type="dxa"/>
          </w:tcPr>
          <w:p w14:paraId="5F58FAF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1、每月对湿式报警阀组、管网阀门、水泵接合器、储水设备、消防管网设备、喷淋触发器等设备的外观和使用功能维护保养；</w:t>
            </w:r>
          </w:p>
          <w:p w14:paraId="402E5DD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2、每月对检查末端试水装置，试验末端放水、工作压力及核对水流指示器反馈信号；</w:t>
            </w:r>
          </w:p>
          <w:p w14:paraId="3E6989E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3、每季度使用润滑油、黄油、除锈防腐剂对湿式报警阀组、水泵接合器上的螺帽进行维护保养；</w:t>
            </w:r>
          </w:p>
          <w:p w14:paraId="5AD6B0E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4、每季度对水泵接合器露天部分涂上防锈油漆。</w:t>
            </w:r>
          </w:p>
        </w:tc>
      </w:tr>
      <w:tr w14:paraId="75E7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4D9B4097">
            <w:pPr>
              <w:pStyle w:val="13"/>
              <w:jc w:val="both"/>
              <w:rPr>
                <w:rFonts w:hint="eastAsia"/>
                <w:color w:val="auto"/>
                <w:vertAlign w:val="baseline"/>
                <w:lang w:val="en-US" w:eastAsia="zh-CN"/>
              </w:rPr>
            </w:pPr>
            <w:r>
              <w:rPr>
                <w:rFonts w:hint="eastAsia"/>
                <w:color w:val="auto"/>
                <w:vertAlign w:val="baseline"/>
                <w:lang w:val="en-US" w:eastAsia="zh-CN"/>
              </w:rPr>
              <w:t>五</w:t>
            </w:r>
          </w:p>
        </w:tc>
        <w:tc>
          <w:tcPr>
            <w:tcW w:w="1177" w:type="dxa"/>
          </w:tcPr>
          <w:p w14:paraId="1B12BF7E">
            <w:pPr>
              <w:pStyle w:val="13"/>
              <w:jc w:val="both"/>
              <w:rPr>
                <w:rFonts w:hint="eastAsia"/>
                <w:color w:val="auto"/>
                <w:vertAlign w:val="baseline"/>
                <w:lang w:val="en-US" w:eastAsia="zh-CN"/>
              </w:rPr>
            </w:pPr>
            <w:r>
              <w:rPr>
                <w:rFonts w:hint="eastAsia"/>
                <w:color w:val="auto"/>
                <w:vertAlign w:val="baseline"/>
                <w:lang w:val="en-US" w:eastAsia="zh-CN"/>
              </w:rPr>
              <w:t>室内外消火栓灭火系统</w:t>
            </w:r>
          </w:p>
        </w:tc>
        <w:tc>
          <w:tcPr>
            <w:tcW w:w="6736" w:type="dxa"/>
          </w:tcPr>
          <w:p w14:paraId="6C2D3EA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1、室内消火栓系统</w:t>
            </w:r>
          </w:p>
          <w:p w14:paraId="54913C6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（1）每月检查管网阀门、水泵接合器、室内外消火栓、储水设备等设备的外观和使用功能，确保处于正常完好状态，并进行设备维护。</w:t>
            </w:r>
          </w:p>
          <w:p w14:paraId="4A1D4F00">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（2）每月在消防泵处于自动状态下，通过按下消火栓直接启泵按钮试验远距离启动消防泵功能。</w:t>
            </w:r>
          </w:p>
          <w:p w14:paraId="6294EADD">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（3）每月开打屋顶试验消火栓和底层室内消火栓进行射水试验，使用试压装置进行压力测试，确保消火栓管网供水能力和系统水源使用情况。</w:t>
            </w:r>
          </w:p>
          <w:p w14:paraId="5F533B21">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（4）每月对每个室内消火栓内的：水带、水带卷盘、消火栓头、水枪头、玻璃门，室外消火栓；数量、设置位置、外观进行检查。</w:t>
            </w:r>
          </w:p>
          <w:p w14:paraId="39E16D6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2、室外消火栓系统</w:t>
            </w:r>
          </w:p>
          <w:p w14:paraId="1DACAAE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（5）检查出水口闷盖是否密封，有无缺损。</w:t>
            </w:r>
          </w:p>
          <w:p w14:paraId="3E8683E3">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（6）检查栓体外表油漆有无剥落，有无锈蚀，如有应及时修补。</w:t>
            </w:r>
          </w:p>
          <w:p w14:paraId="7B49A623">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（7）每季度使用室外消防扳手对所有室外消防栓进行射水试验，使用试压装置进行压力测试。</w:t>
            </w:r>
          </w:p>
          <w:p w14:paraId="534AA80F">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（8）每季度用清洁刷对室内消火栓内部各个角落进行清理粉尘、把水带、水带卷盘、消火栓头、水枪头重新摆放整齐。</w:t>
            </w:r>
          </w:p>
          <w:p w14:paraId="47A9B64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（9）每季度对室外消防栓、水泵接合器露天部分涂上防锈油漆。</w:t>
            </w:r>
          </w:p>
        </w:tc>
      </w:tr>
      <w:tr w14:paraId="534F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6" w:type="dxa"/>
          </w:tcPr>
          <w:p w14:paraId="2B5D2D4D">
            <w:pPr>
              <w:pStyle w:val="13"/>
              <w:jc w:val="both"/>
              <w:rPr>
                <w:rFonts w:hint="eastAsia"/>
                <w:color w:val="auto"/>
                <w:vertAlign w:val="baseline"/>
                <w:lang w:val="en-US" w:eastAsia="zh-CN"/>
              </w:rPr>
            </w:pPr>
            <w:r>
              <w:rPr>
                <w:rFonts w:hint="eastAsia"/>
                <w:color w:val="auto"/>
                <w:vertAlign w:val="baseline"/>
                <w:lang w:val="en-US" w:eastAsia="zh-CN"/>
              </w:rPr>
              <w:t>六</w:t>
            </w:r>
          </w:p>
        </w:tc>
        <w:tc>
          <w:tcPr>
            <w:tcW w:w="1177" w:type="dxa"/>
          </w:tcPr>
          <w:p w14:paraId="28BD7074">
            <w:pPr>
              <w:pStyle w:val="13"/>
              <w:jc w:val="both"/>
              <w:rPr>
                <w:rFonts w:hint="eastAsia"/>
                <w:color w:val="auto"/>
                <w:vertAlign w:val="baseline"/>
                <w:lang w:val="en-US" w:eastAsia="zh-CN"/>
              </w:rPr>
            </w:pPr>
            <w:r>
              <w:rPr>
                <w:rFonts w:hint="eastAsia"/>
                <w:color w:val="auto"/>
                <w:vertAlign w:val="baseline"/>
                <w:lang w:val="en-US" w:eastAsia="zh-CN"/>
              </w:rPr>
              <w:t>机械送风、排烟系统</w:t>
            </w:r>
          </w:p>
        </w:tc>
        <w:tc>
          <w:tcPr>
            <w:tcW w:w="6736" w:type="dxa"/>
          </w:tcPr>
          <w:p w14:paraId="5ECAC33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1、每月通过使用数字温湿仪检查送风、排烟机房工作环境以及通过目测检查送风机、排烟机、电源控制箱等设备的外观和测试使用功能的正常运行情况，确保所有设备均能处于正常完好状态。</w:t>
            </w:r>
          </w:p>
          <w:p w14:paraId="00BFA230">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2、每月在防排烟风机正常运行的状态下，通过数字微压仪对送风、排烟风管、风井进行气密性测试，确保送风、排烟风机的送风、排风量满足送风排烟要求，同时测试了风管、风井的气密性。</w:t>
            </w:r>
          </w:p>
          <w:p w14:paraId="1D34471F">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3、每月通过使用防火防腐防锈涂料对风管进行维护保养，保持风管的完好，提高风管的使用寿命和气密性能，确保风管的正常完好。</w:t>
            </w:r>
          </w:p>
          <w:p w14:paraId="0349B46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4、每半年检查和维护下列功能：</w:t>
            </w:r>
          </w:p>
          <w:p w14:paraId="44B6787A">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（1）在模拟火灾的情况下，联动送风、排烟系统的所有设备，检查送风、排烟风口（阀）、防排烟风机的运行情况，确保所有设备的使用功能均正常运行，并记录存档。</w:t>
            </w:r>
          </w:p>
          <w:p w14:paraId="1C2F6A3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（2）在模拟火灾的情况下，通过系统联动功能及时关闭空调系统、通风系统。</w:t>
            </w:r>
          </w:p>
          <w:p w14:paraId="6D36103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（3）通过上黄油和除锈防腐润滑剂对防火阀、板式风口和防排烟风机的传动机构进行防锈润滑保养等维护。</w:t>
            </w:r>
          </w:p>
          <w:p w14:paraId="18BD0B1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（4）通过使用防锈防腐清洁剂和防火防腐涂料对防排烟风机表面、吊杆、风管连接阀进行防火除锈、翻新处理，确保其使用功能的正常运行。</w:t>
            </w:r>
          </w:p>
        </w:tc>
      </w:tr>
      <w:tr w14:paraId="5CD0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6" w:type="dxa"/>
          </w:tcPr>
          <w:p w14:paraId="2DB6B67D">
            <w:pPr>
              <w:pStyle w:val="13"/>
              <w:jc w:val="both"/>
              <w:rPr>
                <w:rFonts w:hint="eastAsia"/>
                <w:color w:val="auto"/>
                <w:vertAlign w:val="baseline"/>
                <w:lang w:val="en-US" w:eastAsia="zh-CN"/>
              </w:rPr>
            </w:pPr>
            <w:r>
              <w:rPr>
                <w:rFonts w:hint="eastAsia"/>
                <w:color w:val="auto"/>
                <w:vertAlign w:val="baseline"/>
                <w:lang w:val="en-US" w:eastAsia="zh-CN"/>
              </w:rPr>
              <w:t>七</w:t>
            </w:r>
          </w:p>
        </w:tc>
        <w:tc>
          <w:tcPr>
            <w:tcW w:w="1177" w:type="dxa"/>
          </w:tcPr>
          <w:p w14:paraId="75947FC2">
            <w:pPr>
              <w:pStyle w:val="13"/>
              <w:jc w:val="both"/>
              <w:rPr>
                <w:rFonts w:hint="eastAsia"/>
                <w:color w:val="auto"/>
                <w:vertAlign w:val="baseline"/>
                <w:lang w:val="en-US" w:eastAsia="zh-CN"/>
              </w:rPr>
            </w:pPr>
            <w:r>
              <w:rPr>
                <w:rFonts w:hint="eastAsia"/>
                <w:color w:val="auto"/>
                <w:vertAlign w:val="baseline"/>
                <w:lang w:val="en-US" w:eastAsia="zh-CN"/>
              </w:rPr>
              <w:t>消防通讯</w:t>
            </w:r>
          </w:p>
        </w:tc>
        <w:tc>
          <w:tcPr>
            <w:tcW w:w="6736" w:type="dxa"/>
          </w:tcPr>
          <w:p w14:paraId="7534FEE3">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r>
              <w:rPr>
                <w:rFonts w:hint="eastAsia" w:ascii="宋体" w:hAnsi="宋体" w:eastAsia="宋体" w:cs="宋体"/>
                <w:color w:val="000000"/>
                <w:kern w:val="0"/>
                <w:sz w:val="22"/>
                <w:szCs w:val="22"/>
                <w:lang w:val="en-US" w:eastAsia="zh-CN"/>
              </w:rPr>
              <w:t>、每月通过现场测试插孔电话、重要场所的对讲电话、播音设备、扬声器等设备的外观和使用功能，确保处于正常完好状态。</w:t>
            </w:r>
          </w:p>
          <w:p w14:paraId="735F60E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2、每月通过使用防腐防氧化清洁剂对所有消防通讯设施进行防腐氧化和清洁保养处理，确保其使用功能的正常运行。</w:t>
            </w:r>
          </w:p>
          <w:p w14:paraId="10DA0F9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3、每季度检查下列功能：</w:t>
            </w:r>
          </w:p>
          <w:p w14:paraId="668AEA1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（1）使用消防电话与消防控制室通话试验电话插孔和对讲电话的通话质量。</w:t>
            </w:r>
          </w:p>
          <w:p w14:paraId="6BC5C70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（2）通过模拟火灾测试选层广播功能的紧急切换功能。</w:t>
            </w:r>
          </w:p>
          <w:p w14:paraId="175B928F">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（3）通过模拟火灾试验从背景音乐状态下强切至事故应急广播状态的功能。使用声级计对各分区的背景音乐、消防报警语音进行检查测试。</w:t>
            </w:r>
          </w:p>
        </w:tc>
      </w:tr>
      <w:tr w14:paraId="1F34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6" w:type="dxa"/>
          </w:tcPr>
          <w:p w14:paraId="580A7DE1">
            <w:pPr>
              <w:pStyle w:val="13"/>
              <w:jc w:val="both"/>
              <w:rPr>
                <w:rFonts w:hint="eastAsia"/>
                <w:color w:val="auto"/>
                <w:vertAlign w:val="baseline"/>
                <w:lang w:val="en-US" w:eastAsia="zh-CN"/>
              </w:rPr>
            </w:pPr>
            <w:r>
              <w:rPr>
                <w:rFonts w:hint="eastAsia"/>
                <w:color w:val="auto"/>
                <w:vertAlign w:val="baseline"/>
                <w:lang w:val="en-US" w:eastAsia="zh-CN"/>
              </w:rPr>
              <w:t>八</w:t>
            </w:r>
          </w:p>
        </w:tc>
        <w:tc>
          <w:tcPr>
            <w:tcW w:w="1177" w:type="dxa"/>
          </w:tcPr>
          <w:p w14:paraId="528311E8">
            <w:pPr>
              <w:pStyle w:val="13"/>
              <w:jc w:val="both"/>
              <w:rPr>
                <w:rFonts w:hint="eastAsia"/>
                <w:color w:val="auto"/>
                <w:vertAlign w:val="baseline"/>
                <w:lang w:val="en-US" w:eastAsia="zh-CN"/>
              </w:rPr>
            </w:pPr>
            <w:r>
              <w:rPr>
                <w:rFonts w:hint="eastAsia"/>
                <w:color w:val="auto"/>
                <w:vertAlign w:val="baseline"/>
                <w:lang w:val="en-US" w:eastAsia="zh-CN"/>
              </w:rPr>
              <w:t xml:space="preserve"> 消防供配电设施</w:t>
            </w:r>
          </w:p>
        </w:tc>
        <w:tc>
          <w:tcPr>
            <w:tcW w:w="6736" w:type="dxa"/>
          </w:tcPr>
          <w:p w14:paraId="367C079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1、每月通过检查消防电源紧急切换设备的外观和工作运行情况，确保其均处于正常完好状态。</w:t>
            </w:r>
          </w:p>
          <w:p w14:paraId="6785CCD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2、每月通过对消防电源紧急切换装置进行防腐除锈和防氧化处理，保持所有切换部件的使用正常，确保其联动切换功能的正常运行。</w:t>
            </w:r>
          </w:p>
          <w:p w14:paraId="11552AC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3、每季度检查下列功能：</w:t>
            </w:r>
          </w:p>
          <w:p w14:paraId="0B2EC19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（1）通过模拟火灾试验消防电源的末端双电源切换功能；</w:t>
            </w:r>
          </w:p>
          <w:p w14:paraId="1C34FD8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（2）通过模拟火灾试验切断非消防电源功能。</w:t>
            </w:r>
          </w:p>
          <w:p w14:paraId="6E0E1672">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4、每季度关闭供电源用螺丝刀、扳手对控制柜内接线端子、机柜连接螺帽进行加固、加紧；用清洁刷把内元器件、各个角落进行清除粉尘；</w:t>
            </w:r>
          </w:p>
          <w:p w14:paraId="642901BD">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5、每季度试验启动发电机组，检查储油设施储油量</w:t>
            </w:r>
          </w:p>
        </w:tc>
      </w:tr>
      <w:tr w14:paraId="4F24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6" w:type="dxa"/>
          </w:tcPr>
          <w:p w14:paraId="6D4B3480">
            <w:pPr>
              <w:pStyle w:val="13"/>
              <w:jc w:val="both"/>
              <w:rPr>
                <w:rFonts w:hint="eastAsia"/>
                <w:color w:val="auto"/>
                <w:vertAlign w:val="baseline"/>
                <w:lang w:val="en-US" w:eastAsia="zh-CN"/>
              </w:rPr>
            </w:pPr>
            <w:r>
              <w:rPr>
                <w:rFonts w:hint="eastAsia"/>
                <w:color w:val="auto"/>
                <w:vertAlign w:val="baseline"/>
                <w:lang w:val="en-US" w:eastAsia="zh-CN"/>
              </w:rPr>
              <w:t>九</w:t>
            </w:r>
          </w:p>
        </w:tc>
        <w:tc>
          <w:tcPr>
            <w:tcW w:w="1177" w:type="dxa"/>
          </w:tcPr>
          <w:p w14:paraId="4BF24D4F">
            <w:pPr>
              <w:pStyle w:val="13"/>
              <w:jc w:val="both"/>
              <w:rPr>
                <w:rFonts w:hint="eastAsia"/>
                <w:color w:val="auto"/>
                <w:vertAlign w:val="baseline"/>
                <w:lang w:val="en-US" w:eastAsia="zh-CN"/>
              </w:rPr>
            </w:pPr>
            <w:r>
              <w:rPr>
                <w:rFonts w:hint="eastAsia"/>
                <w:color w:val="auto"/>
                <w:vertAlign w:val="baseline"/>
                <w:lang w:val="en-US" w:eastAsia="zh-CN"/>
              </w:rPr>
              <w:t>消防重点部位</w:t>
            </w:r>
          </w:p>
        </w:tc>
        <w:tc>
          <w:tcPr>
            <w:tcW w:w="6736" w:type="dxa"/>
          </w:tcPr>
          <w:p w14:paraId="39B8E21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每月使用温度测量仪、湿度测量仪对动力配电间、楼层强电配电间、楼层弱电间、发电机房、安全通道以及空调机房测量，并检查其消防配备设施是否完好、是否堆积杂物阻挡设备操作空间。</w:t>
            </w:r>
          </w:p>
          <w:p w14:paraId="114E809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2、每季度使用温度测量仪、湿度测量仪对陈列室、杂物房、管道间、电缆槽工作环境检查；使用钳形电流表测试电缆线间工作电流，确保设备设施处于正常完好的运行状态。</w:t>
            </w:r>
          </w:p>
        </w:tc>
      </w:tr>
      <w:tr w14:paraId="3226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6" w:type="dxa"/>
          </w:tcPr>
          <w:p w14:paraId="0F2D4ABD">
            <w:pPr>
              <w:pStyle w:val="13"/>
              <w:jc w:val="both"/>
              <w:rPr>
                <w:rFonts w:hint="eastAsia"/>
                <w:color w:val="auto"/>
                <w:vertAlign w:val="baseline"/>
                <w:lang w:val="en-US" w:eastAsia="zh-CN"/>
              </w:rPr>
            </w:pPr>
            <w:r>
              <w:rPr>
                <w:rFonts w:hint="eastAsia"/>
                <w:color w:val="auto"/>
                <w:vertAlign w:val="baseline"/>
                <w:lang w:val="en-US" w:eastAsia="zh-CN"/>
              </w:rPr>
              <w:t>十</w:t>
            </w:r>
          </w:p>
        </w:tc>
        <w:tc>
          <w:tcPr>
            <w:tcW w:w="1177" w:type="dxa"/>
          </w:tcPr>
          <w:p w14:paraId="558DF3BE">
            <w:pPr>
              <w:pStyle w:val="13"/>
              <w:jc w:val="both"/>
              <w:rPr>
                <w:rFonts w:hint="eastAsia"/>
                <w:color w:val="auto"/>
                <w:vertAlign w:val="baseline"/>
                <w:lang w:val="en-US" w:eastAsia="zh-CN"/>
              </w:rPr>
            </w:pPr>
            <w:r>
              <w:rPr>
                <w:rFonts w:hint="eastAsia"/>
                <w:color w:val="auto"/>
                <w:vertAlign w:val="baseline"/>
                <w:lang w:val="en-US" w:eastAsia="zh-CN"/>
              </w:rPr>
              <w:t>气体灭火系统</w:t>
            </w:r>
          </w:p>
        </w:tc>
        <w:tc>
          <w:tcPr>
            <w:tcW w:w="6736" w:type="dxa"/>
          </w:tcPr>
          <w:p w14:paraId="2789A3CD">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1、对防护分区环境的检查：</w:t>
            </w:r>
          </w:p>
          <w:p w14:paraId="7F021F9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（1）每月检查保护区必要的出入通道应通畅无阻；各种报警信号和安全标志应清洁、齐全并醒目易见；采光照明和事故照明应完好。</w:t>
            </w:r>
          </w:p>
          <w:p w14:paraId="55A81FA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（2）每月检查烟感、温感探测器外表面应清洁、无灰尘和环境污染(例如轻质粉尘、漆等)，以保证其灵敏度；检查喷嘴孔口应无堵塞。</w:t>
            </w:r>
          </w:p>
          <w:p w14:paraId="06A387C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2、对灭火剂贮存容器的检查：</w:t>
            </w:r>
          </w:p>
          <w:p w14:paraId="5DA8218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每年对灭火剂贮存容器进行称重或检查贮存压力，若低于允许值极限位置以下，必须予以重新灌装或替换。</w:t>
            </w:r>
          </w:p>
          <w:p w14:paraId="0803CBC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3、对灭火控制盘的检查：</w:t>
            </w:r>
          </w:p>
          <w:p w14:paraId="51BAD330">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（1）每月对电源、指示灯的可靠程度检查；</w:t>
            </w:r>
          </w:p>
          <w:p w14:paraId="28B9DB08">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（2）每月检查灭火控制盘的启动试验的工作情况是否正常。</w:t>
            </w:r>
          </w:p>
          <w:p w14:paraId="1E33E692">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4、对系统的检查：</w:t>
            </w:r>
          </w:p>
          <w:p w14:paraId="2A594F5A">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（1）每月检查电磁阀与控制阀的连接导线是否完好，端子有否松动或脱落；</w:t>
            </w:r>
          </w:p>
          <w:p w14:paraId="54B974E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（2）每季从启动钢瓶上卸下电磁阀，检查其动作是否灵活；</w:t>
            </w:r>
          </w:p>
          <w:p w14:paraId="1C5ABBF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（3）每季卸下报警及控制系统与执行机构的连接装置，用模拟试验方法，检查自动控制、报警及延时功能的灵敏度和动作可靠性；</w:t>
            </w:r>
          </w:p>
          <w:p w14:paraId="10EBBA9D">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（4）每季检查贮存容器开启机构灵活可靠性；每季检查灭火剂贮存容器阀和启动容器阀的安全装置和管路安全阀放气口；</w:t>
            </w:r>
          </w:p>
          <w:p w14:paraId="07F6D028">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（5）每季检查所有钢瓶外表有无腐蚀和镀层脱落现象；</w:t>
            </w:r>
          </w:p>
          <w:p w14:paraId="3C9EB8D3">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（6）每月对对系统中所有软管进行外观检查，若发现有任何缺陷，更换或对软管进行耐压试验；</w:t>
            </w:r>
          </w:p>
          <w:p w14:paraId="66475B6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（7）每季将止回阀从系统上卸下，检查其密封情况和开启动作灵活程度；</w:t>
            </w:r>
          </w:p>
          <w:p w14:paraId="35AF99C1">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（8）每季用气动和手动方式，检查所有选择阀的开启动作是否灵活可靠。</w:t>
            </w:r>
          </w:p>
          <w:p w14:paraId="5EC44AA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（9）每半年对每一个防护区进行一次模拟自动启动试验,如有问题,则应对相关的防护区进行一次模拟喷气试验</w:t>
            </w:r>
            <w:r>
              <w:rPr>
                <w:rFonts w:hint="eastAsia" w:ascii="宋体" w:hAnsi="宋体" w:cs="宋体"/>
                <w:color w:val="000000"/>
                <w:kern w:val="0"/>
                <w:sz w:val="22"/>
                <w:szCs w:val="22"/>
                <w:lang w:val="en-US" w:eastAsia="zh-CN"/>
              </w:rPr>
              <w:t>。</w:t>
            </w:r>
          </w:p>
        </w:tc>
      </w:tr>
      <w:tr w14:paraId="45C4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6" w:type="dxa"/>
          </w:tcPr>
          <w:p w14:paraId="1D4E853D">
            <w:pPr>
              <w:pStyle w:val="13"/>
              <w:jc w:val="both"/>
              <w:rPr>
                <w:rFonts w:hint="eastAsia"/>
                <w:color w:val="auto"/>
                <w:vertAlign w:val="baseline"/>
                <w:lang w:val="en-US" w:eastAsia="zh-CN"/>
              </w:rPr>
            </w:pPr>
            <w:r>
              <w:rPr>
                <w:rFonts w:hint="eastAsia"/>
                <w:color w:val="auto"/>
                <w:vertAlign w:val="baseline"/>
                <w:lang w:val="en-US" w:eastAsia="zh-CN"/>
              </w:rPr>
              <w:t>十一</w:t>
            </w:r>
          </w:p>
        </w:tc>
        <w:tc>
          <w:tcPr>
            <w:tcW w:w="1177" w:type="dxa"/>
          </w:tcPr>
          <w:p w14:paraId="2880182A">
            <w:pPr>
              <w:pStyle w:val="13"/>
              <w:jc w:val="both"/>
              <w:rPr>
                <w:rFonts w:hint="eastAsia"/>
                <w:color w:val="auto"/>
                <w:vertAlign w:val="baseline"/>
                <w:lang w:val="en-US" w:eastAsia="zh-CN"/>
              </w:rPr>
            </w:pPr>
            <w:r>
              <w:rPr>
                <w:rFonts w:hint="eastAsia"/>
                <w:color w:val="auto"/>
                <w:vertAlign w:val="baseline"/>
                <w:lang w:val="en-US" w:eastAsia="zh-CN"/>
              </w:rPr>
              <w:t>防火分隔系统</w:t>
            </w:r>
          </w:p>
        </w:tc>
        <w:tc>
          <w:tcPr>
            <w:tcW w:w="6736" w:type="dxa"/>
          </w:tcPr>
          <w:p w14:paraId="0DBD88A1">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1、每月通过检查防火门、防火卷帘门的手动/自动启闭功能，确保所有防火分隔设备处于正常启闭状态及其下方和周围无影响其正常启闭的障碍物，同时通过检查其附件外观，确保所有附件的正常完好，</w:t>
            </w:r>
          </w:p>
          <w:p w14:paraId="4E069BF0">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2、每月通过测试防火卷帘门启闭功能，同时确保所有防火卷帘门的限位功能正常运行，同时限位满足防火分隔密度要求。</w:t>
            </w:r>
          </w:p>
          <w:p w14:paraId="2BE58B5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3、每月检查防火门数量不少于总数量的25%。</w:t>
            </w:r>
          </w:p>
          <w:p w14:paraId="28B05BE2">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4、每季度检查和维护下列部件：</w:t>
            </w:r>
          </w:p>
          <w:p w14:paraId="3DAA4618">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（1）试验自动方式启动防火卷帘门的运行情况。</w:t>
            </w:r>
          </w:p>
          <w:p w14:paraId="6080113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（2）用手动按钮启动防火卷帘门的运行情况。</w:t>
            </w:r>
          </w:p>
          <w:p w14:paraId="2419FFC3">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（3）通过上黄油和除锈防腐剂对防火卷帘门传动齿轮、链条等进行润滑等检查维护。</w:t>
            </w:r>
          </w:p>
          <w:p w14:paraId="6F065660">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（4）通过模拟启停对防火卷帘门电机、吊绳、制动机构、挂件的安全等进行定期检查维护。</w:t>
            </w:r>
          </w:p>
          <w:p w14:paraId="6AC54AB2">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每月通过使用防腐润滑剂和清洁氧化剂对防火卷帘门的卷叶、传动装置、手动控制按钮、控制箱等设备进行专业的维护和清洁保养，保持所有部件的完好、不受腐蚀生锈和控制板不受氧化，确保所有防火卷帘门在准工作状态下均能保持完好和正常运行。</w:t>
            </w:r>
          </w:p>
        </w:tc>
      </w:tr>
      <w:tr w14:paraId="57C4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6" w:type="dxa"/>
          </w:tcPr>
          <w:p w14:paraId="25CFCDF5">
            <w:pPr>
              <w:pStyle w:val="13"/>
              <w:jc w:val="both"/>
              <w:rPr>
                <w:rFonts w:hint="eastAsia"/>
                <w:color w:val="auto"/>
                <w:vertAlign w:val="baseline"/>
                <w:lang w:val="en-US" w:eastAsia="zh-CN"/>
              </w:rPr>
            </w:pPr>
            <w:r>
              <w:rPr>
                <w:rFonts w:hint="eastAsia"/>
                <w:color w:val="auto"/>
                <w:vertAlign w:val="baseline"/>
                <w:lang w:val="en-US" w:eastAsia="zh-CN"/>
              </w:rPr>
              <w:t>十二</w:t>
            </w:r>
          </w:p>
        </w:tc>
        <w:tc>
          <w:tcPr>
            <w:tcW w:w="1177" w:type="dxa"/>
          </w:tcPr>
          <w:p w14:paraId="3AE44FB8">
            <w:pPr>
              <w:pStyle w:val="13"/>
              <w:jc w:val="both"/>
              <w:rPr>
                <w:rFonts w:hint="eastAsia"/>
                <w:color w:val="auto"/>
                <w:vertAlign w:val="baseline"/>
                <w:lang w:val="en-US" w:eastAsia="zh-CN"/>
              </w:rPr>
            </w:pPr>
            <w:r>
              <w:rPr>
                <w:rFonts w:hint="eastAsia"/>
                <w:color w:val="auto"/>
                <w:vertAlign w:val="baseline"/>
                <w:lang w:val="en-US" w:eastAsia="zh-CN"/>
              </w:rPr>
              <w:t>应急照明及疏散指示标志</w:t>
            </w:r>
          </w:p>
        </w:tc>
        <w:tc>
          <w:tcPr>
            <w:tcW w:w="6736" w:type="dxa"/>
          </w:tcPr>
          <w:p w14:paraId="57F7292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1、每月检查应急灯外观、应急灯工作状态、疏散指示标志外观、疏散指示标志工作状态。</w:t>
            </w:r>
          </w:p>
          <w:p w14:paraId="5A365A6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2、每月应急照明及疏散指示标志检查数量不少于总数量的25%。</w:t>
            </w:r>
          </w:p>
        </w:tc>
      </w:tr>
      <w:tr w14:paraId="1443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6" w:type="dxa"/>
          </w:tcPr>
          <w:p w14:paraId="429E4C08">
            <w:pPr>
              <w:pStyle w:val="13"/>
              <w:jc w:val="both"/>
              <w:rPr>
                <w:rFonts w:hint="eastAsia"/>
                <w:color w:val="auto"/>
                <w:vertAlign w:val="baseline"/>
                <w:lang w:val="en-US" w:eastAsia="zh-CN"/>
              </w:rPr>
            </w:pPr>
            <w:r>
              <w:rPr>
                <w:rFonts w:hint="eastAsia"/>
                <w:color w:val="auto"/>
                <w:vertAlign w:val="baseline"/>
                <w:lang w:val="en-US" w:eastAsia="zh-CN"/>
              </w:rPr>
              <w:t>十三</w:t>
            </w:r>
          </w:p>
        </w:tc>
        <w:tc>
          <w:tcPr>
            <w:tcW w:w="1177" w:type="dxa"/>
          </w:tcPr>
          <w:p w14:paraId="6E5E24E4">
            <w:pPr>
              <w:pStyle w:val="13"/>
              <w:jc w:val="both"/>
              <w:rPr>
                <w:rFonts w:hint="eastAsia"/>
                <w:color w:val="auto"/>
                <w:vertAlign w:val="baseline"/>
                <w:lang w:val="en-US" w:eastAsia="zh-CN"/>
              </w:rPr>
            </w:pPr>
            <w:r>
              <w:rPr>
                <w:rFonts w:hint="eastAsia"/>
                <w:color w:val="auto"/>
                <w:vertAlign w:val="baseline"/>
                <w:lang w:val="en-US" w:eastAsia="zh-CN"/>
              </w:rPr>
              <w:t>灭火器</w:t>
            </w:r>
          </w:p>
        </w:tc>
        <w:tc>
          <w:tcPr>
            <w:tcW w:w="6736" w:type="dxa"/>
          </w:tcPr>
          <w:p w14:paraId="43770DA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每月检查灭火器型号、压力值和维修期限。检查数量不少于总数量的25%。</w:t>
            </w:r>
          </w:p>
        </w:tc>
      </w:tr>
    </w:tbl>
    <w:p w14:paraId="000C651A">
      <w:pPr>
        <w:pStyle w:val="13"/>
        <w:rPr>
          <w:rFonts w:hint="eastAsia"/>
          <w:color w:val="auto"/>
          <w:lang w:val="en-US" w:eastAsia="zh-CN"/>
        </w:rPr>
      </w:pPr>
    </w:p>
    <w:p w14:paraId="60491C93">
      <w:pPr>
        <w:widowControl/>
        <w:numPr>
          <w:ilvl w:val="0"/>
          <w:numId w:val="0"/>
        </w:numPr>
        <w:spacing w:line="360" w:lineRule="auto"/>
        <w:ind w:leftChars="199"/>
        <w:jc w:val="left"/>
        <w:rPr>
          <w:rFonts w:hint="eastAsia" w:cs="宋体"/>
          <w:b/>
          <w:bCs/>
          <w:color w:val="000000"/>
          <w:kern w:val="0"/>
          <w:sz w:val="24"/>
          <w:szCs w:val="24"/>
          <w:lang w:val="en-US" w:eastAsia="zh-CN"/>
        </w:rPr>
      </w:pPr>
      <w:r>
        <w:rPr>
          <w:rFonts w:hint="eastAsia" w:cs="宋体"/>
          <w:b/>
          <w:bCs/>
          <w:color w:val="000000"/>
          <w:kern w:val="0"/>
          <w:sz w:val="24"/>
          <w:szCs w:val="24"/>
          <w:lang w:val="en-US" w:eastAsia="zh-CN"/>
        </w:rPr>
        <w:t>（三）商务要求</w:t>
      </w:r>
    </w:p>
    <w:p w14:paraId="6B26C896">
      <w:pPr>
        <w:pStyle w:val="13"/>
        <w:ind w:left="0" w:leftChars="0" w:firstLine="479" w:firstLineChars="199"/>
        <w:rPr>
          <w:rFonts w:hint="default" w:eastAsia="宋体" w:cs="宋体"/>
          <w:b w:val="0"/>
          <w:bCs w:val="0"/>
          <w:lang w:val="en-US" w:eastAsia="zh-CN"/>
        </w:rPr>
      </w:pPr>
      <w:r>
        <w:rPr>
          <w:rFonts w:hint="eastAsia" w:cs="宋体"/>
          <w:b/>
          <w:bCs/>
          <w:lang w:val="en-US" w:eastAsia="zh-CN"/>
        </w:rPr>
        <w:t>1、投标人资格要求</w:t>
      </w:r>
    </w:p>
    <w:p w14:paraId="4EEB128D">
      <w:pPr>
        <w:pStyle w:val="13"/>
        <w:ind w:left="0" w:leftChars="0" w:firstLine="477" w:firstLineChars="199"/>
        <w:rPr>
          <w:rFonts w:hint="eastAsia" w:eastAsia="宋体" w:cs="宋体"/>
          <w:color w:val="auto"/>
          <w:lang w:val="en-US" w:eastAsia="zh-CN"/>
        </w:rPr>
      </w:pPr>
      <w:r>
        <w:rPr>
          <w:rFonts w:hint="eastAsia" w:cs="宋体"/>
          <w:color w:val="auto"/>
        </w:rPr>
        <w:t>1</w:t>
      </w:r>
      <w:r>
        <w:rPr>
          <w:rFonts w:hint="eastAsia" w:cs="宋体"/>
          <w:color w:val="auto"/>
          <w:lang w:eastAsia="zh-CN"/>
        </w:rPr>
        <w:t>）</w:t>
      </w:r>
      <w:r>
        <w:rPr>
          <w:rFonts w:hint="eastAsia" w:ascii="宋体" w:hAnsi="宋体" w:cs="宋体"/>
          <w:bCs/>
          <w:color w:val="auto"/>
          <w:szCs w:val="21"/>
          <w:lang w:bidi="ar"/>
        </w:rPr>
        <w:t>竞争性谈判供应商应为满足《中华人民共和国政府采购法（中华人民共和国主席令第八十六号）》第二十二条规定各项标准的法人、其他组织或者自然人</w:t>
      </w:r>
      <w:r>
        <w:rPr>
          <w:rFonts w:hint="eastAsia" w:ascii="宋体" w:hAnsi="宋体" w:cs="宋体"/>
          <w:bCs/>
          <w:color w:val="auto"/>
          <w:szCs w:val="21"/>
          <w:lang w:eastAsia="zh-CN" w:bidi="ar"/>
        </w:rPr>
        <w:t>。</w:t>
      </w:r>
    </w:p>
    <w:p w14:paraId="5E38F82D">
      <w:pPr>
        <w:pStyle w:val="13"/>
        <w:ind w:left="0" w:leftChars="0" w:firstLine="477" w:firstLineChars="199"/>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3"/>
        <w:ind w:left="0" w:leftChars="0" w:firstLine="477" w:firstLineChars="199"/>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3"/>
        <w:ind w:left="0" w:leftChars="0" w:firstLine="477" w:firstLineChars="199"/>
        <w:rPr>
          <w:rFonts w:hint="eastAsia" w:cs="宋体"/>
          <w:color w:val="auto"/>
        </w:rPr>
      </w:pPr>
      <w:r>
        <w:rPr>
          <w:rFonts w:hint="eastAsia" w:cs="宋体"/>
          <w:lang w:val="en-US" w:eastAsia="zh-CN"/>
        </w:rPr>
        <w:t>4）</w:t>
      </w:r>
      <w:r>
        <w:rPr>
          <w:rFonts w:hint="eastAsia" w:cs="宋体"/>
          <w:color w:val="auto"/>
        </w:rPr>
        <w:t>本项目不接收联合体投标。</w:t>
      </w:r>
    </w:p>
    <w:p w14:paraId="74ADE62D">
      <w:pPr>
        <w:pStyle w:val="13"/>
        <w:ind w:left="0" w:leftChars="0" w:firstLine="477" w:firstLineChars="199"/>
        <w:rPr>
          <w:rFonts w:hint="eastAsia" w:cs="宋体"/>
          <w:color w:val="auto"/>
        </w:rPr>
      </w:pPr>
      <w:r>
        <w:rPr>
          <w:rFonts w:hint="eastAsia" w:cs="宋体"/>
          <w:color w:val="auto"/>
        </w:rPr>
        <w:t>5）营业执照的经营范围必须包含消防设施维护保养检测内容。</w:t>
      </w:r>
    </w:p>
    <w:p w14:paraId="74CE9131">
      <w:pPr>
        <w:pStyle w:val="13"/>
        <w:ind w:left="0" w:leftChars="0" w:firstLine="479" w:firstLineChars="199"/>
        <w:rPr>
          <w:rFonts w:hint="default" w:eastAsia="宋体"/>
          <w:b/>
          <w:color w:val="auto"/>
          <w:spacing w:val="-8"/>
          <w:szCs w:val="21"/>
          <w:highlight w:val="none"/>
          <w:lang w:val="en-US" w:eastAsia="zh-CN"/>
        </w:rPr>
      </w:pPr>
      <w:r>
        <w:rPr>
          <w:rFonts w:hint="eastAsia" w:ascii="宋体" w:hAnsi="宋体" w:cs="黑体"/>
          <w:b/>
          <w:bCs/>
          <w:color w:val="auto"/>
          <w:szCs w:val="21"/>
          <w:highlight w:val="none"/>
          <w:lang w:val="en-US" w:eastAsia="zh-CN"/>
        </w:rPr>
        <w:t>6）</w:t>
      </w:r>
      <w:r>
        <w:rPr>
          <w:rFonts w:hint="eastAsia" w:ascii="宋体" w:hAnsi="宋体" w:cs="黑体"/>
          <w:b/>
          <w:bCs/>
          <w:color w:val="auto"/>
          <w:szCs w:val="21"/>
          <w:highlight w:val="none"/>
        </w:rPr>
        <w:t>是否专</w:t>
      </w:r>
      <w:r>
        <w:rPr>
          <w:rFonts w:hint="eastAsia"/>
          <w:b/>
          <w:color w:val="auto"/>
          <w:spacing w:val="-8"/>
          <w:szCs w:val="21"/>
          <w:highlight w:val="none"/>
        </w:rPr>
        <w:t>门面向“中小企业”开放</w:t>
      </w:r>
      <w:r>
        <w:rPr>
          <w:rFonts w:hint="eastAsia" w:ascii="宋体" w:hAnsi="宋体"/>
          <w:b/>
          <w:color w:val="auto"/>
          <w:szCs w:val="21"/>
          <w:highlight w:val="none"/>
          <w:lang w:eastAsia="zh-CN"/>
        </w:rPr>
        <w:t>竞标</w:t>
      </w:r>
      <w:r>
        <w:rPr>
          <w:rFonts w:hint="eastAsia"/>
          <w:b/>
          <w:color w:val="auto"/>
          <w:spacing w:val="-8"/>
          <w:szCs w:val="21"/>
          <w:highlight w:val="none"/>
        </w:rPr>
        <w:t>：</w:t>
      </w:r>
      <w:r>
        <w:rPr>
          <w:rFonts w:hint="eastAsia"/>
          <w:b/>
          <w:color w:val="auto"/>
          <w:spacing w:val="-8"/>
          <w:szCs w:val="21"/>
          <w:highlight w:val="none"/>
          <w:u w:val="single"/>
          <w:lang w:val="en-US" w:eastAsia="zh-CN"/>
        </w:rPr>
        <w:t xml:space="preserve">     否       </w:t>
      </w:r>
    </w:p>
    <w:p w14:paraId="55AF7A05">
      <w:pPr>
        <w:pStyle w:val="13"/>
        <w:ind w:left="0" w:leftChars="0" w:firstLine="448" w:firstLineChars="199"/>
        <w:rPr>
          <w:rFonts w:hint="default" w:eastAsia="宋体"/>
          <w:b/>
          <w:color w:val="auto"/>
          <w:spacing w:val="-8"/>
          <w:szCs w:val="21"/>
          <w:highlight w:val="none"/>
          <w:u w:val="single"/>
          <w:lang w:val="en-US" w:eastAsia="zh-CN"/>
        </w:rPr>
      </w:pPr>
      <w:r>
        <w:rPr>
          <w:rFonts w:hint="eastAsia"/>
          <w:b/>
          <w:color w:val="auto"/>
          <w:spacing w:val="-8"/>
          <w:szCs w:val="21"/>
          <w:highlight w:val="none"/>
          <w:lang w:val="en-US" w:eastAsia="zh-CN"/>
        </w:rPr>
        <w:t>7）</w:t>
      </w:r>
      <w:r>
        <w:rPr>
          <w:rFonts w:hint="eastAsia" w:ascii="宋体" w:hAnsi="宋体"/>
          <w:color w:val="auto"/>
          <w:highlight w:val="none"/>
        </w:rPr>
        <w:t>是否接受进口产品</w:t>
      </w:r>
      <w:r>
        <w:rPr>
          <w:rFonts w:hint="eastAsia" w:ascii="宋体" w:hAnsi="宋体"/>
          <w:color w:val="auto"/>
          <w:highlight w:val="none"/>
          <w:lang w:eastAsia="zh-CN"/>
        </w:rPr>
        <w:t>：</w:t>
      </w:r>
      <w:r>
        <w:rPr>
          <w:rFonts w:hint="eastAsia" w:ascii="宋体" w:hAnsi="宋体"/>
          <w:color w:val="auto"/>
          <w:highlight w:val="none"/>
          <w:u w:val="single"/>
          <w:lang w:val="en-US" w:eastAsia="zh-CN"/>
        </w:rPr>
        <w:t xml:space="preserve">    否     </w:t>
      </w:r>
    </w:p>
    <w:p w14:paraId="636F4B1C">
      <w:pPr>
        <w:pStyle w:val="13"/>
        <w:ind w:left="0" w:leftChars="0" w:firstLine="479" w:firstLineChars="199"/>
        <w:rPr>
          <w:rFonts w:hint="default" w:cs="宋体"/>
          <w:b/>
          <w:bCs/>
          <w:lang w:val="en-US" w:eastAsia="zh-CN"/>
        </w:rPr>
      </w:pPr>
      <w:r>
        <w:rPr>
          <w:rFonts w:hint="eastAsia" w:cs="宋体"/>
          <w:b/>
          <w:bCs/>
          <w:lang w:val="en-US" w:eastAsia="zh-CN"/>
        </w:rPr>
        <w:t>2.</w:t>
      </w:r>
      <w:r>
        <w:rPr>
          <w:rFonts w:hint="eastAsia" w:cs="宋体"/>
          <w:b/>
          <w:bCs/>
          <w:sz w:val="24"/>
          <w:szCs w:val="24"/>
        </w:rPr>
        <w:t>商务条款要求</w:t>
      </w:r>
    </w:p>
    <w:p w14:paraId="79D69564">
      <w:pPr>
        <w:pStyle w:val="13"/>
        <w:ind w:left="0" w:leftChars="0" w:firstLine="477" w:firstLineChars="199"/>
        <w:rPr>
          <w:rFonts w:hint="eastAsia" w:cs="宋体"/>
          <w:lang w:val="en-US" w:eastAsia="zh-CN"/>
        </w:rPr>
      </w:pPr>
      <w:r>
        <w:rPr>
          <w:rFonts w:hint="eastAsia" w:cs="宋体"/>
          <w:lang w:val="en-US" w:eastAsia="zh-CN"/>
        </w:rPr>
        <w:t>（1）投标人的</w:t>
      </w:r>
      <w:r>
        <w:rPr>
          <w:rFonts w:hint="eastAsia"/>
          <w:b w:val="0"/>
          <w:bCs w:val="0"/>
          <w:kern w:val="0"/>
          <w:sz w:val="24"/>
          <w:lang w:val="en-US" w:eastAsia="zh-CN"/>
        </w:rPr>
        <w:t>维保项目</w:t>
      </w:r>
      <w:r>
        <w:rPr>
          <w:rFonts w:hint="eastAsia" w:cs="宋体"/>
          <w:lang w:val="en-US" w:eastAsia="zh-CN"/>
        </w:rPr>
        <w:t>投标报价高于项目预算金额为无效投标。</w:t>
      </w:r>
    </w:p>
    <w:p w14:paraId="7D7F0315">
      <w:pPr>
        <w:pStyle w:val="13"/>
        <w:keepNext w:val="0"/>
        <w:keepLines w:val="0"/>
        <w:pageBreakBefore w:val="0"/>
        <w:widowControl w:val="0"/>
        <w:kinsoku w:val="0"/>
        <w:wordWrap/>
        <w:overflowPunct/>
        <w:topLinePunct w:val="0"/>
        <w:autoSpaceDE w:val="0"/>
        <w:autoSpaceDN w:val="0"/>
        <w:bidi w:val="0"/>
        <w:adjustRightInd w:val="0"/>
        <w:snapToGrid/>
        <w:ind w:left="0" w:leftChars="0" w:firstLine="477" w:firstLineChars="199"/>
        <w:textAlignment w:val="auto"/>
        <w:rPr>
          <w:kern w:val="0"/>
          <w:sz w:val="24"/>
          <w:szCs w:val="24"/>
        </w:rPr>
      </w:pPr>
      <w:r>
        <w:rPr>
          <w:rFonts w:hint="eastAsia" w:cs="宋体"/>
          <w:lang w:val="en-US" w:eastAsia="zh-CN"/>
        </w:rPr>
        <w:t>（2）投标人的</w:t>
      </w:r>
      <w:r>
        <w:rPr>
          <w:rFonts w:hint="eastAsia"/>
          <w:b w:val="0"/>
          <w:bCs w:val="0"/>
          <w:kern w:val="0"/>
          <w:sz w:val="24"/>
          <w:lang w:val="en-US" w:eastAsia="zh-CN"/>
        </w:rPr>
        <w:t>消防常用设备维修报价作为项目报价分计算分值项之一，并作为合同附件一起签订执行，但不纳入本采购</w:t>
      </w:r>
      <w:r>
        <w:rPr>
          <w:rFonts w:hint="eastAsia" w:cs="宋体"/>
          <w:lang w:val="en-US" w:eastAsia="zh-CN"/>
        </w:rPr>
        <w:t>项目总预算。</w:t>
      </w:r>
    </w:p>
    <w:p w14:paraId="18FCFBDB">
      <w:pPr>
        <w:pStyle w:val="13"/>
        <w:ind w:left="0" w:leftChars="0" w:firstLine="477" w:firstLineChars="199"/>
        <w:rPr>
          <w:rFonts w:hint="eastAsia" w:cs="宋体"/>
          <w:lang w:val="en-US" w:eastAsia="zh-CN"/>
        </w:rPr>
      </w:pPr>
      <w:r>
        <w:rPr>
          <w:rFonts w:hint="eastAsia" w:cs="宋体"/>
          <w:lang w:val="en-US" w:eastAsia="zh-CN"/>
        </w:rPr>
        <w:t>（3）以人民币为结算单位，投标报价包含完成项目所需的一切费用。即：设备费、软件费、税费、运输费、装卸费、安装费、调试费、培训费、计量及技术服务费等一切费用。</w:t>
      </w:r>
    </w:p>
    <w:p w14:paraId="42B63AAA">
      <w:pPr>
        <w:pStyle w:val="13"/>
        <w:ind w:left="0" w:leftChars="0" w:firstLine="477" w:firstLineChars="199"/>
        <w:rPr>
          <w:rFonts w:hint="eastAsia" w:cs="宋体"/>
          <w:lang w:val="en-US" w:eastAsia="zh-CN"/>
        </w:rPr>
      </w:pPr>
      <w:r>
        <w:rPr>
          <w:rFonts w:hint="eastAsia" w:cs="宋体"/>
          <w:lang w:val="en-US" w:eastAsia="zh-CN"/>
        </w:rPr>
        <w:t>（4）付款方式：维保费用分二次结算（每半年一次），每次结算合同总金额的二份之一款，合同履约期满后一个月内付清余款（无息）。付款需凭支付期内每月的建筑消防设施维护保养报告和月度《广西壮族自治区桂东人民医院视消防系统维护保养评分表》，无考核表不予支付维保费用，考核不合格的待整改完成后才予支付维保费用。</w:t>
      </w:r>
    </w:p>
    <w:p w14:paraId="1E6E6DAA">
      <w:pPr>
        <w:pStyle w:val="13"/>
        <w:ind w:left="0" w:leftChars="0" w:firstLine="477" w:firstLineChars="199"/>
        <w:rPr>
          <w:rFonts w:hint="eastAsia"/>
          <w:color w:val="auto"/>
          <w:lang w:val="en-US" w:eastAsia="zh-CN"/>
        </w:rPr>
      </w:pPr>
      <w:r>
        <w:rPr>
          <w:rFonts w:hint="eastAsia"/>
          <w:color w:val="auto"/>
          <w:lang w:val="en-US" w:eastAsia="zh-CN"/>
        </w:rPr>
        <w:t xml:space="preserve">（5）项目地点为：广西壮族自治区桂东人民医院 </w:t>
      </w:r>
    </w:p>
    <w:p w14:paraId="44B8B72B">
      <w:pPr>
        <w:pStyle w:val="13"/>
        <w:ind w:left="0" w:leftChars="0" w:firstLine="477" w:firstLineChars="199"/>
        <w:rPr>
          <w:rFonts w:hint="eastAsia" w:ascii="宋体" w:hAnsi="宋体"/>
          <w:szCs w:val="21"/>
        </w:rPr>
      </w:pPr>
      <w:r>
        <w:rPr>
          <w:rFonts w:hint="eastAsia"/>
          <w:color w:val="auto"/>
          <w:lang w:val="en-US" w:eastAsia="zh-CN"/>
        </w:rPr>
        <w:t>（6）</w:t>
      </w:r>
      <w:r>
        <w:rPr>
          <w:rFonts w:hint="eastAsia" w:ascii="宋体" w:hAnsi="宋体"/>
          <w:b/>
          <w:szCs w:val="21"/>
        </w:rPr>
        <w:t>服务期限</w:t>
      </w:r>
      <w:r>
        <w:rPr>
          <w:rFonts w:hint="eastAsia" w:ascii="宋体" w:hAnsi="宋体"/>
          <w:b/>
          <w:bCs/>
          <w:szCs w:val="21"/>
        </w:rPr>
        <w:t>：</w:t>
      </w:r>
      <w:r>
        <w:rPr>
          <w:rFonts w:hint="eastAsia" w:ascii="宋体" w:hAnsi="宋体"/>
          <w:szCs w:val="21"/>
        </w:rPr>
        <w:t>1年，</w:t>
      </w:r>
      <w:r>
        <w:rPr>
          <w:rFonts w:hint="eastAsia" w:ascii="宋体" w:cs="宋体"/>
          <w:kern w:val="0"/>
          <w:szCs w:val="21"/>
        </w:rPr>
        <w:t>具体维保期以合同约定为准</w:t>
      </w:r>
      <w:r>
        <w:rPr>
          <w:rFonts w:hint="eastAsia" w:ascii="宋体" w:hAnsi="宋体"/>
          <w:szCs w:val="21"/>
        </w:rPr>
        <w:t>。</w:t>
      </w:r>
    </w:p>
    <w:p w14:paraId="3D2ABDCF">
      <w:pPr>
        <w:pStyle w:val="13"/>
        <w:ind w:left="0" w:leftChars="0" w:firstLine="477" w:firstLineChars="199"/>
        <w:rPr>
          <w:rFonts w:hint="eastAsia"/>
          <w:color w:val="auto"/>
          <w:lang w:val="en-US" w:eastAsia="zh-CN"/>
        </w:rPr>
      </w:pPr>
      <w:r>
        <w:rPr>
          <w:rFonts w:hint="eastAsia" w:ascii="宋体" w:hAnsi="宋体"/>
          <w:szCs w:val="21"/>
          <w:lang w:eastAsia="zh-CN"/>
        </w:rPr>
        <w:t>（</w:t>
      </w:r>
      <w:r>
        <w:rPr>
          <w:rFonts w:hint="eastAsia" w:ascii="宋体" w:hAnsi="宋体"/>
          <w:szCs w:val="21"/>
          <w:lang w:val="en-US" w:eastAsia="zh-CN"/>
        </w:rPr>
        <w:t>7）</w:t>
      </w:r>
      <w:r>
        <w:rPr>
          <w:rFonts w:hint="eastAsia"/>
          <w:color w:val="auto"/>
          <w:lang w:val="en-US" w:eastAsia="zh-CN"/>
        </w:rPr>
        <w:t xml:space="preserve"> 维保服务质量及其他：</w:t>
      </w:r>
    </w:p>
    <w:p w14:paraId="274C1226">
      <w:pPr>
        <w:pStyle w:val="13"/>
        <w:ind w:left="0" w:leftChars="0" w:firstLine="477" w:firstLineChars="199"/>
        <w:rPr>
          <w:rFonts w:hint="eastAsia"/>
          <w:color w:val="auto"/>
          <w:lang w:val="en-US" w:eastAsia="zh-CN"/>
        </w:rPr>
      </w:pPr>
      <w:r>
        <w:rPr>
          <w:rFonts w:hint="eastAsia"/>
          <w:color w:val="auto"/>
          <w:lang w:val="en-US" w:eastAsia="zh-CN"/>
        </w:rPr>
        <w:t>1）投标人保证医院外科楼、后勤楼、内科楼消防设施的正常运行；</w:t>
      </w:r>
    </w:p>
    <w:p w14:paraId="55AC8EC1">
      <w:pPr>
        <w:pStyle w:val="13"/>
        <w:ind w:left="0" w:leftChars="0" w:firstLine="477" w:firstLineChars="199"/>
        <w:rPr>
          <w:rFonts w:hint="eastAsia"/>
          <w:color w:val="auto"/>
          <w:lang w:val="en-US" w:eastAsia="zh-CN"/>
        </w:rPr>
      </w:pPr>
      <w:r>
        <w:rPr>
          <w:rFonts w:hint="eastAsia"/>
          <w:color w:val="auto"/>
          <w:lang w:val="en-US" w:eastAsia="zh-CN"/>
        </w:rPr>
        <w:t>2）投标人保证招标人通过年检（检测费用由招标人承担，中标人承办年检手续）；</w:t>
      </w:r>
    </w:p>
    <w:p w14:paraId="4BDFED51">
      <w:pPr>
        <w:pStyle w:val="13"/>
        <w:ind w:left="0" w:leftChars="0" w:firstLine="477" w:firstLineChars="199"/>
        <w:rPr>
          <w:rFonts w:hint="eastAsia"/>
          <w:color w:val="auto"/>
          <w:lang w:val="en-US" w:eastAsia="zh-CN"/>
        </w:rPr>
      </w:pPr>
      <w:r>
        <w:rPr>
          <w:rFonts w:hint="eastAsia"/>
          <w:color w:val="auto"/>
          <w:lang w:val="en-US" w:eastAsia="zh-CN"/>
        </w:rPr>
        <w:t>3)投标人每月定期对外科楼、后勤楼、内科楼消防设施进行一次检查保养，保养须符合行业安全运行标准；保养完毕后，将保养单交招标人有关部门签字认可。保养任务的完成与否，以保养单为准；</w:t>
      </w:r>
    </w:p>
    <w:p w14:paraId="10C97E6C">
      <w:pPr>
        <w:pStyle w:val="13"/>
        <w:ind w:left="0" w:leftChars="0" w:firstLine="477" w:firstLineChars="199"/>
        <w:rPr>
          <w:rFonts w:hint="eastAsia"/>
          <w:color w:val="auto"/>
          <w:lang w:val="en-US" w:eastAsia="zh-CN"/>
        </w:rPr>
      </w:pPr>
      <w:r>
        <w:rPr>
          <w:rFonts w:hint="eastAsia"/>
          <w:color w:val="auto"/>
          <w:lang w:val="en-US" w:eastAsia="zh-CN"/>
        </w:rPr>
        <w:t>4)投标人每月定期来院检查必须先和后勤保障部保卫组联系相关事宜，由后勤保障部保卫组派出和相关人员配合检查，并注意留存工作记录相片。</w:t>
      </w:r>
    </w:p>
    <w:p w14:paraId="4E8BF4AA">
      <w:pPr>
        <w:pStyle w:val="13"/>
        <w:ind w:left="0" w:leftChars="0" w:firstLine="477" w:firstLineChars="199"/>
        <w:rPr>
          <w:rFonts w:hint="eastAsia"/>
          <w:color w:val="auto"/>
          <w:lang w:val="en-US" w:eastAsia="zh-CN"/>
        </w:rPr>
      </w:pPr>
      <w:r>
        <w:rPr>
          <w:rFonts w:hint="eastAsia"/>
          <w:color w:val="auto"/>
          <w:lang w:val="en-US" w:eastAsia="zh-CN"/>
        </w:rPr>
        <w:t>5)投标人应在投标文件中提供项目人员清单，包括项目负责人、技术负责人、工作人员等，项目负责人具备二级注册消防工程师或以上资格，技术负责人具备四级/中级消防设施操作员（消防设施检测维修保养职业方向）或以上资格；</w:t>
      </w:r>
    </w:p>
    <w:p w14:paraId="78F89329">
      <w:pPr>
        <w:pStyle w:val="13"/>
        <w:ind w:left="0" w:leftChars="0" w:firstLine="477" w:firstLineChars="199"/>
        <w:rPr>
          <w:rFonts w:hint="eastAsia"/>
          <w:color w:val="auto"/>
          <w:lang w:val="en-US" w:eastAsia="zh-CN"/>
        </w:rPr>
      </w:pPr>
      <w:r>
        <w:rPr>
          <w:rFonts w:hint="eastAsia"/>
          <w:color w:val="auto"/>
          <w:lang w:val="en-US" w:eastAsia="zh-CN"/>
        </w:rPr>
        <w:t>6)投标人应在投标文件中提供项目专用工具单和工具检验报告，保证工具在检验有效期内；</w:t>
      </w:r>
    </w:p>
    <w:p w14:paraId="6B630E0F">
      <w:pPr>
        <w:pStyle w:val="13"/>
        <w:ind w:left="0" w:leftChars="0" w:firstLine="477" w:firstLineChars="199"/>
        <w:rPr>
          <w:rFonts w:hint="eastAsia"/>
          <w:color w:val="auto"/>
          <w:lang w:val="en-US" w:eastAsia="zh-CN"/>
        </w:rPr>
      </w:pPr>
      <w:r>
        <w:rPr>
          <w:rFonts w:hint="eastAsia"/>
          <w:color w:val="auto"/>
          <w:lang w:val="en-US" w:eastAsia="zh-CN"/>
        </w:rPr>
        <w:t>7)投标人自行配备工作所需要的工具及设备，保养时设置现场安全警示标志。</w:t>
      </w:r>
    </w:p>
    <w:p w14:paraId="2FB17BCE">
      <w:pPr>
        <w:pStyle w:val="13"/>
        <w:ind w:left="0" w:leftChars="0" w:firstLine="477" w:firstLineChars="199"/>
        <w:rPr>
          <w:rFonts w:hint="eastAsia"/>
          <w:color w:val="auto"/>
          <w:lang w:val="en-US" w:eastAsia="zh-CN"/>
        </w:rPr>
      </w:pPr>
      <w:r>
        <w:rPr>
          <w:rFonts w:hint="eastAsia"/>
          <w:color w:val="auto"/>
          <w:lang w:val="en-US" w:eastAsia="zh-CN"/>
        </w:rPr>
        <w:t>8)投标人免费提供保养所需的润滑油、润滑脂和清洁材料。</w:t>
      </w:r>
    </w:p>
    <w:p w14:paraId="7D755A30">
      <w:pPr>
        <w:pStyle w:val="13"/>
        <w:ind w:left="0" w:leftChars="0" w:firstLine="477" w:firstLineChars="199"/>
        <w:rPr>
          <w:rFonts w:hint="eastAsia"/>
          <w:color w:val="auto"/>
          <w:lang w:val="en-US" w:eastAsia="zh-CN"/>
        </w:rPr>
      </w:pPr>
      <w:r>
        <w:rPr>
          <w:rFonts w:hint="eastAsia"/>
          <w:color w:val="auto"/>
          <w:lang w:val="en-US" w:eastAsia="zh-CN"/>
        </w:rPr>
        <w:t>9)招标人发生火灾事故时，投标人必须在30分钟内赶到现场，协助保卫科值班人员操作消防设备。</w:t>
      </w:r>
    </w:p>
    <w:p w14:paraId="5BF76EEF">
      <w:pPr>
        <w:pStyle w:val="13"/>
        <w:ind w:left="0" w:leftChars="0" w:firstLine="477" w:firstLineChars="199"/>
        <w:rPr>
          <w:rFonts w:hint="eastAsia"/>
          <w:color w:val="auto"/>
          <w:lang w:val="en-US" w:eastAsia="zh-CN"/>
        </w:rPr>
      </w:pPr>
      <w:r>
        <w:rPr>
          <w:rFonts w:hint="eastAsia"/>
          <w:color w:val="auto"/>
          <w:lang w:val="en-US" w:eastAsia="zh-CN"/>
        </w:rPr>
        <w:t>10)若发生下列情况之一的，则在结算时按每次扣除维保费用的100%：</w:t>
      </w:r>
    </w:p>
    <w:p w14:paraId="475F9E64">
      <w:pPr>
        <w:pStyle w:val="13"/>
        <w:ind w:left="0" w:leftChars="0" w:firstLine="477" w:firstLineChars="199"/>
        <w:rPr>
          <w:rFonts w:hint="eastAsia"/>
          <w:color w:val="auto"/>
          <w:lang w:val="en-US" w:eastAsia="zh-CN"/>
        </w:rPr>
      </w:pPr>
      <w:r>
        <w:rPr>
          <w:rFonts w:hint="eastAsia"/>
          <w:color w:val="auto"/>
          <w:lang w:val="en-US" w:eastAsia="zh-CN"/>
        </w:rPr>
        <w:t>（1）连续3个月未完成保养任务；</w:t>
      </w:r>
    </w:p>
    <w:p w14:paraId="0F0D6BEC">
      <w:pPr>
        <w:pStyle w:val="13"/>
        <w:ind w:left="0" w:leftChars="0" w:firstLine="477" w:firstLineChars="199"/>
        <w:rPr>
          <w:rFonts w:hint="eastAsia"/>
          <w:color w:val="auto"/>
          <w:lang w:val="en-US" w:eastAsia="zh-CN"/>
        </w:rPr>
      </w:pPr>
      <w:r>
        <w:rPr>
          <w:rFonts w:hint="eastAsia"/>
          <w:color w:val="auto"/>
          <w:lang w:val="en-US" w:eastAsia="zh-CN"/>
        </w:rPr>
        <w:t>（2）消防设施非正常运行或因故障连续停止运行五天以上（特殊情况除外）。</w:t>
      </w:r>
    </w:p>
    <w:p w14:paraId="68DD2A2A">
      <w:pPr>
        <w:pStyle w:val="13"/>
        <w:ind w:left="0" w:leftChars="0" w:firstLine="477" w:firstLineChars="199"/>
        <w:rPr>
          <w:rFonts w:hint="eastAsia"/>
          <w:color w:val="auto"/>
          <w:lang w:val="en-US" w:eastAsia="zh-CN"/>
        </w:rPr>
      </w:pPr>
      <w:r>
        <w:rPr>
          <w:rFonts w:hint="eastAsia"/>
          <w:color w:val="auto"/>
          <w:lang w:val="en-US" w:eastAsia="zh-CN"/>
        </w:rPr>
        <w:t>11)招标人有重大活动、重要检查时，投标方需派专门的维修技术人员到达现场，免费提供全程监护服务。</w:t>
      </w:r>
    </w:p>
    <w:p w14:paraId="5D2108ED">
      <w:pPr>
        <w:pStyle w:val="13"/>
        <w:ind w:left="0" w:leftChars="0" w:firstLine="477" w:firstLineChars="199"/>
        <w:rPr>
          <w:rFonts w:hint="eastAsia"/>
          <w:color w:val="auto"/>
          <w:lang w:val="en-US" w:eastAsia="zh-CN"/>
        </w:rPr>
      </w:pPr>
      <w:r>
        <w:rPr>
          <w:rFonts w:hint="eastAsia"/>
          <w:color w:val="auto"/>
          <w:lang w:val="en-US" w:eastAsia="zh-CN"/>
        </w:rPr>
        <w:t>12)根据招标人实际需要提供消防设施操作的系统培训。</w:t>
      </w:r>
    </w:p>
    <w:p w14:paraId="4AFAD542">
      <w:pPr>
        <w:pStyle w:val="13"/>
        <w:ind w:left="0" w:leftChars="0" w:firstLine="477" w:firstLineChars="199"/>
        <w:rPr>
          <w:rFonts w:hint="eastAsia" w:eastAsia="宋体"/>
        </w:rPr>
      </w:pPr>
      <w:r>
        <w:rPr>
          <w:rFonts w:hint="eastAsia"/>
          <w:color w:val="auto"/>
          <w:lang w:val="en-US" w:eastAsia="zh-CN"/>
        </w:rPr>
        <w:t xml:space="preserve">13)在维保过程中发生的事故由中标人负责，招标人不承担责任。 </w:t>
      </w:r>
    </w:p>
    <w:p w14:paraId="2D2DC8C3">
      <w:pPr>
        <w:widowControl/>
        <w:spacing w:line="360" w:lineRule="auto"/>
        <w:ind w:left="0" w:leftChars="0" w:firstLine="479" w:firstLineChars="199"/>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03D8451C">
      <w:pPr>
        <w:pStyle w:val="13"/>
        <w:ind w:left="0" w:leftChars="0" w:firstLine="477" w:firstLineChars="199"/>
        <w:rPr>
          <w:rFonts w:hint="eastAsia" w:eastAsia="宋体"/>
          <w:highlight w:val="none"/>
        </w:rPr>
      </w:pPr>
      <w:r>
        <w:rPr>
          <w:rFonts w:hint="eastAsia" w:eastAsia="宋体"/>
        </w:rPr>
        <w:t>（一）</w:t>
      </w:r>
      <w:r>
        <w:rPr>
          <w:rFonts w:hint="eastAsia" w:eastAsia="宋体"/>
          <w:highlight w:val="none"/>
        </w:rPr>
        <w:t>招标人和中标人应当自公示结束后</w:t>
      </w:r>
      <w:r>
        <w:rPr>
          <w:rFonts w:hint="eastAsia" w:eastAsia="宋体"/>
          <w:b/>
          <w:bCs/>
          <w:color w:val="FF0000"/>
          <w:highlight w:val="none"/>
          <w:u w:val="single"/>
        </w:rPr>
        <w:t>7个工作日</w:t>
      </w:r>
      <w:r>
        <w:rPr>
          <w:rFonts w:hint="eastAsia" w:eastAsia="宋体"/>
          <w:highlight w:val="none"/>
        </w:rPr>
        <w:t>内签订采购合同。</w:t>
      </w:r>
    </w:p>
    <w:p w14:paraId="6BDC4D1C">
      <w:pPr>
        <w:pStyle w:val="13"/>
        <w:ind w:left="0" w:leftChars="0" w:firstLine="477" w:firstLineChars="199"/>
        <w:rPr>
          <w:rFonts w:hint="eastAsia" w:eastAsia="宋体"/>
        </w:rPr>
      </w:pPr>
      <w:r>
        <w:rPr>
          <w:rFonts w:hint="eastAsia" w:eastAsia="宋体"/>
        </w:rPr>
        <w:t>（二）招标人按照《消防系统维护保养工作质量考核标准》</w:t>
      </w:r>
      <w:r>
        <w:rPr>
          <w:rFonts w:hint="eastAsia"/>
          <w:lang w:eastAsia="zh-CN"/>
        </w:rPr>
        <w:t>（见附件）</w:t>
      </w:r>
      <w:r>
        <w:rPr>
          <w:rFonts w:hint="eastAsia" w:eastAsia="宋体"/>
        </w:rPr>
        <w:t>每季度对中标人进行考评，如中标人连续3次考核低于60分，招标方可单方面终止合同。</w:t>
      </w:r>
    </w:p>
    <w:p w14:paraId="26FD036C">
      <w:pPr>
        <w:snapToGrid w:val="0"/>
        <w:spacing w:line="440" w:lineRule="exact"/>
        <w:rPr>
          <w:rFonts w:hint="eastAsia" w:ascii="宋体" w:hAnsi="Calibri"/>
          <w:bCs/>
          <w:color w:val="000000"/>
          <w:sz w:val="24"/>
          <w:szCs w:val="24"/>
        </w:rPr>
      </w:pPr>
      <w:r>
        <w:rPr>
          <w:rFonts w:hint="eastAsia" w:ascii="宋体" w:hAnsi="Calibri"/>
          <w:bCs/>
          <w:color w:val="000000"/>
          <w:sz w:val="24"/>
          <w:szCs w:val="24"/>
          <w:lang w:eastAsia="zh-CN"/>
        </w:rPr>
        <w:t>附件：</w:t>
      </w:r>
      <w:r>
        <w:rPr>
          <w:rFonts w:hint="eastAsia" w:ascii="宋体" w:hAnsi="Calibri"/>
          <w:bCs/>
          <w:color w:val="000000"/>
          <w:sz w:val="24"/>
          <w:szCs w:val="24"/>
        </w:rPr>
        <w:t xml:space="preserve"> </w:t>
      </w:r>
    </w:p>
    <w:p w14:paraId="47C04CD7">
      <w:pPr>
        <w:snapToGrid w:val="0"/>
        <w:spacing w:line="440" w:lineRule="exact"/>
        <w:ind w:firstLine="2711" w:firstLineChars="900"/>
        <w:rPr>
          <w:rFonts w:ascii="宋体" w:hAnsi="Calibri"/>
          <w:bCs/>
          <w:color w:val="000000"/>
          <w:sz w:val="24"/>
          <w:szCs w:val="24"/>
        </w:rPr>
      </w:pPr>
      <w:r>
        <w:rPr>
          <w:rFonts w:hint="eastAsia" w:ascii="宋体" w:hAnsi="Calibri"/>
          <w:b/>
          <w:bCs/>
          <w:color w:val="000000"/>
          <w:sz w:val="30"/>
          <w:szCs w:val="30"/>
        </w:rPr>
        <w:t>广西壮族自治区桂东人民医院</w:t>
      </w:r>
    </w:p>
    <w:p w14:paraId="2B665C69">
      <w:pPr>
        <w:snapToGrid w:val="0"/>
        <w:spacing w:line="440" w:lineRule="exact"/>
        <w:jc w:val="center"/>
        <w:rPr>
          <w:rFonts w:ascii="宋体" w:hAnsi="Calibri"/>
          <w:b/>
          <w:bCs/>
          <w:color w:val="000000"/>
          <w:sz w:val="30"/>
          <w:szCs w:val="30"/>
        </w:rPr>
      </w:pPr>
      <w:r>
        <w:rPr>
          <w:rFonts w:hint="eastAsia" w:ascii="宋体" w:hAnsi="Calibri"/>
          <w:b/>
          <w:bCs/>
          <w:color w:val="000000"/>
          <w:sz w:val="30"/>
          <w:szCs w:val="30"/>
        </w:rPr>
        <w:t>消防系统维护保养工作质量考核标准</w:t>
      </w:r>
    </w:p>
    <w:p w14:paraId="096BCDE2">
      <w:pPr>
        <w:ind w:left="-210" w:leftChars="-100" w:firstLine="420" w:firstLineChars="200"/>
        <w:rPr>
          <w:rFonts w:ascii="Calibri" w:hAnsi="Calibri"/>
        </w:rPr>
      </w:pPr>
      <w:r>
        <w:rPr>
          <w:rFonts w:hint="eastAsia" w:ascii="Calibri" w:hAnsi="Calibri"/>
        </w:rPr>
        <w:t>每月度根据维护保养计划按《消防系统维护保养评分表》评定工作质量，采用100分制，如</w:t>
      </w:r>
      <w:r>
        <w:rPr>
          <w:rFonts w:hint="eastAsia" w:ascii="Calibri" w:hAnsi="Calibri"/>
          <w:lang w:eastAsia="zh-CN"/>
        </w:rPr>
        <w:t>中标人</w:t>
      </w:r>
      <w:r>
        <w:rPr>
          <w:rFonts w:hint="eastAsia" w:ascii="Calibri" w:hAnsi="Calibri"/>
        </w:rPr>
        <w:t>的分数为85分以上（含本数），整改完毕经</w:t>
      </w:r>
      <w:r>
        <w:rPr>
          <w:rFonts w:hint="eastAsia" w:ascii="Calibri" w:hAnsi="Calibri"/>
          <w:lang w:eastAsia="zh-CN"/>
        </w:rPr>
        <w:t>招标人</w:t>
      </w:r>
      <w:r>
        <w:rPr>
          <w:rFonts w:hint="eastAsia" w:ascii="Calibri" w:hAnsi="Calibri"/>
        </w:rPr>
        <w:t>确认后，</w:t>
      </w:r>
      <w:r>
        <w:rPr>
          <w:rFonts w:hint="eastAsia" w:ascii="Calibri" w:hAnsi="Calibri"/>
          <w:lang w:eastAsia="zh-CN"/>
        </w:rPr>
        <w:t>招标人</w:t>
      </w:r>
      <w:r>
        <w:rPr>
          <w:rFonts w:hint="eastAsia" w:ascii="Calibri" w:hAnsi="Calibri"/>
        </w:rPr>
        <w:t>向其支付全额保养费；分数为75分以上（含本数）—85分以下的，整改完毕经</w:t>
      </w:r>
      <w:r>
        <w:rPr>
          <w:rFonts w:hint="eastAsia" w:ascii="Calibri" w:hAnsi="Calibri"/>
          <w:lang w:eastAsia="zh-CN"/>
        </w:rPr>
        <w:t>招标人</w:t>
      </w:r>
      <w:r>
        <w:rPr>
          <w:rFonts w:hint="eastAsia" w:ascii="Calibri" w:hAnsi="Calibri"/>
        </w:rPr>
        <w:t>确认后，</w:t>
      </w:r>
      <w:r>
        <w:rPr>
          <w:rFonts w:hint="eastAsia" w:ascii="Calibri" w:hAnsi="Calibri"/>
          <w:lang w:eastAsia="zh-CN"/>
        </w:rPr>
        <w:t>招标人</w:t>
      </w:r>
      <w:r>
        <w:rPr>
          <w:rFonts w:hint="eastAsia" w:ascii="Calibri" w:hAnsi="Calibri"/>
        </w:rPr>
        <w:t>向其支付当期的保养费的90%；分数在75分以下（不含本数）—65分以上（含本数）的，整改完毕经</w:t>
      </w:r>
      <w:r>
        <w:rPr>
          <w:rFonts w:hint="eastAsia" w:ascii="Calibri" w:hAnsi="Calibri"/>
          <w:lang w:eastAsia="zh-CN"/>
        </w:rPr>
        <w:t>招标人</w:t>
      </w:r>
      <w:r>
        <w:rPr>
          <w:rFonts w:hint="eastAsia" w:ascii="Calibri" w:hAnsi="Calibri"/>
        </w:rPr>
        <w:t>确认后，</w:t>
      </w:r>
      <w:r>
        <w:rPr>
          <w:rFonts w:hint="eastAsia" w:ascii="Calibri" w:hAnsi="Calibri"/>
          <w:lang w:eastAsia="zh-CN"/>
        </w:rPr>
        <w:t>招标人</w:t>
      </w:r>
      <w:r>
        <w:rPr>
          <w:rFonts w:hint="eastAsia" w:ascii="Calibri" w:hAnsi="Calibri"/>
        </w:rPr>
        <w:t>向其支付当期的保养费的85%，</w:t>
      </w:r>
      <w:r>
        <w:rPr>
          <w:rFonts w:hint="eastAsia" w:ascii="Calibri" w:hAnsi="Calibri"/>
          <w:lang w:eastAsia="zh-CN"/>
        </w:rPr>
        <w:t>招标人</w:t>
      </w:r>
      <w:r>
        <w:rPr>
          <w:rFonts w:hint="eastAsia" w:ascii="Calibri" w:hAnsi="Calibri"/>
        </w:rPr>
        <w:t>有权对</w:t>
      </w:r>
      <w:r>
        <w:rPr>
          <w:rFonts w:hint="eastAsia" w:ascii="Calibri" w:hAnsi="Calibri"/>
          <w:lang w:eastAsia="zh-CN"/>
        </w:rPr>
        <w:t>中标人</w:t>
      </w:r>
      <w:r>
        <w:rPr>
          <w:rFonts w:hint="eastAsia" w:ascii="Calibri" w:hAnsi="Calibri"/>
        </w:rPr>
        <w:t>进行书面警告；分数在65分以下（不含本数）的，</w:t>
      </w:r>
      <w:r>
        <w:rPr>
          <w:rFonts w:hint="eastAsia" w:ascii="Calibri" w:hAnsi="Calibri"/>
          <w:lang w:eastAsia="zh-CN"/>
        </w:rPr>
        <w:t>招标人</w:t>
      </w:r>
      <w:r>
        <w:rPr>
          <w:rFonts w:hint="eastAsia" w:ascii="Calibri" w:hAnsi="Calibri"/>
        </w:rPr>
        <w:t>有权扣除</w:t>
      </w:r>
      <w:r>
        <w:rPr>
          <w:rFonts w:hint="eastAsia" w:ascii="Calibri" w:hAnsi="Calibri"/>
          <w:lang w:eastAsia="zh-CN"/>
        </w:rPr>
        <w:t>中标人</w:t>
      </w:r>
      <w:r>
        <w:rPr>
          <w:rFonts w:hint="eastAsia" w:ascii="Calibri" w:hAnsi="Calibri"/>
        </w:rPr>
        <w:t>一个月维保费</w:t>
      </w:r>
      <w:r>
        <w:rPr>
          <w:rFonts w:hint="eastAsia" w:ascii="Calibri" w:hAnsi="Calibri"/>
          <w:lang w:eastAsia="zh-CN"/>
        </w:rPr>
        <w:t>；中标人连续3次考核低于60分，招标方可单方面终止合同，重新招标</w:t>
      </w:r>
      <w:r>
        <w:rPr>
          <w:rFonts w:hint="eastAsia" w:ascii="Calibri" w:hAnsi="Calibri"/>
        </w:rPr>
        <w:t>。</w:t>
      </w:r>
    </w:p>
    <w:p w14:paraId="5D4D173A">
      <w:pPr>
        <w:rPr>
          <w:rFonts w:hint="eastAsia" w:ascii="Calibri" w:hAnsi="Calibri"/>
          <w:b/>
          <w:sz w:val="30"/>
          <w:szCs w:val="30"/>
        </w:rPr>
      </w:pPr>
    </w:p>
    <w:p w14:paraId="2B2A9F16">
      <w:pPr>
        <w:ind w:firstLine="1205" w:firstLineChars="400"/>
        <w:rPr>
          <w:rFonts w:ascii="Calibri" w:hAnsi="Calibri"/>
          <w:b/>
          <w:sz w:val="30"/>
          <w:szCs w:val="30"/>
        </w:rPr>
      </w:pPr>
      <w:r>
        <w:rPr>
          <w:rFonts w:hint="eastAsia" w:ascii="Calibri" w:hAnsi="Calibri"/>
          <w:b/>
          <w:sz w:val="30"/>
          <w:szCs w:val="30"/>
        </w:rPr>
        <w:t>广西壮族自治区桂东人民医院</w:t>
      </w:r>
      <w:r>
        <w:rPr>
          <w:rFonts w:hint="eastAsia" w:ascii="Calibri" w:hAnsi="Calibri"/>
          <w:b/>
          <w:sz w:val="30"/>
          <w:szCs w:val="30"/>
          <w:u w:val="single"/>
        </w:rPr>
        <w:t xml:space="preserve">       </w:t>
      </w:r>
      <w:r>
        <w:rPr>
          <w:rFonts w:hint="eastAsia" w:ascii="Calibri" w:hAnsi="Calibri"/>
          <w:b/>
          <w:sz w:val="30"/>
          <w:szCs w:val="30"/>
        </w:rPr>
        <w:t>年</w:t>
      </w:r>
      <w:r>
        <w:rPr>
          <w:rFonts w:hint="eastAsia" w:ascii="Calibri" w:hAnsi="Calibri"/>
          <w:b/>
          <w:sz w:val="30"/>
          <w:szCs w:val="30"/>
          <w:u w:val="single"/>
        </w:rPr>
        <w:t xml:space="preserve">    </w:t>
      </w:r>
      <w:r>
        <w:rPr>
          <w:rFonts w:hint="eastAsia" w:ascii="Calibri" w:hAnsi="Calibri"/>
          <w:b/>
          <w:sz w:val="30"/>
          <w:szCs w:val="30"/>
        </w:rPr>
        <w:t>月</w:t>
      </w:r>
    </w:p>
    <w:p w14:paraId="12CE4E39">
      <w:pPr>
        <w:spacing w:line="440" w:lineRule="exact"/>
        <w:jc w:val="center"/>
        <w:rPr>
          <w:rFonts w:ascii="Calibri" w:hAnsi="Calibri"/>
          <w:b/>
          <w:sz w:val="30"/>
          <w:szCs w:val="30"/>
        </w:rPr>
      </w:pPr>
      <w:r>
        <w:rPr>
          <w:rFonts w:hint="eastAsia" w:ascii="Calibri" w:hAnsi="Calibri"/>
          <w:b/>
          <w:sz w:val="30"/>
          <w:szCs w:val="30"/>
        </w:rPr>
        <w:t>消防系统维护保养评分表</w:t>
      </w:r>
    </w:p>
    <w:tbl>
      <w:tblPr>
        <w:tblStyle w:val="9"/>
        <w:tblW w:w="9633" w:type="dxa"/>
        <w:jc w:val="center"/>
        <w:tblLayout w:type="fixed"/>
        <w:tblCellMar>
          <w:top w:w="0" w:type="dxa"/>
          <w:left w:w="108" w:type="dxa"/>
          <w:bottom w:w="0" w:type="dxa"/>
          <w:right w:w="108" w:type="dxa"/>
        </w:tblCellMar>
      </w:tblPr>
      <w:tblGrid>
        <w:gridCol w:w="822"/>
        <w:gridCol w:w="487"/>
        <w:gridCol w:w="1309"/>
        <w:gridCol w:w="738"/>
        <w:gridCol w:w="3841"/>
        <w:gridCol w:w="659"/>
        <w:gridCol w:w="640"/>
        <w:gridCol w:w="1137"/>
      </w:tblGrid>
      <w:tr w14:paraId="2B4C4B99">
        <w:tblPrEx>
          <w:tblCellMar>
            <w:top w:w="0" w:type="dxa"/>
            <w:left w:w="108" w:type="dxa"/>
            <w:bottom w:w="0" w:type="dxa"/>
            <w:right w:w="108" w:type="dxa"/>
          </w:tblCellMar>
        </w:tblPrEx>
        <w:trPr>
          <w:trHeight w:val="4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0462322">
            <w:pPr>
              <w:jc w:val="center"/>
              <w:rPr>
                <w:rFonts w:ascii="宋体" w:hAnsi="宋体" w:cs="宋体"/>
                <w:sz w:val="20"/>
                <w:szCs w:val="22"/>
              </w:rPr>
            </w:pPr>
            <w:r>
              <w:rPr>
                <w:rFonts w:hint="eastAsia" w:ascii="宋体" w:hAnsi="宋体" w:cs="宋体"/>
                <w:sz w:val="20"/>
                <w:szCs w:val="22"/>
              </w:rPr>
              <w:t>设备</w:t>
            </w:r>
          </w:p>
        </w:tc>
        <w:tc>
          <w:tcPr>
            <w:tcW w:w="1796" w:type="dxa"/>
            <w:gridSpan w:val="2"/>
            <w:tcBorders>
              <w:top w:val="single" w:color="auto" w:sz="4" w:space="0"/>
              <w:left w:val="nil"/>
              <w:bottom w:val="single" w:color="auto" w:sz="4" w:space="0"/>
              <w:right w:val="single" w:color="auto" w:sz="4" w:space="0"/>
            </w:tcBorders>
            <w:vAlign w:val="center"/>
          </w:tcPr>
          <w:p w14:paraId="7A1F7CC9">
            <w:pPr>
              <w:jc w:val="center"/>
              <w:rPr>
                <w:rFonts w:ascii="宋体" w:hAnsi="宋体" w:cs="宋体"/>
                <w:sz w:val="20"/>
                <w:szCs w:val="22"/>
              </w:rPr>
            </w:pPr>
            <w:r>
              <w:rPr>
                <w:rFonts w:hint="eastAsia" w:ascii="宋体" w:hAnsi="宋体" w:cs="宋体"/>
                <w:sz w:val="20"/>
                <w:szCs w:val="22"/>
              </w:rPr>
              <w:t>工作内容</w:t>
            </w:r>
          </w:p>
        </w:tc>
        <w:tc>
          <w:tcPr>
            <w:tcW w:w="738" w:type="dxa"/>
            <w:tcBorders>
              <w:top w:val="single" w:color="auto" w:sz="4" w:space="0"/>
              <w:left w:val="nil"/>
              <w:bottom w:val="single" w:color="auto" w:sz="4" w:space="0"/>
              <w:right w:val="single" w:color="auto" w:sz="4" w:space="0"/>
            </w:tcBorders>
            <w:vAlign w:val="center"/>
          </w:tcPr>
          <w:p w14:paraId="6396E083">
            <w:pPr>
              <w:jc w:val="center"/>
              <w:rPr>
                <w:rFonts w:ascii="宋体" w:hAnsi="宋体" w:cs="宋体"/>
                <w:sz w:val="20"/>
                <w:szCs w:val="22"/>
              </w:rPr>
            </w:pPr>
            <w:r>
              <w:rPr>
                <w:rFonts w:hint="eastAsia" w:ascii="宋体" w:hAnsi="宋体" w:cs="宋体"/>
                <w:sz w:val="20"/>
                <w:szCs w:val="22"/>
              </w:rPr>
              <w:t>序号</w:t>
            </w:r>
          </w:p>
        </w:tc>
        <w:tc>
          <w:tcPr>
            <w:tcW w:w="3841" w:type="dxa"/>
            <w:tcBorders>
              <w:top w:val="single" w:color="auto" w:sz="4" w:space="0"/>
              <w:left w:val="nil"/>
              <w:bottom w:val="single" w:color="auto" w:sz="4" w:space="0"/>
              <w:right w:val="single" w:color="auto" w:sz="4" w:space="0"/>
            </w:tcBorders>
            <w:vAlign w:val="center"/>
          </w:tcPr>
          <w:p w14:paraId="57443744">
            <w:pPr>
              <w:jc w:val="center"/>
              <w:rPr>
                <w:rFonts w:ascii="宋体" w:hAnsi="宋体" w:cs="宋体"/>
                <w:sz w:val="20"/>
                <w:szCs w:val="22"/>
              </w:rPr>
            </w:pPr>
            <w:r>
              <w:rPr>
                <w:rFonts w:hint="eastAsia" w:ascii="宋体" w:hAnsi="宋体" w:cs="宋体"/>
                <w:sz w:val="20"/>
                <w:szCs w:val="22"/>
              </w:rPr>
              <w:t>工作要求</w:t>
            </w:r>
          </w:p>
        </w:tc>
        <w:tc>
          <w:tcPr>
            <w:tcW w:w="659" w:type="dxa"/>
            <w:tcBorders>
              <w:top w:val="single" w:color="auto" w:sz="4" w:space="0"/>
              <w:left w:val="nil"/>
              <w:bottom w:val="single" w:color="auto" w:sz="4" w:space="0"/>
              <w:right w:val="single" w:color="auto" w:sz="4" w:space="0"/>
            </w:tcBorders>
            <w:vAlign w:val="center"/>
          </w:tcPr>
          <w:p w14:paraId="370A214B">
            <w:pPr>
              <w:jc w:val="center"/>
              <w:rPr>
                <w:rFonts w:ascii="宋体" w:hAnsi="宋体" w:cs="宋体"/>
                <w:sz w:val="20"/>
                <w:szCs w:val="22"/>
              </w:rPr>
            </w:pPr>
            <w:r>
              <w:rPr>
                <w:rFonts w:hint="eastAsia" w:ascii="宋体" w:hAnsi="宋体" w:cs="宋体"/>
                <w:sz w:val="20"/>
                <w:szCs w:val="22"/>
              </w:rPr>
              <w:t>占分</w:t>
            </w:r>
          </w:p>
        </w:tc>
        <w:tc>
          <w:tcPr>
            <w:tcW w:w="640" w:type="dxa"/>
            <w:tcBorders>
              <w:top w:val="single" w:color="auto" w:sz="4" w:space="0"/>
              <w:left w:val="nil"/>
              <w:bottom w:val="single" w:color="auto" w:sz="4" w:space="0"/>
              <w:right w:val="single" w:color="auto" w:sz="4" w:space="0"/>
            </w:tcBorders>
            <w:vAlign w:val="center"/>
          </w:tcPr>
          <w:p w14:paraId="424CF028">
            <w:pPr>
              <w:jc w:val="center"/>
              <w:rPr>
                <w:rFonts w:ascii="宋体" w:hAnsi="宋体" w:cs="宋体"/>
                <w:sz w:val="20"/>
                <w:szCs w:val="22"/>
              </w:rPr>
            </w:pPr>
            <w:r>
              <w:rPr>
                <w:rFonts w:hint="eastAsia" w:ascii="宋体" w:hAnsi="宋体" w:cs="宋体"/>
                <w:sz w:val="20"/>
                <w:szCs w:val="22"/>
              </w:rPr>
              <w:t>扣分情况</w:t>
            </w:r>
          </w:p>
        </w:tc>
        <w:tc>
          <w:tcPr>
            <w:tcW w:w="1137" w:type="dxa"/>
            <w:tcBorders>
              <w:top w:val="single" w:color="auto" w:sz="4" w:space="0"/>
              <w:left w:val="nil"/>
              <w:bottom w:val="single" w:color="auto" w:sz="4" w:space="0"/>
              <w:right w:val="single" w:color="auto" w:sz="4" w:space="0"/>
            </w:tcBorders>
            <w:vAlign w:val="center"/>
          </w:tcPr>
          <w:p w14:paraId="4CA99C4B">
            <w:pPr>
              <w:jc w:val="center"/>
              <w:rPr>
                <w:rFonts w:ascii="宋体" w:hAnsi="宋体" w:cs="宋体"/>
                <w:sz w:val="20"/>
                <w:szCs w:val="22"/>
              </w:rPr>
            </w:pPr>
            <w:r>
              <w:rPr>
                <w:rFonts w:hint="eastAsia" w:ascii="宋体" w:hAnsi="宋体" w:cs="宋体"/>
                <w:sz w:val="20"/>
                <w:szCs w:val="22"/>
              </w:rPr>
              <w:t>备注</w:t>
            </w:r>
          </w:p>
        </w:tc>
      </w:tr>
      <w:tr w14:paraId="6F493E5F">
        <w:tblPrEx>
          <w:tblCellMar>
            <w:top w:w="0" w:type="dxa"/>
            <w:left w:w="108" w:type="dxa"/>
            <w:bottom w:w="0" w:type="dxa"/>
            <w:right w:w="108" w:type="dxa"/>
          </w:tblCellMar>
        </w:tblPrEx>
        <w:trPr>
          <w:trHeight w:val="408" w:hRule="atLeast"/>
          <w:jc w:val="center"/>
        </w:trPr>
        <w:tc>
          <w:tcPr>
            <w:tcW w:w="822" w:type="dxa"/>
            <w:vMerge w:val="restart"/>
            <w:tcBorders>
              <w:top w:val="nil"/>
              <w:left w:val="single" w:color="auto" w:sz="4" w:space="0"/>
              <w:right w:val="single" w:color="auto" w:sz="4" w:space="0"/>
            </w:tcBorders>
            <w:vAlign w:val="center"/>
          </w:tcPr>
          <w:p w14:paraId="2B373A4D">
            <w:pPr>
              <w:rPr>
                <w:rFonts w:ascii="宋体" w:hAnsi="宋体" w:cs="宋体"/>
                <w:sz w:val="20"/>
                <w:szCs w:val="22"/>
              </w:rPr>
            </w:pPr>
            <w:r>
              <w:rPr>
                <w:rFonts w:hint="eastAsia" w:ascii="宋体" w:hAnsi="宋体" w:cs="宋体"/>
                <w:sz w:val="20"/>
                <w:szCs w:val="22"/>
              </w:rPr>
              <w:t>消防供电配电</w:t>
            </w:r>
          </w:p>
        </w:tc>
        <w:tc>
          <w:tcPr>
            <w:tcW w:w="1796" w:type="dxa"/>
            <w:gridSpan w:val="2"/>
            <w:tcBorders>
              <w:top w:val="nil"/>
              <w:left w:val="single" w:color="auto" w:sz="4" w:space="0"/>
              <w:bottom w:val="single" w:color="auto" w:sz="4" w:space="0"/>
              <w:right w:val="single" w:color="auto" w:sz="4" w:space="0"/>
            </w:tcBorders>
            <w:vAlign w:val="center"/>
          </w:tcPr>
          <w:p w14:paraId="7E31C7E4">
            <w:pPr>
              <w:rPr>
                <w:rFonts w:ascii="宋体" w:hAnsi="宋体" w:cs="宋体"/>
                <w:sz w:val="20"/>
                <w:szCs w:val="22"/>
              </w:rPr>
            </w:pPr>
            <w:r>
              <w:rPr>
                <w:rFonts w:hint="eastAsia" w:ascii="宋体" w:hAnsi="宋体" w:cs="宋体"/>
                <w:sz w:val="20"/>
                <w:szCs w:val="22"/>
              </w:rPr>
              <w:t>消防配电</w:t>
            </w:r>
          </w:p>
        </w:tc>
        <w:tc>
          <w:tcPr>
            <w:tcW w:w="738" w:type="dxa"/>
            <w:tcBorders>
              <w:top w:val="nil"/>
              <w:left w:val="nil"/>
              <w:bottom w:val="single" w:color="auto" w:sz="4" w:space="0"/>
              <w:right w:val="single" w:color="auto" w:sz="4" w:space="0"/>
            </w:tcBorders>
            <w:vAlign w:val="center"/>
          </w:tcPr>
          <w:p w14:paraId="4F43D1DE">
            <w:pPr>
              <w:jc w:val="center"/>
              <w:rPr>
                <w:rFonts w:ascii="宋体" w:hAnsi="宋体" w:cs="宋体"/>
                <w:sz w:val="20"/>
                <w:szCs w:val="22"/>
              </w:rPr>
            </w:pPr>
            <w:r>
              <w:rPr>
                <w:rFonts w:hint="eastAsia" w:ascii="宋体" w:hAnsi="宋体" w:cs="宋体"/>
                <w:sz w:val="20"/>
                <w:szCs w:val="22"/>
              </w:rPr>
              <w:t>1</w:t>
            </w:r>
          </w:p>
        </w:tc>
        <w:tc>
          <w:tcPr>
            <w:tcW w:w="3841" w:type="dxa"/>
            <w:tcBorders>
              <w:top w:val="nil"/>
              <w:left w:val="nil"/>
              <w:bottom w:val="single" w:color="auto" w:sz="4" w:space="0"/>
              <w:right w:val="single" w:color="auto" w:sz="4" w:space="0"/>
            </w:tcBorders>
            <w:vAlign w:val="center"/>
          </w:tcPr>
          <w:p w14:paraId="26AD9437">
            <w:pPr>
              <w:rPr>
                <w:rFonts w:ascii="宋体" w:hAnsi="宋体" w:cs="宋体"/>
                <w:sz w:val="20"/>
                <w:szCs w:val="22"/>
              </w:rPr>
            </w:pPr>
            <w:r>
              <w:rPr>
                <w:rFonts w:hint="eastAsia" w:ascii="宋体" w:hAnsi="宋体" w:cs="宋体"/>
                <w:sz w:val="20"/>
                <w:szCs w:val="22"/>
              </w:rPr>
              <w:t>试验主、备电切换功能</w:t>
            </w:r>
          </w:p>
        </w:tc>
        <w:tc>
          <w:tcPr>
            <w:tcW w:w="659" w:type="dxa"/>
            <w:tcBorders>
              <w:top w:val="nil"/>
              <w:left w:val="nil"/>
              <w:bottom w:val="single" w:color="auto" w:sz="4" w:space="0"/>
              <w:right w:val="single" w:color="auto" w:sz="4" w:space="0"/>
            </w:tcBorders>
            <w:vAlign w:val="center"/>
          </w:tcPr>
          <w:p w14:paraId="78A119F9">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315C7F05">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5F0579E5">
            <w:pPr>
              <w:rPr>
                <w:rFonts w:ascii="宋体" w:hAnsi="宋体" w:cs="宋体"/>
                <w:sz w:val="24"/>
                <w:szCs w:val="22"/>
              </w:rPr>
            </w:pPr>
            <w:r>
              <w:rPr>
                <w:rFonts w:hint="eastAsia" w:ascii="宋体" w:hAnsi="宋体" w:cs="宋体"/>
                <w:sz w:val="24"/>
                <w:szCs w:val="22"/>
              </w:rPr>
              <w:t>　</w:t>
            </w:r>
          </w:p>
        </w:tc>
      </w:tr>
      <w:tr w14:paraId="0E56E2FA">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2259256C">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31791129">
            <w:pPr>
              <w:rPr>
                <w:rFonts w:ascii="宋体" w:hAnsi="宋体" w:cs="宋体"/>
                <w:sz w:val="20"/>
                <w:szCs w:val="22"/>
              </w:rPr>
            </w:pPr>
            <w:r>
              <w:rPr>
                <w:rFonts w:hint="eastAsia" w:ascii="宋体" w:hAnsi="宋体" w:cs="宋体"/>
                <w:sz w:val="20"/>
                <w:szCs w:val="22"/>
              </w:rPr>
              <w:t>自备发电机</w:t>
            </w:r>
          </w:p>
        </w:tc>
        <w:tc>
          <w:tcPr>
            <w:tcW w:w="738" w:type="dxa"/>
            <w:tcBorders>
              <w:top w:val="nil"/>
              <w:left w:val="nil"/>
              <w:bottom w:val="single" w:color="auto" w:sz="4" w:space="0"/>
              <w:right w:val="single" w:color="auto" w:sz="4" w:space="0"/>
            </w:tcBorders>
            <w:vAlign w:val="center"/>
          </w:tcPr>
          <w:p w14:paraId="1C431FF6">
            <w:pPr>
              <w:jc w:val="center"/>
              <w:rPr>
                <w:rFonts w:ascii="宋体" w:hAnsi="宋体" w:cs="宋体"/>
                <w:sz w:val="20"/>
                <w:szCs w:val="22"/>
              </w:rPr>
            </w:pPr>
            <w:r>
              <w:rPr>
                <w:rFonts w:hint="eastAsia" w:ascii="宋体" w:hAnsi="宋体" w:cs="宋体"/>
                <w:sz w:val="20"/>
                <w:szCs w:val="22"/>
              </w:rPr>
              <w:t>2</w:t>
            </w:r>
          </w:p>
        </w:tc>
        <w:tc>
          <w:tcPr>
            <w:tcW w:w="3841" w:type="dxa"/>
            <w:tcBorders>
              <w:top w:val="nil"/>
              <w:left w:val="nil"/>
              <w:bottom w:val="single" w:color="auto" w:sz="4" w:space="0"/>
              <w:right w:val="single" w:color="auto" w:sz="4" w:space="0"/>
            </w:tcBorders>
            <w:vAlign w:val="center"/>
          </w:tcPr>
          <w:p w14:paraId="3BB60ADE">
            <w:pPr>
              <w:rPr>
                <w:rFonts w:ascii="宋体" w:hAnsi="宋体" w:cs="宋体"/>
                <w:sz w:val="20"/>
                <w:szCs w:val="22"/>
              </w:rPr>
            </w:pPr>
            <w:r>
              <w:rPr>
                <w:rFonts w:hint="eastAsia" w:ascii="宋体" w:hAnsi="宋体" w:cs="宋体"/>
                <w:sz w:val="20"/>
                <w:szCs w:val="22"/>
              </w:rPr>
              <w:t>试验启动发电机组</w:t>
            </w:r>
          </w:p>
        </w:tc>
        <w:tc>
          <w:tcPr>
            <w:tcW w:w="659" w:type="dxa"/>
            <w:tcBorders>
              <w:top w:val="nil"/>
              <w:left w:val="nil"/>
              <w:bottom w:val="single" w:color="auto" w:sz="4" w:space="0"/>
              <w:right w:val="single" w:color="auto" w:sz="4" w:space="0"/>
            </w:tcBorders>
            <w:vAlign w:val="center"/>
          </w:tcPr>
          <w:p w14:paraId="7163884F">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1C79BE80">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53DCA049">
            <w:pPr>
              <w:rPr>
                <w:rFonts w:ascii="宋体" w:hAnsi="宋体" w:cs="宋体"/>
                <w:sz w:val="24"/>
                <w:szCs w:val="22"/>
              </w:rPr>
            </w:pPr>
            <w:r>
              <w:rPr>
                <w:rFonts w:hint="eastAsia" w:ascii="宋体" w:hAnsi="宋体" w:cs="宋体"/>
                <w:sz w:val="24"/>
                <w:szCs w:val="22"/>
              </w:rPr>
              <w:t>　</w:t>
            </w:r>
          </w:p>
        </w:tc>
      </w:tr>
      <w:tr w14:paraId="4FF35E27">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bottom w:val="single" w:color="auto" w:sz="4" w:space="0"/>
              <w:right w:val="single" w:color="auto" w:sz="4" w:space="0"/>
            </w:tcBorders>
            <w:vAlign w:val="center"/>
          </w:tcPr>
          <w:p w14:paraId="47BD779B">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000D9886">
            <w:pPr>
              <w:rPr>
                <w:rFonts w:ascii="宋体" w:hAnsi="宋体" w:cs="宋体"/>
                <w:sz w:val="20"/>
                <w:szCs w:val="22"/>
              </w:rPr>
            </w:pPr>
            <w:r>
              <w:rPr>
                <w:rFonts w:hint="eastAsia" w:ascii="宋体" w:hAnsi="宋体" w:cs="宋体"/>
                <w:sz w:val="20"/>
                <w:szCs w:val="22"/>
              </w:rPr>
              <w:t>储油设施</w:t>
            </w:r>
          </w:p>
        </w:tc>
        <w:tc>
          <w:tcPr>
            <w:tcW w:w="738" w:type="dxa"/>
            <w:tcBorders>
              <w:top w:val="nil"/>
              <w:left w:val="nil"/>
              <w:bottom w:val="single" w:color="auto" w:sz="4" w:space="0"/>
              <w:right w:val="single" w:color="auto" w:sz="4" w:space="0"/>
            </w:tcBorders>
            <w:vAlign w:val="center"/>
          </w:tcPr>
          <w:p w14:paraId="4A798F25">
            <w:pPr>
              <w:jc w:val="center"/>
              <w:rPr>
                <w:rFonts w:ascii="宋体" w:hAnsi="宋体" w:cs="宋体"/>
                <w:sz w:val="20"/>
                <w:szCs w:val="22"/>
              </w:rPr>
            </w:pPr>
            <w:r>
              <w:rPr>
                <w:rFonts w:hint="eastAsia" w:ascii="宋体" w:hAnsi="宋体" w:cs="宋体"/>
                <w:sz w:val="20"/>
                <w:szCs w:val="22"/>
              </w:rPr>
              <w:t>3</w:t>
            </w:r>
          </w:p>
        </w:tc>
        <w:tc>
          <w:tcPr>
            <w:tcW w:w="3841" w:type="dxa"/>
            <w:tcBorders>
              <w:top w:val="nil"/>
              <w:left w:val="nil"/>
              <w:bottom w:val="single" w:color="auto" w:sz="4" w:space="0"/>
              <w:right w:val="single" w:color="auto" w:sz="4" w:space="0"/>
            </w:tcBorders>
            <w:vAlign w:val="center"/>
          </w:tcPr>
          <w:p w14:paraId="0072424B">
            <w:pPr>
              <w:rPr>
                <w:rFonts w:ascii="宋体" w:hAnsi="宋体" w:cs="宋体"/>
                <w:sz w:val="20"/>
                <w:szCs w:val="22"/>
              </w:rPr>
            </w:pPr>
            <w:r>
              <w:rPr>
                <w:rFonts w:hint="eastAsia" w:ascii="宋体" w:hAnsi="宋体" w:cs="宋体"/>
                <w:sz w:val="20"/>
                <w:szCs w:val="22"/>
              </w:rPr>
              <w:t>核对储油量</w:t>
            </w:r>
          </w:p>
        </w:tc>
        <w:tc>
          <w:tcPr>
            <w:tcW w:w="659" w:type="dxa"/>
            <w:tcBorders>
              <w:top w:val="nil"/>
              <w:left w:val="nil"/>
              <w:bottom w:val="single" w:color="auto" w:sz="4" w:space="0"/>
              <w:right w:val="single" w:color="auto" w:sz="4" w:space="0"/>
            </w:tcBorders>
            <w:vAlign w:val="center"/>
          </w:tcPr>
          <w:p w14:paraId="06348699">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69B58D6A">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3B1A369B">
            <w:pPr>
              <w:rPr>
                <w:rFonts w:ascii="宋体" w:hAnsi="宋体" w:cs="宋体"/>
                <w:sz w:val="24"/>
                <w:szCs w:val="22"/>
              </w:rPr>
            </w:pPr>
            <w:r>
              <w:rPr>
                <w:rFonts w:hint="eastAsia" w:ascii="宋体" w:hAnsi="宋体" w:cs="宋体"/>
                <w:sz w:val="24"/>
                <w:szCs w:val="22"/>
              </w:rPr>
              <w:t>　</w:t>
            </w:r>
          </w:p>
        </w:tc>
      </w:tr>
      <w:tr w14:paraId="78F47D63">
        <w:tblPrEx>
          <w:tblCellMar>
            <w:top w:w="0" w:type="dxa"/>
            <w:left w:w="108" w:type="dxa"/>
            <w:bottom w:w="0" w:type="dxa"/>
            <w:right w:w="108" w:type="dxa"/>
          </w:tblCellMar>
        </w:tblPrEx>
        <w:trPr>
          <w:trHeight w:val="408" w:hRule="atLeast"/>
          <w:jc w:val="center"/>
        </w:trPr>
        <w:tc>
          <w:tcPr>
            <w:tcW w:w="822" w:type="dxa"/>
            <w:vMerge w:val="restart"/>
            <w:tcBorders>
              <w:top w:val="nil"/>
              <w:left w:val="single" w:color="auto" w:sz="4" w:space="0"/>
              <w:right w:val="single" w:color="auto" w:sz="4" w:space="0"/>
            </w:tcBorders>
            <w:vAlign w:val="center"/>
          </w:tcPr>
          <w:p w14:paraId="1B5B3BF6">
            <w:pPr>
              <w:spacing w:line="240" w:lineRule="exact"/>
              <w:rPr>
                <w:rFonts w:ascii="宋体" w:hAnsi="宋体" w:cs="宋体"/>
                <w:sz w:val="20"/>
                <w:szCs w:val="22"/>
              </w:rPr>
            </w:pPr>
            <w:r>
              <w:rPr>
                <w:rFonts w:hint="eastAsia" w:ascii="宋体" w:hAnsi="宋体" w:cs="宋体"/>
                <w:sz w:val="20"/>
                <w:szCs w:val="22"/>
              </w:rPr>
              <w:t>火灾自</w:t>
            </w:r>
          </w:p>
          <w:p w14:paraId="63D058A0">
            <w:pPr>
              <w:spacing w:line="240" w:lineRule="exact"/>
              <w:rPr>
                <w:rFonts w:ascii="宋体" w:hAnsi="宋体" w:cs="宋体"/>
                <w:sz w:val="20"/>
                <w:szCs w:val="22"/>
              </w:rPr>
            </w:pPr>
            <w:r>
              <w:rPr>
                <w:rFonts w:hint="eastAsia" w:ascii="宋体" w:hAnsi="宋体" w:cs="宋体"/>
                <w:sz w:val="20"/>
                <w:szCs w:val="22"/>
              </w:rPr>
              <w:t>动报警</w:t>
            </w:r>
          </w:p>
          <w:p w14:paraId="1788034A">
            <w:pPr>
              <w:spacing w:line="240" w:lineRule="exact"/>
              <w:rPr>
                <w:rFonts w:ascii="宋体" w:hAnsi="宋体" w:cs="宋体"/>
                <w:sz w:val="20"/>
                <w:szCs w:val="22"/>
              </w:rPr>
            </w:pPr>
            <w:r>
              <w:rPr>
                <w:rFonts w:hint="eastAsia" w:ascii="宋体" w:hAnsi="宋体" w:cs="宋体"/>
                <w:sz w:val="20"/>
                <w:szCs w:val="22"/>
              </w:rPr>
              <w:t>系  统</w:t>
            </w:r>
          </w:p>
        </w:tc>
        <w:tc>
          <w:tcPr>
            <w:tcW w:w="1796" w:type="dxa"/>
            <w:gridSpan w:val="2"/>
            <w:tcBorders>
              <w:top w:val="nil"/>
              <w:left w:val="single" w:color="auto" w:sz="4" w:space="0"/>
              <w:bottom w:val="single" w:color="auto" w:sz="4" w:space="0"/>
              <w:right w:val="single" w:color="auto" w:sz="4" w:space="0"/>
            </w:tcBorders>
            <w:vAlign w:val="center"/>
          </w:tcPr>
          <w:p w14:paraId="07C82D8D">
            <w:pPr>
              <w:rPr>
                <w:rFonts w:ascii="宋体" w:hAnsi="宋体" w:cs="宋体"/>
                <w:sz w:val="20"/>
                <w:szCs w:val="22"/>
              </w:rPr>
            </w:pPr>
            <w:r>
              <w:rPr>
                <w:rFonts w:hint="eastAsia" w:ascii="宋体" w:hAnsi="宋体" w:cs="宋体"/>
                <w:sz w:val="20"/>
                <w:szCs w:val="22"/>
              </w:rPr>
              <w:t>火灾报警探测器</w:t>
            </w:r>
          </w:p>
        </w:tc>
        <w:tc>
          <w:tcPr>
            <w:tcW w:w="738" w:type="dxa"/>
            <w:tcBorders>
              <w:top w:val="nil"/>
              <w:left w:val="nil"/>
              <w:bottom w:val="single" w:color="auto" w:sz="4" w:space="0"/>
              <w:right w:val="single" w:color="auto" w:sz="4" w:space="0"/>
            </w:tcBorders>
            <w:vAlign w:val="center"/>
          </w:tcPr>
          <w:p w14:paraId="19680DB4">
            <w:pPr>
              <w:jc w:val="center"/>
              <w:rPr>
                <w:rFonts w:ascii="宋体" w:hAnsi="宋体" w:cs="宋体"/>
                <w:sz w:val="20"/>
                <w:szCs w:val="22"/>
              </w:rPr>
            </w:pPr>
            <w:r>
              <w:rPr>
                <w:rFonts w:hint="eastAsia" w:ascii="宋体" w:hAnsi="宋体" w:cs="宋体"/>
                <w:sz w:val="20"/>
                <w:szCs w:val="22"/>
              </w:rPr>
              <w:t>4</w:t>
            </w:r>
          </w:p>
        </w:tc>
        <w:tc>
          <w:tcPr>
            <w:tcW w:w="3841" w:type="dxa"/>
            <w:tcBorders>
              <w:top w:val="nil"/>
              <w:left w:val="nil"/>
              <w:bottom w:val="single" w:color="auto" w:sz="4" w:space="0"/>
              <w:right w:val="single" w:color="auto" w:sz="4" w:space="0"/>
            </w:tcBorders>
            <w:vAlign w:val="center"/>
          </w:tcPr>
          <w:p w14:paraId="1BB4CA25">
            <w:pPr>
              <w:rPr>
                <w:rFonts w:ascii="宋体" w:hAnsi="宋体" w:cs="宋体"/>
                <w:sz w:val="20"/>
                <w:szCs w:val="22"/>
              </w:rPr>
            </w:pPr>
            <w:r>
              <w:rPr>
                <w:rFonts w:hint="eastAsia" w:ascii="宋体" w:hAnsi="宋体" w:cs="宋体"/>
                <w:sz w:val="20"/>
                <w:szCs w:val="22"/>
              </w:rPr>
              <w:t>试验报警功能</w:t>
            </w:r>
          </w:p>
        </w:tc>
        <w:tc>
          <w:tcPr>
            <w:tcW w:w="659" w:type="dxa"/>
            <w:tcBorders>
              <w:top w:val="nil"/>
              <w:left w:val="nil"/>
              <w:bottom w:val="single" w:color="auto" w:sz="4" w:space="0"/>
              <w:right w:val="single" w:color="auto" w:sz="4" w:space="0"/>
            </w:tcBorders>
            <w:vAlign w:val="center"/>
          </w:tcPr>
          <w:p w14:paraId="163EBAE0">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56A98F67">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76DCD78A">
            <w:pPr>
              <w:rPr>
                <w:rFonts w:ascii="宋体" w:hAnsi="宋体" w:cs="宋体"/>
                <w:sz w:val="24"/>
                <w:szCs w:val="22"/>
              </w:rPr>
            </w:pPr>
            <w:r>
              <w:rPr>
                <w:rFonts w:hint="eastAsia" w:ascii="宋体" w:hAnsi="宋体" w:cs="宋体"/>
                <w:sz w:val="24"/>
                <w:szCs w:val="22"/>
              </w:rPr>
              <w:t>　</w:t>
            </w:r>
          </w:p>
        </w:tc>
      </w:tr>
      <w:tr w14:paraId="432B1CEB">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472A78F1">
            <w:pPr>
              <w:spacing w:line="240" w:lineRule="exact"/>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2AFEA096">
            <w:pPr>
              <w:rPr>
                <w:rFonts w:ascii="宋体" w:hAnsi="宋体" w:cs="宋体"/>
                <w:sz w:val="20"/>
                <w:szCs w:val="22"/>
              </w:rPr>
            </w:pPr>
            <w:r>
              <w:rPr>
                <w:rFonts w:hint="eastAsia" w:ascii="宋体" w:hAnsi="宋体" w:cs="宋体"/>
                <w:sz w:val="20"/>
                <w:szCs w:val="22"/>
              </w:rPr>
              <w:t>手动报警按钮</w:t>
            </w:r>
          </w:p>
        </w:tc>
        <w:tc>
          <w:tcPr>
            <w:tcW w:w="738" w:type="dxa"/>
            <w:tcBorders>
              <w:top w:val="nil"/>
              <w:left w:val="nil"/>
              <w:bottom w:val="single" w:color="auto" w:sz="4" w:space="0"/>
              <w:right w:val="single" w:color="auto" w:sz="4" w:space="0"/>
            </w:tcBorders>
            <w:vAlign w:val="center"/>
          </w:tcPr>
          <w:p w14:paraId="62192FCE">
            <w:pPr>
              <w:jc w:val="center"/>
              <w:rPr>
                <w:rFonts w:ascii="宋体" w:hAnsi="宋体" w:cs="宋体"/>
                <w:sz w:val="20"/>
                <w:szCs w:val="22"/>
              </w:rPr>
            </w:pPr>
            <w:r>
              <w:rPr>
                <w:rFonts w:hint="eastAsia" w:ascii="宋体" w:hAnsi="宋体" w:cs="宋体"/>
                <w:sz w:val="20"/>
                <w:szCs w:val="22"/>
              </w:rPr>
              <w:t>5</w:t>
            </w:r>
          </w:p>
        </w:tc>
        <w:tc>
          <w:tcPr>
            <w:tcW w:w="3841" w:type="dxa"/>
            <w:tcBorders>
              <w:top w:val="nil"/>
              <w:left w:val="nil"/>
              <w:bottom w:val="single" w:color="auto" w:sz="4" w:space="0"/>
              <w:right w:val="single" w:color="auto" w:sz="4" w:space="0"/>
            </w:tcBorders>
            <w:vAlign w:val="center"/>
          </w:tcPr>
          <w:p w14:paraId="0F211864">
            <w:pPr>
              <w:rPr>
                <w:rFonts w:ascii="宋体" w:hAnsi="宋体" w:cs="宋体"/>
                <w:sz w:val="20"/>
                <w:szCs w:val="22"/>
              </w:rPr>
            </w:pPr>
            <w:r>
              <w:rPr>
                <w:rFonts w:hint="eastAsia" w:ascii="宋体" w:hAnsi="宋体" w:cs="宋体"/>
                <w:sz w:val="20"/>
                <w:szCs w:val="22"/>
              </w:rPr>
              <w:t>试验报警功能</w:t>
            </w:r>
          </w:p>
        </w:tc>
        <w:tc>
          <w:tcPr>
            <w:tcW w:w="659" w:type="dxa"/>
            <w:tcBorders>
              <w:top w:val="nil"/>
              <w:left w:val="nil"/>
              <w:bottom w:val="single" w:color="auto" w:sz="4" w:space="0"/>
              <w:right w:val="single" w:color="auto" w:sz="4" w:space="0"/>
            </w:tcBorders>
            <w:vAlign w:val="center"/>
          </w:tcPr>
          <w:p w14:paraId="6B84696E">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11BFC172">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7D90F5B2">
            <w:pPr>
              <w:rPr>
                <w:rFonts w:ascii="宋体" w:hAnsi="宋体" w:cs="宋体"/>
                <w:sz w:val="24"/>
                <w:szCs w:val="22"/>
              </w:rPr>
            </w:pPr>
            <w:r>
              <w:rPr>
                <w:rFonts w:hint="eastAsia" w:ascii="宋体" w:hAnsi="宋体" w:cs="宋体"/>
                <w:sz w:val="24"/>
                <w:szCs w:val="22"/>
              </w:rPr>
              <w:t>　</w:t>
            </w:r>
          </w:p>
        </w:tc>
      </w:tr>
      <w:tr w14:paraId="1999513C">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4DFC075E">
            <w:pPr>
              <w:spacing w:line="240" w:lineRule="exact"/>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6840DD41">
            <w:pPr>
              <w:rPr>
                <w:rFonts w:ascii="宋体" w:hAnsi="宋体" w:cs="宋体"/>
                <w:sz w:val="20"/>
                <w:szCs w:val="22"/>
              </w:rPr>
            </w:pPr>
            <w:r>
              <w:rPr>
                <w:rFonts w:hint="eastAsia" w:ascii="宋体" w:hAnsi="宋体" w:cs="宋体"/>
                <w:sz w:val="20"/>
                <w:szCs w:val="22"/>
              </w:rPr>
              <w:t>警报装置</w:t>
            </w:r>
          </w:p>
        </w:tc>
        <w:tc>
          <w:tcPr>
            <w:tcW w:w="738" w:type="dxa"/>
            <w:tcBorders>
              <w:top w:val="nil"/>
              <w:left w:val="nil"/>
              <w:bottom w:val="single" w:color="auto" w:sz="4" w:space="0"/>
              <w:right w:val="single" w:color="auto" w:sz="4" w:space="0"/>
            </w:tcBorders>
            <w:vAlign w:val="center"/>
          </w:tcPr>
          <w:p w14:paraId="273E5763">
            <w:pPr>
              <w:jc w:val="center"/>
              <w:rPr>
                <w:rFonts w:ascii="宋体" w:hAnsi="宋体" w:cs="宋体"/>
                <w:sz w:val="20"/>
                <w:szCs w:val="22"/>
              </w:rPr>
            </w:pPr>
            <w:r>
              <w:rPr>
                <w:rFonts w:hint="eastAsia" w:ascii="宋体" w:hAnsi="宋体" w:cs="宋体"/>
                <w:sz w:val="20"/>
                <w:szCs w:val="22"/>
              </w:rPr>
              <w:t>6</w:t>
            </w:r>
          </w:p>
        </w:tc>
        <w:tc>
          <w:tcPr>
            <w:tcW w:w="3841" w:type="dxa"/>
            <w:tcBorders>
              <w:top w:val="nil"/>
              <w:left w:val="nil"/>
              <w:bottom w:val="single" w:color="auto" w:sz="4" w:space="0"/>
              <w:right w:val="single" w:color="auto" w:sz="4" w:space="0"/>
            </w:tcBorders>
            <w:vAlign w:val="center"/>
          </w:tcPr>
          <w:p w14:paraId="29F45A2B">
            <w:pPr>
              <w:rPr>
                <w:rFonts w:ascii="宋体" w:hAnsi="宋体" w:cs="宋体"/>
                <w:sz w:val="20"/>
                <w:szCs w:val="22"/>
              </w:rPr>
            </w:pPr>
            <w:r>
              <w:rPr>
                <w:rFonts w:hint="eastAsia" w:ascii="宋体" w:hAnsi="宋体" w:cs="宋体"/>
                <w:sz w:val="20"/>
                <w:szCs w:val="22"/>
              </w:rPr>
              <w:t>试验警报功能</w:t>
            </w:r>
          </w:p>
        </w:tc>
        <w:tc>
          <w:tcPr>
            <w:tcW w:w="659" w:type="dxa"/>
            <w:tcBorders>
              <w:top w:val="nil"/>
              <w:left w:val="nil"/>
              <w:bottom w:val="single" w:color="auto" w:sz="4" w:space="0"/>
              <w:right w:val="single" w:color="auto" w:sz="4" w:space="0"/>
            </w:tcBorders>
            <w:vAlign w:val="center"/>
          </w:tcPr>
          <w:p w14:paraId="38989C48">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3A413510">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7BE4A0B2">
            <w:pPr>
              <w:rPr>
                <w:rFonts w:ascii="宋体" w:hAnsi="宋体" w:cs="宋体"/>
                <w:sz w:val="24"/>
                <w:szCs w:val="22"/>
              </w:rPr>
            </w:pPr>
            <w:r>
              <w:rPr>
                <w:rFonts w:hint="eastAsia" w:ascii="宋体" w:hAnsi="宋体" w:cs="宋体"/>
                <w:sz w:val="24"/>
                <w:szCs w:val="22"/>
              </w:rPr>
              <w:t>　</w:t>
            </w:r>
          </w:p>
        </w:tc>
      </w:tr>
      <w:tr w14:paraId="398F1CD8">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7B94F2AF">
            <w:pPr>
              <w:spacing w:line="240" w:lineRule="exact"/>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59E1AFD1">
            <w:pPr>
              <w:rPr>
                <w:rFonts w:ascii="宋体" w:hAnsi="宋体" w:cs="宋体"/>
                <w:sz w:val="20"/>
                <w:szCs w:val="22"/>
              </w:rPr>
            </w:pPr>
            <w:r>
              <w:rPr>
                <w:rFonts w:hint="eastAsia" w:ascii="宋体" w:hAnsi="宋体" w:cs="宋体"/>
                <w:sz w:val="20"/>
                <w:szCs w:val="22"/>
              </w:rPr>
              <w:t>报警控制器</w:t>
            </w:r>
          </w:p>
        </w:tc>
        <w:tc>
          <w:tcPr>
            <w:tcW w:w="738" w:type="dxa"/>
            <w:tcBorders>
              <w:top w:val="nil"/>
              <w:left w:val="nil"/>
              <w:bottom w:val="single" w:color="auto" w:sz="4" w:space="0"/>
              <w:right w:val="single" w:color="auto" w:sz="4" w:space="0"/>
            </w:tcBorders>
            <w:vAlign w:val="center"/>
          </w:tcPr>
          <w:p w14:paraId="3B99D25A">
            <w:pPr>
              <w:jc w:val="center"/>
              <w:rPr>
                <w:rFonts w:ascii="宋体" w:hAnsi="宋体" w:cs="宋体"/>
                <w:sz w:val="20"/>
                <w:szCs w:val="22"/>
              </w:rPr>
            </w:pPr>
            <w:r>
              <w:rPr>
                <w:rFonts w:hint="eastAsia" w:ascii="宋体" w:hAnsi="宋体" w:cs="宋体"/>
                <w:sz w:val="20"/>
                <w:szCs w:val="22"/>
              </w:rPr>
              <w:t>7</w:t>
            </w:r>
          </w:p>
        </w:tc>
        <w:tc>
          <w:tcPr>
            <w:tcW w:w="3841" w:type="dxa"/>
            <w:tcBorders>
              <w:top w:val="nil"/>
              <w:left w:val="nil"/>
              <w:bottom w:val="single" w:color="auto" w:sz="4" w:space="0"/>
              <w:right w:val="single" w:color="auto" w:sz="4" w:space="0"/>
            </w:tcBorders>
            <w:vAlign w:val="center"/>
          </w:tcPr>
          <w:p w14:paraId="7B2D41E5">
            <w:pPr>
              <w:spacing w:line="240" w:lineRule="exact"/>
              <w:rPr>
                <w:rFonts w:ascii="宋体" w:hAnsi="宋体" w:cs="宋体"/>
                <w:sz w:val="20"/>
                <w:szCs w:val="22"/>
              </w:rPr>
            </w:pPr>
            <w:r>
              <w:rPr>
                <w:rFonts w:hint="eastAsia" w:ascii="宋体" w:hAnsi="宋体" w:cs="宋体"/>
                <w:sz w:val="20"/>
                <w:szCs w:val="22"/>
              </w:rPr>
              <w:t>试验报警功能、故障报警功能、火灾优先功能、打印机打印功能、火灾显示盘和CRT显示器的显示功能</w:t>
            </w:r>
          </w:p>
        </w:tc>
        <w:tc>
          <w:tcPr>
            <w:tcW w:w="659" w:type="dxa"/>
            <w:tcBorders>
              <w:top w:val="nil"/>
              <w:left w:val="nil"/>
              <w:bottom w:val="single" w:color="auto" w:sz="4" w:space="0"/>
              <w:right w:val="single" w:color="auto" w:sz="4" w:space="0"/>
            </w:tcBorders>
            <w:vAlign w:val="center"/>
          </w:tcPr>
          <w:p w14:paraId="67B33056">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6AB3A144">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633B677D">
            <w:pPr>
              <w:rPr>
                <w:rFonts w:ascii="宋体" w:hAnsi="宋体" w:cs="宋体"/>
                <w:sz w:val="24"/>
                <w:szCs w:val="22"/>
              </w:rPr>
            </w:pPr>
            <w:r>
              <w:rPr>
                <w:rFonts w:hint="eastAsia" w:ascii="宋体" w:hAnsi="宋体" w:cs="宋体"/>
                <w:sz w:val="24"/>
                <w:szCs w:val="22"/>
              </w:rPr>
              <w:t>　</w:t>
            </w:r>
          </w:p>
        </w:tc>
      </w:tr>
      <w:tr w14:paraId="15245C89">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bottom w:val="single" w:color="auto" w:sz="4" w:space="0"/>
              <w:right w:val="single" w:color="auto" w:sz="4" w:space="0"/>
            </w:tcBorders>
            <w:vAlign w:val="center"/>
          </w:tcPr>
          <w:p w14:paraId="1BD91208">
            <w:pPr>
              <w:spacing w:line="240" w:lineRule="exact"/>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3AC5CEE7">
            <w:pPr>
              <w:rPr>
                <w:rFonts w:ascii="宋体" w:hAnsi="宋体" w:cs="宋体"/>
                <w:sz w:val="20"/>
                <w:szCs w:val="22"/>
              </w:rPr>
            </w:pPr>
            <w:r>
              <w:rPr>
                <w:rFonts w:hint="eastAsia" w:ascii="宋体" w:hAnsi="宋体" w:cs="宋体"/>
                <w:sz w:val="20"/>
                <w:szCs w:val="22"/>
              </w:rPr>
              <w:t>消防联动控制器</w:t>
            </w:r>
          </w:p>
        </w:tc>
        <w:tc>
          <w:tcPr>
            <w:tcW w:w="738" w:type="dxa"/>
            <w:tcBorders>
              <w:top w:val="nil"/>
              <w:left w:val="nil"/>
              <w:bottom w:val="single" w:color="auto" w:sz="4" w:space="0"/>
              <w:right w:val="single" w:color="auto" w:sz="4" w:space="0"/>
            </w:tcBorders>
            <w:vAlign w:val="center"/>
          </w:tcPr>
          <w:p w14:paraId="6AA6E994">
            <w:pPr>
              <w:jc w:val="center"/>
              <w:rPr>
                <w:rFonts w:ascii="宋体" w:hAnsi="宋体" w:cs="宋体"/>
                <w:sz w:val="20"/>
                <w:szCs w:val="22"/>
              </w:rPr>
            </w:pPr>
            <w:r>
              <w:rPr>
                <w:rFonts w:hint="eastAsia" w:ascii="宋体" w:hAnsi="宋体" w:cs="宋体"/>
                <w:sz w:val="20"/>
                <w:szCs w:val="22"/>
              </w:rPr>
              <w:t>8</w:t>
            </w:r>
          </w:p>
        </w:tc>
        <w:tc>
          <w:tcPr>
            <w:tcW w:w="3841" w:type="dxa"/>
            <w:tcBorders>
              <w:top w:val="nil"/>
              <w:left w:val="nil"/>
              <w:bottom w:val="single" w:color="auto" w:sz="4" w:space="0"/>
              <w:right w:val="single" w:color="auto" w:sz="4" w:space="0"/>
            </w:tcBorders>
            <w:vAlign w:val="center"/>
          </w:tcPr>
          <w:p w14:paraId="2DEC16D8">
            <w:pPr>
              <w:rPr>
                <w:rFonts w:ascii="宋体" w:hAnsi="宋体" w:cs="宋体"/>
                <w:sz w:val="20"/>
                <w:szCs w:val="22"/>
              </w:rPr>
            </w:pPr>
            <w:r>
              <w:rPr>
                <w:rFonts w:hint="eastAsia" w:ascii="宋体" w:hAnsi="宋体" w:cs="宋体"/>
                <w:sz w:val="20"/>
                <w:szCs w:val="22"/>
              </w:rPr>
              <w:t>试验联动控制和显示功能</w:t>
            </w:r>
          </w:p>
        </w:tc>
        <w:tc>
          <w:tcPr>
            <w:tcW w:w="659" w:type="dxa"/>
            <w:tcBorders>
              <w:top w:val="nil"/>
              <w:left w:val="nil"/>
              <w:bottom w:val="single" w:color="auto" w:sz="4" w:space="0"/>
              <w:right w:val="single" w:color="auto" w:sz="4" w:space="0"/>
            </w:tcBorders>
            <w:vAlign w:val="center"/>
          </w:tcPr>
          <w:p w14:paraId="525C85AE">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2F20558E">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0BE29328">
            <w:pPr>
              <w:rPr>
                <w:rFonts w:ascii="宋体" w:hAnsi="宋体" w:cs="宋体"/>
                <w:sz w:val="24"/>
                <w:szCs w:val="22"/>
              </w:rPr>
            </w:pPr>
            <w:r>
              <w:rPr>
                <w:rFonts w:hint="eastAsia" w:ascii="宋体" w:hAnsi="宋体" w:cs="宋体"/>
                <w:sz w:val="24"/>
                <w:szCs w:val="22"/>
              </w:rPr>
              <w:t>　</w:t>
            </w:r>
          </w:p>
        </w:tc>
      </w:tr>
      <w:tr w14:paraId="08CF34A6">
        <w:tblPrEx>
          <w:tblCellMar>
            <w:top w:w="0" w:type="dxa"/>
            <w:left w:w="108" w:type="dxa"/>
            <w:bottom w:w="0" w:type="dxa"/>
            <w:right w:w="108" w:type="dxa"/>
          </w:tblCellMar>
        </w:tblPrEx>
        <w:trPr>
          <w:trHeight w:val="408" w:hRule="atLeast"/>
          <w:jc w:val="center"/>
        </w:trPr>
        <w:tc>
          <w:tcPr>
            <w:tcW w:w="822" w:type="dxa"/>
            <w:vMerge w:val="restart"/>
            <w:tcBorders>
              <w:top w:val="nil"/>
              <w:left w:val="single" w:color="auto" w:sz="4" w:space="0"/>
              <w:right w:val="single" w:color="auto" w:sz="4" w:space="0"/>
            </w:tcBorders>
            <w:vAlign w:val="center"/>
          </w:tcPr>
          <w:p w14:paraId="7DF395D0">
            <w:pPr>
              <w:spacing w:line="240" w:lineRule="exact"/>
              <w:rPr>
                <w:rFonts w:ascii="宋体" w:hAnsi="宋体" w:cs="宋体"/>
                <w:sz w:val="20"/>
                <w:szCs w:val="22"/>
              </w:rPr>
            </w:pPr>
          </w:p>
          <w:p w14:paraId="1FDF3EC0">
            <w:pPr>
              <w:spacing w:line="240" w:lineRule="exact"/>
              <w:rPr>
                <w:rFonts w:ascii="宋体" w:hAnsi="宋体" w:cs="宋体"/>
                <w:sz w:val="20"/>
                <w:szCs w:val="22"/>
              </w:rPr>
            </w:pPr>
            <w:r>
              <w:rPr>
                <w:rFonts w:hint="eastAsia" w:ascii="宋体" w:hAnsi="宋体" w:cs="宋体"/>
                <w:sz w:val="20"/>
                <w:szCs w:val="22"/>
              </w:rPr>
              <w:t>消防供</w:t>
            </w:r>
          </w:p>
          <w:p w14:paraId="50CBE9E9">
            <w:pPr>
              <w:spacing w:line="240" w:lineRule="exact"/>
              <w:rPr>
                <w:rFonts w:ascii="宋体" w:hAnsi="宋体" w:cs="宋体"/>
                <w:sz w:val="20"/>
                <w:szCs w:val="22"/>
              </w:rPr>
            </w:pPr>
            <w:r>
              <w:rPr>
                <w:rFonts w:hint="eastAsia" w:ascii="宋体" w:hAnsi="宋体" w:cs="宋体"/>
                <w:sz w:val="20"/>
                <w:szCs w:val="22"/>
              </w:rPr>
              <w:t>水设施</w:t>
            </w:r>
          </w:p>
        </w:tc>
        <w:tc>
          <w:tcPr>
            <w:tcW w:w="1796" w:type="dxa"/>
            <w:gridSpan w:val="2"/>
            <w:tcBorders>
              <w:top w:val="nil"/>
              <w:left w:val="single" w:color="auto" w:sz="4" w:space="0"/>
              <w:bottom w:val="single" w:color="auto" w:sz="4" w:space="0"/>
              <w:right w:val="single" w:color="auto" w:sz="4" w:space="0"/>
            </w:tcBorders>
            <w:vAlign w:val="center"/>
          </w:tcPr>
          <w:p w14:paraId="1F5A13A8">
            <w:pPr>
              <w:spacing w:line="240" w:lineRule="exact"/>
              <w:rPr>
                <w:rFonts w:ascii="宋体" w:hAnsi="宋体" w:cs="宋体"/>
                <w:sz w:val="20"/>
                <w:szCs w:val="22"/>
              </w:rPr>
            </w:pPr>
            <w:r>
              <w:rPr>
                <w:rFonts w:hint="eastAsia" w:ascii="宋体" w:hAnsi="宋体" w:cs="宋体"/>
                <w:sz w:val="20"/>
                <w:szCs w:val="22"/>
              </w:rPr>
              <w:t>消防水池</w:t>
            </w:r>
          </w:p>
        </w:tc>
        <w:tc>
          <w:tcPr>
            <w:tcW w:w="738" w:type="dxa"/>
            <w:tcBorders>
              <w:top w:val="nil"/>
              <w:left w:val="nil"/>
              <w:bottom w:val="single" w:color="auto" w:sz="4" w:space="0"/>
              <w:right w:val="single" w:color="auto" w:sz="4" w:space="0"/>
            </w:tcBorders>
            <w:vAlign w:val="center"/>
          </w:tcPr>
          <w:p w14:paraId="3027E505">
            <w:pPr>
              <w:jc w:val="center"/>
              <w:rPr>
                <w:rFonts w:ascii="宋体" w:hAnsi="宋体" w:cs="宋体"/>
                <w:sz w:val="20"/>
                <w:szCs w:val="22"/>
              </w:rPr>
            </w:pPr>
            <w:r>
              <w:rPr>
                <w:rFonts w:hint="eastAsia" w:ascii="宋体" w:hAnsi="宋体" w:cs="宋体"/>
                <w:sz w:val="20"/>
                <w:szCs w:val="22"/>
              </w:rPr>
              <w:t>9</w:t>
            </w:r>
          </w:p>
        </w:tc>
        <w:tc>
          <w:tcPr>
            <w:tcW w:w="3841" w:type="dxa"/>
            <w:tcBorders>
              <w:top w:val="nil"/>
              <w:left w:val="nil"/>
              <w:bottom w:val="single" w:color="auto" w:sz="4" w:space="0"/>
              <w:right w:val="single" w:color="auto" w:sz="4" w:space="0"/>
            </w:tcBorders>
            <w:vAlign w:val="center"/>
          </w:tcPr>
          <w:p w14:paraId="165ACD47">
            <w:pPr>
              <w:spacing w:line="240" w:lineRule="exact"/>
              <w:rPr>
                <w:rFonts w:ascii="宋体" w:hAnsi="宋体" w:cs="宋体"/>
                <w:sz w:val="20"/>
                <w:szCs w:val="22"/>
              </w:rPr>
            </w:pPr>
            <w:r>
              <w:rPr>
                <w:rFonts w:hint="eastAsia" w:ascii="宋体" w:hAnsi="宋体" w:cs="宋体"/>
                <w:sz w:val="20"/>
                <w:szCs w:val="22"/>
              </w:rPr>
              <w:t>核对储水量</w:t>
            </w:r>
          </w:p>
        </w:tc>
        <w:tc>
          <w:tcPr>
            <w:tcW w:w="659" w:type="dxa"/>
            <w:tcBorders>
              <w:top w:val="nil"/>
              <w:left w:val="nil"/>
              <w:bottom w:val="single" w:color="auto" w:sz="4" w:space="0"/>
              <w:right w:val="single" w:color="auto" w:sz="4" w:space="0"/>
            </w:tcBorders>
            <w:vAlign w:val="center"/>
          </w:tcPr>
          <w:p w14:paraId="1E1B264B">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4BE2E287">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6A7EF3B8">
            <w:pPr>
              <w:rPr>
                <w:rFonts w:ascii="宋体" w:hAnsi="宋体" w:cs="宋体"/>
                <w:sz w:val="24"/>
                <w:szCs w:val="22"/>
              </w:rPr>
            </w:pPr>
            <w:r>
              <w:rPr>
                <w:rFonts w:hint="eastAsia" w:ascii="宋体" w:hAnsi="宋体" w:cs="宋体"/>
                <w:sz w:val="24"/>
                <w:szCs w:val="22"/>
              </w:rPr>
              <w:t>　</w:t>
            </w:r>
          </w:p>
        </w:tc>
      </w:tr>
      <w:tr w14:paraId="3C494073">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1E3A949A">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13C3CD06">
            <w:pPr>
              <w:spacing w:line="240" w:lineRule="exact"/>
              <w:rPr>
                <w:rFonts w:ascii="宋体" w:hAnsi="宋体" w:cs="宋体"/>
                <w:sz w:val="20"/>
                <w:szCs w:val="22"/>
              </w:rPr>
            </w:pPr>
            <w:r>
              <w:rPr>
                <w:rFonts w:hint="eastAsia" w:ascii="宋体" w:hAnsi="宋体" w:cs="宋体"/>
                <w:sz w:val="20"/>
                <w:szCs w:val="22"/>
              </w:rPr>
              <w:t>消防水箱</w:t>
            </w:r>
          </w:p>
        </w:tc>
        <w:tc>
          <w:tcPr>
            <w:tcW w:w="738" w:type="dxa"/>
            <w:tcBorders>
              <w:top w:val="nil"/>
              <w:left w:val="nil"/>
              <w:bottom w:val="single" w:color="auto" w:sz="4" w:space="0"/>
              <w:right w:val="single" w:color="auto" w:sz="4" w:space="0"/>
            </w:tcBorders>
            <w:vAlign w:val="center"/>
          </w:tcPr>
          <w:p w14:paraId="698B8375">
            <w:pPr>
              <w:jc w:val="center"/>
              <w:rPr>
                <w:rFonts w:ascii="宋体" w:hAnsi="宋体" w:cs="宋体"/>
                <w:sz w:val="20"/>
                <w:szCs w:val="22"/>
              </w:rPr>
            </w:pPr>
            <w:r>
              <w:rPr>
                <w:rFonts w:hint="eastAsia" w:ascii="宋体" w:hAnsi="宋体" w:cs="宋体"/>
                <w:sz w:val="20"/>
                <w:szCs w:val="22"/>
              </w:rPr>
              <w:t>10</w:t>
            </w:r>
          </w:p>
        </w:tc>
        <w:tc>
          <w:tcPr>
            <w:tcW w:w="3841" w:type="dxa"/>
            <w:tcBorders>
              <w:top w:val="nil"/>
              <w:left w:val="nil"/>
              <w:bottom w:val="single" w:color="auto" w:sz="4" w:space="0"/>
              <w:right w:val="single" w:color="auto" w:sz="4" w:space="0"/>
            </w:tcBorders>
            <w:vAlign w:val="center"/>
          </w:tcPr>
          <w:p w14:paraId="3A8FCDDD">
            <w:pPr>
              <w:spacing w:line="240" w:lineRule="exact"/>
              <w:rPr>
                <w:rFonts w:ascii="宋体" w:hAnsi="宋体" w:cs="宋体"/>
                <w:sz w:val="20"/>
                <w:szCs w:val="22"/>
              </w:rPr>
            </w:pPr>
            <w:r>
              <w:rPr>
                <w:rFonts w:hint="eastAsia" w:ascii="宋体" w:hAnsi="宋体" w:cs="宋体"/>
                <w:sz w:val="20"/>
                <w:szCs w:val="22"/>
              </w:rPr>
              <w:t>核对储水量</w:t>
            </w:r>
          </w:p>
        </w:tc>
        <w:tc>
          <w:tcPr>
            <w:tcW w:w="659" w:type="dxa"/>
            <w:tcBorders>
              <w:top w:val="nil"/>
              <w:left w:val="nil"/>
              <w:bottom w:val="single" w:color="auto" w:sz="4" w:space="0"/>
              <w:right w:val="single" w:color="auto" w:sz="4" w:space="0"/>
            </w:tcBorders>
            <w:vAlign w:val="center"/>
          </w:tcPr>
          <w:p w14:paraId="23560427">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302966D1">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4BC2F2DD">
            <w:pPr>
              <w:rPr>
                <w:rFonts w:ascii="宋体" w:hAnsi="宋体" w:cs="宋体"/>
                <w:sz w:val="24"/>
                <w:szCs w:val="22"/>
              </w:rPr>
            </w:pPr>
            <w:r>
              <w:rPr>
                <w:rFonts w:hint="eastAsia" w:ascii="宋体" w:hAnsi="宋体" w:cs="宋体"/>
                <w:sz w:val="24"/>
                <w:szCs w:val="22"/>
              </w:rPr>
              <w:t>　</w:t>
            </w:r>
          </w:p>
        </w:tc>
      </w:tr>
      <w:tr w14:paraId="755AF8B2">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6932D7EE">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1AD1E28E">
            <w:pPr>
              <w:spacing w:line="240" w:lineRule="exact"/>
              <w:rPr>
                <w:rFonts w:ascii="宋体" w:hAnsi="宋体" w:cs="宋体"/>
                <w:sz w:val="20"/>
                <w:szCs w:val="22"/>
              </w:rPr>
            </w:pPr>
            <w:r>
              <w:rPr>
                <w:rFonts w:hint="eastAsia" w:ascii="宋体" w:hAnsi="宋体" w:cs="宋体"/>
                <w:sz w:val="20"/>
                <w:szCs w:val="22"/>
              </w:rPr>
              <w:t>喷淋水泵</w:t>
            </w:r>
          </w:p>
        </w:tc>
        <w:tc>
          <w:tcPr>
            <w:tcW w:w="738" w:type="dxa"/>
            <w:tcBorders>
              <w:top w:val="nil"/>
              <w:left w:val="nil"/>
              <w:bottom w:val="single" w:color="auto" w:sz="4" w:space="0"/>
              <w:right w:val="single" w:color="auto" w:sz="4" w:space="0"/>
            </w:tcBorders>
            <w:vAlign w:val="center"/>
          </w:tcPr>
          <w:p w14:paraId="500BB70C">
            <w:pPr>
              <w:jc w:val="center"/>
              <w:rPr>
                <w:rFonts w:ascii="宋体" w:hAnsi="宋体" w:cs="宋体"/>
                <w:sz w:val="20"/>
                <w:szCs w:val="22"/>
              </w:rPr>
            </w:pPr>
            <w:r>
              <w:rPr>
                <w:rFonts w:hint="eastAsia" w:ascii="宋体" w:hAnsi="宋体" w:cs="宋体"/>
                <w:sz w:val="20"/>
                <w:szCs w:val="22"/>
              </w:rPr>
              <w:t>11</w:t>
            </w:r>
          </w:p>
        </w:tc>
        <w:tc>
          <w:tcPr>
            <w:tcW w:w="3841" w:type="dxa"/>
            <w:tcBorders>
              <w:top w:val="nil"/>
              <w:left w:val="nil"/>
              <w:bottom w:val="single" w:color="auto" w:sz="4" w:space="0"/>
              <w:right w:val="single" w:color="auto" w:sz="4" w:space="0"/>
            </w:tcBorders>
            <w:vAlign w:val="center"/>
          </w:tcPr>
          <w:p w14:paraId="49B90F6A">
            <w:pPr>
              <w:spacing w:line="240" w:lineRule="exact"/>
              <w:rPr>
                <w:rFonts w:ascii="宋体" w:hAnsi="宋体" w:cs="宋体"/>
                <w:sz w:val="20"/>
                <w:szCs w:val="22"/>
              </w:rPr>
            </w:pPr>
            <w:r>
              <w:rPr>
                <w:rFonts w:hint="eastAsia" w:ascii="宋体" w:hAnsi="宋体" w:cs="宋体"/>
                <w:sz w:val="20"/>
                <w:szCs w:val="22"/>
              </w:rPr>
              <w:t>试验启泵和主、备泵切换功能</w:t>
            </w:r>
          </w:p>
        </w:tc>
        <w:tc>
          <w:tcPr>
            <w:tcW w:w="659" w:type="dxa"/>
            <w:tcBorders>
              <w:top w:val="nil"/>
              <w:left w:val="nil"/>
              <w:bottom w:val="single" w:color="auto" w:sz="4" w:space="0"/>
              <w:right w:val="single" w:color="auto" w:sz="4" w:space="0"/>
            </w:tcBorders>
            <w:vAlign w:val="center"/>
          </w:tcPr>
          <w:p w14:paraId="512A2BB5">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25E43519">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79668081">
            <w:pPr>
              <w:rPr>
                <w:rFonts w:ascii="宋体" w:hAnsi="宋体" w:cs="宋体"/>
                <w:sz w:val="24"/>
                <w:szCs w:val="22"/>
              </w:rPr>
            </w:pPr>
            <w:r>
              <w:rPr>
                <w:rFonts w:hint="eastAsia" w:ascii="宋体" w:hAnsi="宋体" w:cs="宋体"/>
                <w:sz w:val="24"/>
                <w:szCs w:val="22"/>
              </w:rPr>
              <w:t>　</w:t>
            </w:r>
          </w:p>
        </w:tc>
      </w:tr>
      <w:tr w14:paraId="277BBE20">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1BA3C826">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4A5A6DAB">
            <w:pPr>
              <w:spacing w:line="240" w:lineRule="exact"/>
              <w:rPr>
                <w:rFonts w:ascii="宋体" w:hAnsi="宋体" w:cs="宋体"/>
                <w:sz w:val="20"/>
                <w:szCs w:val="22"/>
              </w:rPr>
            </w:pPr>
            <w:r>
              <w:rPr>
                <w:rFonts w:hint="eastAsia" w:ascii="宋体" w:hAnsi="宋体" w:cs="宋体"/>
                <w:sz w:val="20"/>
                <w:szCs w:val="22"/>
              </w:rPr>
              <w:t>消火栓水泵</w:t>
            </w:r>
          </w:p>
        </w:tc>
        <w:tc>
          <w:tcPr>
            <w:tcW w:w="738" w:type="dxa"/>
            <w:tcBorders>
              <w:top w:val="nil"/>
              <w:left w:val="nil"/>
              <w:bottom w:val="single" w:color="auto" w:sz="4" w:space="0"/>
              <w:right w:val="single" w:color="auto" w:sz="4" w:space="0"/>
            </w:tcBorders>
            <w:vAlign w:val="center"/>
          </w:tcPr>
          <w:p w14:paraId="5D856BB8">
            <w:pPr>
              <w:jc w:val="center"/>
              <w:rPr>
                <w:rFonts w:ascii="宋体" w:hAnsi="宋体" w:cs="宋体"/>
                <w:sz w:val="20"/>
                <w:szCs w:val="22"/>
              </w:rPr>
            </w:pPr>
            <w:r>
              <w:rPr>
                <w:rFonts w:hint="eastAsia" w:ascii="宋体" w:hAnsi="宋体" w:cs="宋体"/>
                <w:sz w:val="20"/>
                <w:szCs w:val="22"/>
              </w:rPr>
              <w:t>12</w:t>
            </w:r>
          </w:p>
        </w:tc>
        <w:tc>
          <w:tcPr>
            <w:tcW w:w="3841" w:type="dxa"/>
            <w:tcBorders>
              <w:top w:val="nil"/>
              <w:left w:val="nil"/>
              <w:bottom w:val="single" w:color="auto" w:sz="4" w:space="0"/>
              <w:right w:val="single" w:color="auto" w:sz="4" w:space="0"/>
            </w:tcBorders>
            <w:vAlign w:val="center"/>
          </w:tcPr>
          <w:p w14:paraId="44DEA8CD">
            <w:pPr>
              <w:spacing w:line="240" w:lineRule="exact"/>
              <w:rPr>
                <w:rFonts w:ascii="宋体" w:hAnsi="宋体" w:cs="宋体"/>
                <w:sz w:val="20"/>
                <w:szCs w:val="22"/>
              </w:rPr>
            </w:pPr>
            <w:r>
              <w:rPr>
                <w:rFonts w:hint="eastAsia" w:ascii="宋体" w:hAnsi="宋体" w:cs="宋体"/>
                <w:sz w:val="20"/>
                <w:szCs w:val="22"/>
              </w:rPr>
              <w:t>试验启泵和主、备泵切换功能</w:t>
            </w:r>
          </w:p>
        </w:tc>
        <w:tc>
          <w:tcPr>
            <w:tcW w:w="659" w:type="dxa"/>
            <w:tcBorders>
              <w:top w:val="nil"/>
              <w:left w:val="nil"/>
              <w:bottom w:val="single" w:color="auto" w:sz="4" w:space="0"/>
              <w:right w:val="single" w:color="auto" w:sz="4" w:space="0"/>
            </w:tcBorders>
            <w:vAlign w:val="center"/>
          </w:tcPr>
          <w:p w14:paraId="6BFC5AB9">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278A161A">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3696F371">
            <w:pPr>
              <w:rPr>
                <w:rFonts w:ascii="宋体" w:hAnsi="宋体" w:cs="宋体"/>
                <w:sz w:val="24"/>
                <w:szCs w:val="22"/>
              </w:rPr>
            </w:pPr>
            <w:r>
              <w:rPr>
                <w:rFonts w:hint="eastAsia" w:ascii="宋体" w:hAnsi="宋体" w:cs="宋体"/>
                <w:sz w:val="24"/>
                <w:szCs w:val="22"/>
              </w:rPr>
              <w:t>　</w:t>
            </w:r>
          </w:p>
        </w:tc>
      </w:tr>
      <w:tr w14:paraId="71F6D9BB">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bottom w:val="single" w:color="auto" w:sz="4" w:space="0"/>
              <w:right w:val="single" w:color="auto" w:sz="4" w:space="0"/>
            </w:tcBorders>
            <w:vAlign w:val="center"/>
          </w:tcPr>
          <w:p w14:paraId="09094CE9">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5D732A42">
            <w:pPr>
              <w:spacing w:line="240" w:lineRule="exact"/>
              <w:rPr>
                <w:rFonts w:ascii="宋体" w:hAnsi="宋体" w:cs="宋体"/>
                <w:sz w:val="20"/>
                <w:szCs w:val="22"/>
              </w:rPr>
            </w:pPr>
            <w:r>
              <w:rPr>
                <w:rFonts w:hint="eastAsia" w:ascii="宋体" w:hAnsi="宋体" w:cs="宋体"/>
                <w:sz w:val="20"/>
                <w:szCs w:val="22"/>
              </w:rPr>
              <w:t>管网阀门</w:t>
            </w:r>
          </w:p>
        </w:tc>
        <w:tc>
          <w:tcPr>
            <w:tcW w:w="738" w:type="dxa"/>
            <w:tcBorders>
              <w:top w:val="nil"/>
              <w:left w:val="nil"/>
              <w:bottom w:val="single" w:color="auto" w:sz="4" w:space="0"/>
              <w:right w:val="single" w:color="auto" w:sz="4" w:space="0"/>
            </w:tcBorders>
            <w:vAlign w:val="center"/>
          </w:tcPr>
          <w:p w14:paraId="3D8F1814">
            <w:pPr>
              <w:jc w:val="center"/>
              <w:rPr>
                <w:rFonts w:ascii="宋体" w:hAnsi="宋体" w:cs="宋体"/>
                <w:sz w:val="20"/>
                <w:szCs w:val="22"/>
              </w:rPr>
            </w:pPr>
            <w:r>
              <w:rPr>
                <w:rFonts w:hint="eastAsia" w:ascii="宋体" w:hAnsi="宋体" w:cs="宋体"/>
                <w:sz w:val="20"/>
                <w:szCs w:val="22"/>
              </w:rPr>
              <w:t>13</w:t>
            </w:r>
          </w:p>
        </w:tc>
        <w:tc>
          <w:tcPr>
            <w:tcW w:w="3841" w:type="dxa"/>
            <w:tcBorders>
              <w:top w:val="nil"/>
              <w:left w:val="nil"/>
              <w:bottom w:val="single" w:color="auto" w:sz="4" w:space="0"/>
              <w:right w:val="single" w:color="auto" w:sz="4" w:space="0"/>
            </w:tcBorders>
            <w:vAlign w:val="center"/>
          </w:tcPr>
          <w:p w14:paraId="4FEAE495">
            <w:pPr>
              <w:spacing w:line="240" w:lineRule="exact"/>
              <w:rPr>
                <w:rFonts w:ascii="宋体" w:hAnsi="宋体" w:cs="宋体"/>
                <w:sz w:val="20"/>
                <w:szCs w:val="22"/>
              </w:rPr>
            </w:pPr>
            <w:r>
              <w:rPr>
                <w:rFonts w:hint="eastAsia" w:ascii="宋体" w:hAnsi="宋体" w:cs="宋体"/>
                <w:sz w:val="20"/>
                <w:szCs w:val="22"/>
              </w:rPr>
              <w:t>试验管道阀门启闭功能</w:t>
            </w:r>
          </w:p>
        </w:tc>
        <w:tc>
          <w:tcPr>
            <w:tcW w:w="659" w:type="dxa"/>
            <w:tcBorders>
              <w:top w:val="nil"/>
              <w:left w:val="nil"/>
              <w:bottom w:val="single" w:color="auto" w:sz="4" w:space="0"/>
              <w:right w:val="single" w:color="auto" w:sz="4" w:space="0"/>
            </w:tcBorders>
            <w:vAlign w:val="center"/>
          </w:tcPr>
          <w:p w14:paraId="40CB0DCE">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20F79640">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524E4301">
            <w:pPr>
              <w:rPr>
                <w:rFonts w:ascii="宋体" w:hAnsi="宋体" w:cs="宋体"/>
                <w:sz w:val="24"/>
                <w:szCs w:val="22"/>
              </w:rPr>
            </w:pPr>
            <w:r>
              <w:rPr>
                <w:rFonts w:hint="eastAsia" w:ascii="宋体" w:hAnsi="宋体" w:cs="宋体"/>
                <w:sz w:val="24"/>
                <w:szCs w:val="22"/>
              </w:rPr>
              <w:t>　</w:t>
            </w:r>
          </w:p>
        </w:tc>
      </w:tr>
      <w:tr w14:paraId="5F0B5495">
        <w:tblPrEx>
          <w:tblCellMar>
            <w:top w:w="0" w:type="dxa"/>
            <w:left w:w="108" w:type="dxa"/>
            <w:bottom w:w="0" w:type="dxa"/>
            <w:right w:w="108" w:type="dxa"/>
          </w:tblCellMar>
        </w:tblPrEx>
        <w:trPr>
          <w:trHeight w:val="408" w:hRule="atLeast"/>
          <w:jc w:val="center"/>
        </w:trPr>
        <w:tc>
          <w:tcPr>
            <w:tcW w:w="822" w:type="dxa"/>
            <w:vMerge w:val="restart"/>
            <w:tcBorders>
              <w:top w:val="single" w:color="auto" w:sz="4" w:space="0"/>
              <w:left w:val="single" w:color="auto" w:sz="4" w:space="0"/>
              <w:bottom w:val="single" w:color="auto" w:sz="4" w:space="0"/>
              <w:right w:val="single" w:color="auto" w:sz="4" w:space="0"/>
            </w:tcBorders>
            <w:vAlign w:val="center"/>
          </w:tcPr>
          <w:p w14:paraId="1BBE1C92">
            <w:pPr>
              <w:spacing w:line="240" w:lineRule="exact"/>
              <w:rPr>
                <w:rFonts w:ascii="宋体" w:hAnsi="宋体" w:cs="宋体"/>
                <w:sz w:val="20"/>
                <w:szCs w:val="22"/>
              </w:rPr>
            </w:pPr>
            <w:r>
              <w:rPr>
                <w:rFonts w:hint="eastAsia" w:ascii="宋体" w:hAnsi="宋体" w:cs="宋体"/>
                <w:sz w:val="20"/>
                <w:szCs w:val="22"/>
              </w:rPr>
              <w:t>消火栓</w:t>
            </w:r>
          </w:p>
          <w:p w14:paraId="68016B7F">
            <w:pPr>
              <w:spacing w:line="240" w:lineRule="exact"/>
              <w:rPr>
                <w:rFonts w:ascii="宋体" w:hAnsi="宋体" w:cs="宋体"/>
                <w:sz w:val="20"/>
                <w:szCs w:val="22"/>
              </w:rPr>
            </w:pPr>
            <w:r>
              <w:rPr>
                <w:rFonts w:hint="eastAsia" w:ascii="宋体" w:hAnsi="宋体" w:cs="宋体"/>
                <w:sz w:val="20"/>
                <w:szCs w:val="22"/>
              </w:rPr>
              <w:t>灭火系统</w:t>
            </w:r>
          </w:p>
        </w:tc>
        <w:tc>
          <w:tcPr>
            <w:tcW w:w="1796" w:type="dxa"/>
            <w:gridSpan w:val="2"/>
            <w:tcBorders>
              <w:top w:val="nil"/>
              <w:left w:val="single" w:color="auto" w:sz="4" w:space="0"/>
              <w:bottom w:val="single" w:color="auto" w:sz="4" w:space="0"/>
              <w:right w:val="single" w:color="auto" w:sz="4" w:space="0"/>
            </w:tcBorders>
            <w:vAlign w:val="center"/>
          </w:tcPr>
          <w:p w14:paraId="31C46188">
            <w:pPr>
              <w:spacing w:line="240" w:lineRule="exact"/>
              <w:rPr>
                <w:rFonts w:ascii="宋体" w:hAnsi="宋体" w:cs="宋体"/>
                <w:sz w:val="20"/>
                <w:szCs w:val="22"/>
              </w:rPr>
            </w:pPr>
            <w:r>
              <w:rPr>
                <w:rFonts w:hint="eastAsia" w:ascii="宋体" w:hAnsi="宋体" w:cs="宋体"/>
                <w:sz w:val="20"/>
                <w:szCs w:val="22"/>
              </w:rPr>
              <w:t>室内消火栓</w:t>
            </w:r>
          </w:p>
        </w:tc>
        <w:tc>
          <w:tcPr>
            <w:tcW w:w="738" w:type="dxa"/>
            <w:tcBorders>
              <w:top w:val="nil"/>
              <w:left w:val="nil"/>
              <w:bottom w:val="single" w:color="auto" w:sz="4" w:space="0"/>
              <w:right w:val="single" w:color="auto" w:sz="4" w:space="0"/>
            </w:tcBorders>
            <w:vAlign w:val="center"/>
          </w:tcPr>
          <w:p w14:paraId="318995E8">
            <w:pPr>
              <w:jc w:val="center"/>
              <w:rPr>
                <w:rFonts w:ascii="宋体" w:hAnsi="宋体" w:cs="宋体"/>
                <w:sz w:val="20"/>
                <w:szCs w:val="22"/>
              </w:rPr>
            </w:pPr>
            <w:r>
              <w:rPr>
                <w:rFonts w:hint="eastAsia" w:ascii="宋体" w:hAnsi="宋体" w:cs="宋体"/>
                <w:sz w:val="20"/>
                <w:szCs w:val="22"/>
              </w:rPr>
              <w:t>14</w:t>
            </w:r>
          </w:p>
        </w:tc>
        <w:tc>
          <w:tcPr>
            <w:tcW w:w="3841" w:type="dxa"/>
            <w:tcBorders>
              <w:top w:val="nil"/>
              <w:left w:val="nil"/>
              <w:bottom w:val="single" w:color="auto" w:sz="4" w:space="0"/>
              <w:right w:val="single" w:color="auto" w:sz="4" w:space="0"/>
            </w:tcBorders>
            <w:vAlign w:val="center"/>
          </w:tcPr>
          <w:p w14:paraId="058C0DEE">
            <w:pPr>
              <w:spacing w:line="240" w:lineRule="exact"/>
              <w:rPr>
                <w:rFonts w:ascii="宋体" w:hAnsi="宋体" w:cs="宋体"/>
                <w:sz w:val="20"/>
                <w:szCs w:val="22"/>
              </w:rPr>
            </w:pPr>
            <w:r>
              <w:rPr>
                <w:rFonts w:hint="eastAsia" w:ascii="宋体" w:hAnsi="宋体" w:cs="宋体"/>
                <w:sz w:val="20"/>
                <w:szCs w:val="22"/>
              </w:rPr>
              <w:t>试验屋顶消火栓出水和静压</w:t>
            </w:r>
          </w:p>
        </w:tc>
        <w:tc>
          <w:tcPr>
            <w:tcW w:w="659" w:type="dxa"/>
            <w:tcBorders>
              <w:top w:val="nil"/>
              <w:left w:val="nil"/>
              <w:bottom w:val="single" w:color="auto" w:sz="4" w:space="0"/>
              <w:right w:val="single" w:color="auto" w:sz="4" w:space="0"/>
            </w:tcBorders>
            <w:vAlign w:val="center"/>
          </w:tcPr>
          <w:p w14:paraId="06B5B436">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45A67AAB">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7A29BB13">
            <w:pPr>
              <w:rPr>
                <w:rFonts w:ascii="宋体" w:hAnsi="宋体" w:cs="宋体"/>
                <w:sz w:val="24"/>
                <w:szCs w:val="22"/>
              </w:rPr>
            </w:pPr>
            <w:r>
              <w:rPr>
                <w:rFonts w:hint="eastAsia" w:ascii="宋体" w:hAnsi="宋体" w:cs="宋体"/>
                <w:sz w:val="24"/>
                <w:szCs w:val="22"/>
              </w:rPr>
              <w:t>　</w:t>
            </w:r>
          </w:p>
        </w:tc>
      </w:tr>
      <w:tr w14:paraId="1F454B7D">
        <w:tblPrEx>
          <w:tblCellMar>
            <w:top w:w="0" w:type="dxa"/>
            <w:left w:w="108" w:type="dxa"/>
            <w:bottom w:w="0" w:type="dxa"/>
            <w:right w:w="108" w:type="dxa"/>
          </w:tblCellMar>
        </w:tblPrEx>
        <w:trPr>
          <w:trHeight w:val="408" w:hRule="atLeast"/>
          <w:jc w:val="center"/>
        </w:trPr>
        <w:tc>
          <w:tcPr>
            <w:tcW w:w="822" w:type="dxa"/>
            <w:vMerge w:val="continue"/>
            <w:tcBorders>
              <w:top w:val="single" w:color="auto" w:sz="4" w:space="0"/>
              <w:left w:val="single" w:color="auto" w:sz="4" w:space="0"/>
              <w:bottom w:val="single" w:color="auto" w:sz="4" w:space="0"/>
              <w:right w:val="single" w:color="auto" w:sz="4" w:space="0"/>
            </w:tcBorders>
            <w:vAlign w:val="center"/>
          </w:tcPr>
          <w:p w14:paraId="30DC3278">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3F56796C">
            <w:pPr>
              <w:spacing w:line="240" w:lineRule="exact"/>
              <w:rPr>
                <w:rFonts w:ascii="宋体" w:hAnsi="宋体" w:cs="宋体"/>
                <w:sz w:val="20"/>
                <w:szCs w:val="22"/>
              </w:rPr>
            </w:pPr>
            <w:r>
              <w:rPr>
                <w:rFonts w:hint="eastAsia" w:ascii="宋体" w:hAnsi="宋体" w:cs="宋体"/>
                <w:sz w:val="20"/>
                <w:szCs w:val="22"/>
              </w:rPr>
              <w:t>室外消火栓</w:t>
            </w:r>
          </w:p>
        </w:tc>
        <w:tc>
          <w:tcPr>
            <w:tcW w:w="738" w:type="dxa"/>
            <w:tcBorders>
              <w:top w:val="nil"/>
              <w:left w:val="nil"/>
              <w:bottom w:val="single" w:color="auto" w:sz="4" w:space="0"/>
              <w:right w:val="single" w:color="auto" w:sz="4" w:space="0"/>
            </w:tcBorders>
            <w:vAlign w:val="center"/>
          </w:tcPr>
          <w:p w14:paraId="660038CB">
            <w:pPr>
              <w:jc w:val="center"/>
              <w:rPr>
                <w:rFonts w:ascii="宋体" w:hAnsi="宋体" w:cs="宋体"/>
                <w:sz w:val="20"/>
                <w:szCs w:val="22"/>
              </w:rPr>
            </w:pPr>
            <w:r>
              <w:rPr>
                <w:rFonts w:hint="eastAsia" w:ascii="宋体" w:hAnsi="宋体" w:cs="宋体"/>
                <w:sz w:val="20"/>
                <w:szCs w:val="22"/>
              </w:rPr>
              <w:t>15</w:t>
            </w:r>
          </w:p>
        </w:tc>
        <w:tc>
          <w:tcPr>
            <w:tcW w:w="3841" w:type="dxa"/>
            <w:tcBorders>
              <w:top w:val="nil"/>
              <w:left w:val="nil"/>
              <w:bottom w:val="single" w:color="auto" w:sz="4" w:space="0"/>
              <w:right w:val="single" w:color="auto" w:sz="4" w:space="0"/>
            </w:tcBorders>
            <w:vAlign w:val="center"/>
          </w:tcPr>
          <w:p w14:paraId="377542CA">
            <w:pPr>
              <w:spacing w:line="240" w:lineRule="exact"/>
              <w:rPr>
                <w:rFonts w:ascii="宋体" w:hAnsi="宋体" w:cs="宋体"/>
                <w:sz w:val="20"/>
                <w:szCs w:val="22"/>
              </w:rPr>
            </w:pPr>
            <w:r>
              <w:rPr>
                <w:rFonts w:hint="eastAsia" w:ascii="宋体" w:hAnsi="宋体" w:cs="宋体"/>
                <w:sz w:val="20"/>
                <w:szCs w:val="22"/>
              </w:rPr>
              <w:t>试验室外消火栓出水和静压</w:t>
            </w:r>
          </w:p>
        </w:tc>
        <w:tc>
          <w:tcPr>
            <w:tcW w:w="659" w:type="dxa"/>
            <w:tcBorders>
              <w:top w:val="nil"/>
              <w:left w:val="nil"/>
              <w:bottom w:val="single" w:color="auto" w:sz="4" w:space="0"/>
              <w:right w:val="single" w:color="auto" w:sz="4" w:space="0"/>
            </w:tcBorders>
            <w:vAlign w:val="center"/>
          </w:tcPr>
          <w:p w14:paraId="31D424EC">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6C5441C8">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49CA5480">
            <w:pPr>
              <w:rPr>
                <w:rFonts w:ascii="宋体" w:hAnsi="宋体" w:cs="宋体"/>
                <w:sz w:val="24"/>
                <w:szCs w:val="22"/>
              </w:rPr>
            </w:pPr>
            <w:r>
              <w:rPr>
                <w:rFonts w:hint="eastAsia" w:ascii="宋体" w:hAnsi="宋体" w:cs="宋体"/>
                <w:sz w:val="24"/>
                <w:szCs w:val="22"/>
              </w:rPr>
              <w:t>　</w:t>
            </w:r>
          </w:p>
        </w:tc>
      </w:tr>
      <w:tr w14:paraId="1C6800E8">
        <w:tblPrEx>
          <w:tblCellMar>
            <w:top w:w="0" w:type="dxa"/>
            <w:left w:w="108" w:type="dxa"/>
            <w:bottom w:w="0" w:type="dxa"/>
            <w:right w:w="108" w:type="dxa"/>
          </w:tblCellMar>
        </w:tblPrEx>
        <w:trPr>
          <w:trHeight w:val="408" w:hRule="atLeast"/>
          <w:jc w:val="center"/>
        </w:trPr>
        <w:tc>
          <w:tcPr>
            <w:tcW w:w="822" w:type="dxa"/>
            <w:vMerge w:val="continue"/>
            <w:tcBorders>
              <w:top w:val="single" w:color="auto" w:sz="4" w:space="0"/>
              <w:left w:val="single" w:color="auto" w:sz="4" w:space="0"/>
              <w:bottom w:val="single" w:color="auto" w:sz="4" w:space="0"/>
              <w:right w:val="single" w:color="auto" w:sz="4" w:space="0"/>
            </w:tcBorders>
            <w:vAlign w:val="center"/>
          </w:tcPr>
          <w:p w14:paraId="6A09AAC8">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547B1B62">
            <w:pPr>
              <w:spacing w:line="240" w:lineRule="exact"/>
              <w:rPr>
                <w:rFonts w:ascii="宋体" w:hAnsi="宋体" w:cs="宋体"/>
                <w:sz w:val="20"/>
                <w:szCs w:val="22"/>
              </w:rPr>
            </w:pPr>
            <w:r>
              <w:rPr>
                <w:rFonts w:hint="eastAsia" w:ascii="宋体" w:hAnsi="宋体" w:cs="宋体"/>
                <w:sz w:val="20"/>
                <w:szCs w:val="22"/>
              </w:rPr>
              <w:t>启泵按钮</w:t>
            </w:r>
          </w:p>
        </w:tc>
        <w:tc>
          <w:tcPr>
            <w:tcW w:w="738" w:type="dxa"/>
            <w:tcBorders>
              <w:top w:val="nil"/>
              <w:left w:val="nil"/>
              <w:bottom w:val="single" w:color="auto" w:sz="4" w:space="0"/>
              <w:right w:val="single" w:color="auto" w:sz="4" w:space="0"/>
            </w:tcBorders>
            <w:vAlign w:val="center"/>
          </w:tcPr>
          <w:p w14:paraId="5F9C6D72">
            <w:pPr>
              <w:jc w:val="center"/>
              <w:rPr>
                <w:rFonts w:ascii="宋体" w:hAnsi="宋体" w:cs="宋体"/>
                <w:sz w:val="20"/>
                <w:szCs w:val="22"/>
              </w:rPr>
            </w:pPr>
            <w:r>
              <w:rPr>
                <w:rFonts w:hint="eastAsia" w:ascii="宋体" w:hAnsi="宋体" w:cs="宋体"/>
                <w:sz w:val="20"/>
                <w:szCs w:val="22"/>
              </w:rPr>
              <w:t>16</w:t>
            </w:r>
          </w:p>
        </w:tc>
        <w:tc>
          <w:tcPr>
            <w:tcW w:w="3841" w:type="dxa"/>
            <w:tcBorders>
              <w:top w:val="nil"/>
              <w:left w:val="nil"/>
              <w:bottom w:val="single" w:color="auto" w:sz="4" w:space="0"/>
              <w:right w:val="single" w:color="auto" w:sz="4" w:space="0"/>
            </w:tcBorders>
            <w:vAlign w:val="center"/>
          </w:tcPr>
          <w:p w14:paraId="747EDCA2">
            <w:pPr>
              <w:spacing w:line="240" w:lineRule="exact"/>
              <w:rPr>
                <w:rFonts w:ascii="宋体" w:hAnsi="宋体" w:cs="宋体"/>
                <w:sz w:val="20"/>
                <w:szCs w:val="22"/>
              </w:rPr>
            </w:pPr>
            <w:r>
              <w:rPr>
                <w:rFonts w:hint="eastAsia" w:ascii="宋体" w:hAnsi="宋体" w:cs="宋体"/>
                <w:sz w:val="20"/>
                <w:szCs w:val="22"/>
              </w:rPr>
              <w:t>试验远距离启泵功能</w:t>
            </w:r>
          </w:p>
        </w:tc>
        <w:tc>
          <w:tcPr>
            <w:tcW w:w="659" w:type="dxa"/>
            <w:tcBorders>
              <w:top w:val="nil"/>
              <w:left w:val="nil"/>
              <w:bottom w:val="single" w:color="auto" w:sz="4" w:space="0"/>
              <w:right w:val="single" w:color="auto" w:sz="4" w:space="0"/>
            </w:tcBorders>
            <w:vAlign w:val="center"/>
          </w:tcPr>
          <w:p w14:paraId="3AFEE4A4">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6508B778">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73893162">
            <w:pPr>
              <w:rPr>
                <w:rFonts w:ascii="宋体" w:hAnsi="宋体" w:cs="宋体"/>
                <w:sz w:val="24"/>
                <w:szCs w:val="22"/>
              </w:rPr>
            </w:pPr>
            <w:r>
              <w:rPr>
                <w:rFonts w:hint="eastAsia" w:ascii="宋体" w:hAnsi="宋体" w:cs="宋体"/>
                <w:sz w:val="24"/>
                <w:szCs w:val="22"/>
              </w:rPr>
              <w:t>　</w:t>
            </w:r>
          </w:p>
        </w:tc>
      </w:tr>
      <w:tr w14:paraId="0FCAE35E">
        <w:tblPrEx>
          <w:tblCellMar>
            <w:top w:w="0" w:type="dxa"/>
            <w:left w:w="108" w:type="dxa"/>
            <w:bottom w:w="0" w:type="dxa"/>
            <w:right w:w="108" w:type="dxa"/>
          </w:tblCellMar>
        </w:tblPrEx>
        <w:trPr>
          <w:trHeight w:val="408" w:hRule="atLeast"/>
          <w:jc w:val="center"/>
        </w:trPr>
        <w:tc>
          <w:tcPr>
            <w:tcW w:w="822" w:type="dxa"/>
            <w:vMerge w:val="restart"/>
            <w:tcBorders>
              <w:top w:val="single" w:color="auto" w:sz="4" w:space="0"/>
              <w:left w:val="single" w:color="auto" w:sz="4" w:space="0"/>
              <w:right w:val="single" w:color="auto" w:sz="4" w:space="0"/>
            </w:tcBorders>
            <w:vAlign w:val="center"/>
          </w:tcPr>
          <w:p w14:paraId="0FF918CC">
            <w:pPr>
              <w:spacing w:line="240" w:lineRule="exact"/>
              <w:rPr>
                <w:rFonts w:ascii="宋体" w:hAnsi="宋体" w:cs="宋体"/>
                <w:sz w:val="20"/>
                <w:szCs w:val="22"/>
              </w:rPr>
            </w:pPr>
            <w:r>
              <w:rPr>
                <w:rFonts w:hint="eastAsia" w:ascii="宋体" w:hAnsi="宋体" w:cs="宋体"/>
                <w:sz w:val="20"/>
                <w:szCs w:val="22"/>
              </w:rPr>
              <w:t>自动喷</w:t>
            </w:r>
          </w:p>
          <w:p w14:paraId="184E6D41">
            <w:pPr>
              <w:spacing w:line="240" w:lineRule="exact"/>
              <w:rPr>
                <w:rFonts w:ascii="宋体" w:hAnsi="宋体" w:cs="宋体"/>
                <w:sz w:val="20"/>
                <w:szCs w:val="22"/>
              </w:rPr>
            </w:pPr>
            <w:r>
              <w:rPr>
                <w:rFonts w:hint="eastAsia" w:ascii="宋体" w:hAnsi="宋体" w:cs="宋体"/>
                <w:sz w:val="20"/>
                <w:szCs w:val="22"/>
              </w:rPr>
              <w:t>淋灭火</w:t>
            </w:r>
          </w:p>
          <w:p w14:paraId="0F8E7F94">
            <w:pPr>
              <w:spacing w:line="240" w:lineRule="exact"/>
              <w:rPr>
                <w:rFonts w:ascii="宋体" w:hAnsi="宋体" w:cs="宋体"/>
                <w:sz w:val="20"/>
                <w:szCs w:val="22"/>
              </w:rPr>
            </w:pPr>
            <w:r>
              <w:rPr>
                <w:rFonts w:hint="eastAsia" w:ascii="宋体" w:hAnsi="宋体" w:cs="宋体"/>
                <w:sz w:val="20"/>
                <w:szCs w:val="22"/>
              </w:rPr>
              <w:t>系  统</w:t>
            </w:r>
          </w:p>
        </w:tc>
        <w:tc>
          <w:tcPr>
            <w:tcW w:w="1796" w:type="dxa"/>
            <w:gridSpan w:val="2"/>
            <w:tcBorders>
              <w:top w:val="nil"/>
              <w:left w:val="single" w:color="auto" w:sz="4" w:space="0"/>
              <w:bottom w:val="single" w:color="auto" w:sz="4" w:space="0"/>
              <w:right w:val="single" w:color="auto" w:sz="4" w:space="0"/>
            </w:tcBorders>
            <w:vAlign w:val="center"/>
          </w:tcPr>
          <w:p w14:paraId="2E12C9C4">
            <w:pPr>
              <w:spacing w:line="240" w:lineRule="exact"/>
              <w:rPr>
                <w:rFonts w:ascii="宋体" w:hAnsi="宋体" w:cs="宋体"/>
                <w:sz w:val="20"/>
                <w:szCs w:val="22"/>
              </w:rPr>
            </w:pPr>
            <w:r>
              <w:rPr>
                <w:rFonts w:hint="eastAsia" w:ascii="宋体" w:hAnsi="宋体" w:cs="宋体"/>
                <w:sz w:val="20"/>
                <w:szCs w:val="22"/>
              </w:rPr>
              <w:t>报警阀组</w:t>
            </w:r>
          </w:p>
        </w:tc>
        <w:tc>
          <w:tcPr>
            <w:tcW w:w="738" w:type="dxa"/>
            <w:tcBorders>
              <w:top w:val="nil"/>
              <w:left w:val="nil"/>
              <w:bottom w:val="single" w:color="auto" w:sz="4" w:space="0"/>
              <w:right w:val="single" w:color="auto" w:sz="4" w:space="0"/>
            </w:tcBorders>
            <w:vAlign w:val="center"/>
          </w:tcPr>
          <w:p w14:paraId="7C7FF26F">
            <w:pPr>
              <w:rPr>
                <w:sz w:val="18"/>
              </w:rPr>
            </w:pPr>
            <w:r>
              <w:rPr>
                <w:rFonts w:hint="eastAsia"/>
                <w:sz w:val="18"/>
              </w:rPr>
              <w:t>17</w:t>
            </w:r>
          </w:p>
        </w:tc>
        <w:tc>
          <w:tcPr>
            <w:tcW w:w="3841" w:type="dxa"/>
            <w:tcBorders>
              <w:top w:val="nil"/>
              <w:left w:val="nil"/>
              <w:bottom w:val="single" w:color="auto" w:sz="4" w:space="0"/>
              <w:right w:val="single" w:color="auto" w:sz="4" w:space="0"/>
            </w:tcBorders>
            <w:vAlign w:val="center"/>
          </w:tcPr>
          <w:p w14:paraId="35504BD1">
            <w:pPr>
              <w:spacing w:line="240" w:lineRule="exact"/>
              <w:rPr>
                <w:rFonts w:ascii="宋体" w:hAnsi="宋体" w:cs="宋体"/>
                <w:sz w:val="20"/>
                <w:szCs w:val="22"/>
              </w:rPr>
            </w:pPr>
            <w:r>
              <w:rPr>
                <w:rFonts w:hint="eastAsia" w:ascii="宋体" w:hAnsi="宋体" w:cs="宋体"/>
                <w:sz w:val="20"/>
                <w:szCs w:val="22"/>
              </w:rPr>
              <w:t>试验放水阀放水及压力开关动作信号</w:t>
            </w:r>
          </w:p>
        </w:tc>
        <w:tc>
          <w:tcPr>
            <w:tcW w:w="659" w:type="dxa"/>
            <w:tcBorders>
              <w:top w:val="nil"/>
              <w:left w:val="nil"/>
              <w:bottom w:val="single" w:color="auto" w:sz="4" w:space="0"/>
              <w:right w:val="single" w:color="auto" w:sz="4" w:space="0"/>
            </w:tcBorders>
            <w:vAlign w:val="center"/>
          </w:tcPr>
          <w:p w14:paraId="2EFC6207">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23BC5D9B">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51CF8A62">
            <w:pPr>
              <w:rPr>
                <w:rFonts w:ascii="宋体" w:hAnsi="宋体" w:cs="宋体"/>
                <w:sz w:val="24"/>
                <w:szCs w:val="22"/>
              </w:rPr>
            </w:pPr>
            <w:r>
              <w:rPr>
                <w:rFonts w:hint="eastAsia" w:ascii="宋体" w:hAnsi="宋体" w:cs="宋体"/>
                <w:sz w:val="24"/>
                <w:szCs w:val="22"/>
              </w:rPr>
              <w:t>　</w:t>
            </w:r>
          </w:p>
        </w:tc>
      </w:tr>
      <w:tr w14:paraId="7D0AA917">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57283D2E">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103D1E04">
            <w:pPr>
              <w:spacing w:line="240" w:lineRule="exact"/>
              <w:rPr>
                <w:rFonts w:ascii="宋体" w:hAnsi="宋体" w:cs="宋体"/>
                <w:sz w:val="20"/>
                <w:szCs w:val="22"/>
              </w:rPr>
            </w:pPr>
            <w:r>
              <w:rPr>
                <w:rFonts w:hint="eastAsia" w:ascii="宋体" w:hAnsi="宋体" w:cs="宋体"/>
                <w:sz w:val="20"/>
                <w:szCs w:val="22"/>
              </w:rPr>
              <w:t>末端试水装置</w:t>
            </w:r>
          </w:p>
        </w:tc>
        <w:tc>
          <w:tcPr>
            <w:tcW w:w="738" w:type="dxa"/>
            <w:tcBorders>
              <w:top w:val="nil"/>
              <w:left w:val="nil"/>
              <w:bottom w:val="single" w:color="auto" w:sz="4" w:space="0"/>
              <w:right w:val="single" w:color="auto" w:sz="4" w:space="0"/>
            </w:tcBorders>
            <w:vAlign w:val="center"/>
          </w:tcPr>
          <w:p w14:paraId="5238441E">
            <w:pPr>
              <w:rPr>
                <w:sz w:val="18"/>
              </w:rPr>
            </w:pPr>
            <w:r>
              <w:rPr>
                <w:rFonts w:hint="eastAsia"/>
                <w:sz w:val="18"/>
              </w:rPr>
              <w:t>18</w:t>
            </w:r>
          </w:p>
        </w:tc>
        <w:tc>
          <w:tcPr>
            <w:tcW w:w="3841" w:type="dxa"/>
            <w:tcBorders>
              <w:top w:val="nil"/>
              <w:left w:val="nil"/>
              <w:bottom w:val="single" w:color="auto" w:sz="4" w:space="0"/>
              <w:right w:val="single" w:color="auto" w:sz="4" w:space="0"/>
            </w:tcBorders>
            <w:vAlign w:val="center"/>
          </w:tcPr>
          <w:p w14:paraId="60D2B194">
            <w:pPr>
              <w:spacing w:line="240" w:lineRule="exact"/>
              <w:rPr>
                <w:rFonts w:ascii="宋体" w:hAnsi="宋体" w:cs="宋体"/>
                <w:sz w:val="20"/>
                <w:szCs w:val="22"/>
              </w:rPr>
            </w:pPr>
            <w:r>
              <w:rPr>
                <w:rFonts w:hint="eastAsia" w:ascii="宋体" w:hAnsi="宋体" w:cs="宋体"/>
                <w:sz w:val="20"/>
                <w:szCs w:val="22"/>
              </w:rPr>
              <w:t>试验末端放水、工作压力及压力开关动作信号</w:t>
            </w:r>
          </w:p>
        </w:tc>
        <w:tc>
          <w:tcPr>
            <w:tcW w:w="659" w:type="dxa"/>
            <w:tcBorders>
              <w:top w:val="nil"/>
              <w:left w:val="nil"/>
              <w:bottom w:val="single" w:color="auto" w:sz="4" w:space="0"/>
              <w:right w:val="single" w:color="auto" w:sz="4" w:space="0"/>
            </w:tcBorders>
            <w:vAlign w:val="center"/>
          </w:tcPr>
          <w:p w14:paraId="6BF42CA3">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5EADCA5F">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4754AA7D">
            <w:pPr>
              <w:rPr>
                <w:rFonts w:ascii="宋体" w:hAnsi="宋体" w:cs="宋体"/>
                <w:sz w:val="24"/>
                <w:szCs w:val="22"/>
              </w:rPr>
            </w:pPr>
          </w:p>
        </w:tc>
      </w:tr>
      <w:tr w14:paraId="6DEC0380">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bottom w:val="single" w:color="auto" w:sz="4" w:space="0"/>
              <w:right w:val="single" w:color="auto" w:sz="4" w:space="0"/>
            </w:tcBorders>
            <w:vAlign w:val="center"/>
          </w:tcPr>
          <w:p w14:paraId="2C762877">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22BCD322">
            <w:pPr>
              <w:spacing w:line="240" w:lineRule="exact"/>
              <w:rPr>
                <w:rFonts w:ascii="宋体" w:hAnsi="宋体" w:cs="宋体"/>
                <w:sz w:val="20"/>
                <w:szCs w:val="22"/>
              </w:rPr>
            </w:pPr>
            <w:r>
              <w:rPr>
                <w:rFonts w:hint="eastAsia" w:ascii="宋体" w:hAnsi="宋体" w:cs="宋体"/>
                <w:sz w:val="20"/>
                <w:szCs w:val="22"/>
              </w:rPr>
              <w:t>水流指示器</w:t>
            </w:r>
          </w:p>
        </w:tc>
        <w:tc>
          <w:tcPr>
            <w:tcW w:w="738" w:type="dxa"/>
            <w:tcBorders>
              <w:top w:val="nil"/>
              <w:left w:val="nil"/>
              <w:bottom w:val="single" w:color="auto" w:sz="4" w:space="0"/>
              <w:right w:val="single" w:color="auto" w:sz="4" w:space="0"/>
            </w:tcBorders>
            <w:vAlign w:val="center"/>
          </w:tcPr>
          <w:p w14:paraId="19A2BEE8">
            <w:pPr>
              <w:rPr>
                <w:sz w:val="18"/>
              </w:rPr>
            </w:pPr>
            <w:r>
              <w:rPr>
                <w:rFonts w:hint="eastAsia"/>
                <w:sz w:val="18"/>
              </w:rPr>
              <w:t>19</w:t>
            </w:r>
          </w:p>
        </w:tc>
        <w:tc>
          <w:tcPr>
            <w:tcW w:w="3841" w:type="dxa"/>
            <w:tcBorders>
              <w:top w:val="nil"/>
              <w:left w:val="nil"/>
              <w:bottom w:val="single" w:color="auto" w:sz="4" w:space="0"/>
              <w:right w:val="single" w:color="auto" w:sz="4" w:space="0"/>
            </w:tcBorders>
            <w:vAlign w:val="center"/>
          </w:tcPr>
          <w:p w14:paraId="4E8BE4DE">
            <w:pPr>
              <w:spacing w:line="240" w:lineRule="exact"/>
              <w:rPr>
                <w:rFonts w:ascii="宋体" w:hAnsi="宋体" w:cs="宋体"/>
                <w:sz w:val="20"/>
                <w:szCs w:val="22"/>
              </w:rPr>
            </w:pPr>
            <w:r>
              <w:rPr>
                <w:rFonts w:hint="eastAsia" w:ascii="宋体" w:hAnsi="宋体" w:cs="宋体"/>
                <w:sz w:val="20"/>
                <w:szCs w:val="22"/>
              </w:rPr>
              <w:t>核对反馈信号</w:t>
            </w:r>
          </w:p>
        </w:tc>
        <w:tc>
          <w:tcPr>
            <w:tcW w:w="659" w:type="dxa"/>
            <w:tcBorders>
              <w:top w:val="nil"/>
              <w:left w:val="nil"/>
              <w:bottom w:val="single" w:color="auto" w:sz="4" w:space="0"/>
              <w:right w:val="single" w:color="auto" w:sz="4" w:space="0"/>
            </w:tcBorders>
            <w:vAlign w:val="center"/>
          </w:tcPr>
          <w:p w14:paraId="42453918">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2016AE3F">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1C603693">
            <w:pPr>
              <w:rPr>
                <w:rFonts w:ascii="宋体" w:hAnsi="宋体" w:cs="宋体"/>
                <w:sz w:val="24"/>
                <w:szCs w:val="22"/>
              </w:rPr>
            </w:pPr>
          </w:p>
        </w:tc>
      </w:tr>
      <w:tr w14:paraId="03226098">
        <w:tblPrEx>
          <w:tblCellMar>
            <w:top w:w="0" w:type="dxa"/>
            <w:left w:w="108" w:type="dxa"/>
            <w:bottom w:w="0" w:type="dxa"/>
            <w:right w:w="108" w:type="dxa"/>
          </w:tblCellMar>
        </w:tblPrEx>
        <w:trPr>
          <w:trHeight w:val="408" w:hRule="atLeast"/>
          <w:jc w:val="center"/>
        </w:trPr>
        <w:tc>
          <w:tcPr>
            <w:tcW w:w="822" w:type="dxa"/>
            <w:vMerge w:val="restart"/>
            <w:tcBorders>
              <w:top w:val="single" w:color="auto" w:sz="4" w:space="0"/>
              <w:left w:val="single" w:color="auto" w:sz="4" w:space="0"/>
              <w:right w:val="single" w:color="auto" w:sz="4" w:space="0"/>
            </w:tcBorders>
            <w:vAlign w:val="center"/>
          </w:tcPr>
          <w:p w14:paraId="371DF95D">
            <w:pPr>
              <w:jc w:val="center"/>
              <w:rPr>
                <w:sz w:val="18"/>
              </w:rPr>
            </w:pPr>
            <w:r>
              <w:rPr>
                <w:rFonts w:hint="eastAsia"/>
                <w:sz w:val="18"/>
              </w:rPr>
              <w:t>气体灭</w:t>
            </w:r>
          </w:p>
          <w:p w14:paraId="1E2309C4">
            <w:pPr>
              <w:rPr>
                <w:rFonts w:ascii="宋体" w:hAnsi="宋体" w:cs="宋体"/>
                <w:sz w:val="20"/>
                <w:szCs w:val="22"/>
              </w:rPr>
            </w:pPr>
            <w:r>
              <w:rPr>
                <w:rFonts w:hint="eastAsia"/>
                <w:sz w:val="18"/>
              </w:rPr>
              <w:t>火系统</w:t>
            </w:r>
          </w:p>
        </w:tc>
        <w:tc>
          <w:tcPr>
            <w:tcW w:w="1796" w:type="dxa"/>
            <w:gridSpan w:val="2"/>
            <w:tcBorders>
              <w:top w:val="nil"/>
              <w:left w:val="single" w:color="auto" w:sz="4" w:space="0"/>
              <w:bottom w:val="single" w:color="auto" w:sz="4" w:space="0"/>
              <w:right w:val="single" w:color="auto" w:sz="4" w:space="0"/>
            </w:tcBorders>
            <w:vAlign w:val="center"/>
          </w:tcPr>
          <w:p w14:paraId="74E77C4B">
            <w:pPr>
              <w:spacing w:line="240" w:lineRule="exact"/>
              <w:rPr>
                <w:rFonts w:ascii="宋体" w:hAnsi="宋体" w:cs="宋体"/>
                <w:sz w:val="20"/>
                <w:szCs w:val="22"/>
              </w:rPr>
            </w:pPr>
            <w:r>
              <w:rPr>
                <w:rFonts w:hint="eastAsia" w:ascii="宋体" w:hAnsi="宋体" w:cs="宋体"/>
                <w:sz w:val="20"/>
                <w:szCs w:val="22"/>
              </w:rPr>
              <w:t>灭火剂储罐</w:t>
            </w:r>
          </w:p>
        </w:tc>
        <w:tc>
          <w:tcPr>
            <w:tcW w:w="738" w:type="dxa"/>
            <w:tcBorders>
              <w:top w:val="nil"/>
              <w:left w:val="nil"/>
              <w:bottom w:val="single" w:color="auto" w:sz="4" w:space="0"/>
              <w:right w:val="single" w:color="auto" w:sz="4" w:space="0"/>
            </w:tcBorders>
            <w:vAlign w:val="center"/>
          </w:tcPr>
          <w:p w14:paraId="3059630B">
            <w:pPr>
              <w:jc w:val="center"/>
              <w:rPr>
                <w:rFonts w:ascii="宋体" w:hAnsi="宋体" w:cs="宋体"/>
                <w:sz w:val="20"/>
                <w:szCs w:val="22"/>
              </w:rPr>
            </w:pPr>
            <w:r>
              <w:rPr>
                <w:rFonts w:hint="eastAsia" w:ascii="宋体" w:hAnsi="宋体" w:cs="宋体"/>
                <w:sz w:val="20"/>
                <w:szCs w:val="22"/>
              </w:rPr>
              <w:t>20</w:t>
            </w:r>
          </w:p>
        </w:tc>
        <w:tc>
          <w:tcPr>
            <w:tcW w:w="3841" w:type="dxa"/>
            <w:tcBorders>
              <w:top w:val="nil"/>
              <w:left w:val="nil"/>
              <w:bottom w:val="single" w:color="auto" w:sz="4" w:space="0"/>
              <w:right w:val="single" w:color="auto" w:sz="4" w:space="0"/>
            </w:tcBorders>
            <w:vAlign w:val="center"/>
          </w:tcPr>
          <w:p w14:paraId="1682B601">
            <w:pPr>
              <w:spacing w:line="240" w:lineRule="exact"/>
              <w:rPr>
                <w:rFonts w:ascii="宋体" w:hAnsi="宋体" w:cs="宋体"/>
                <w:sz w:val="20"/>
                <w:szCs w:val="22"/>
              </w:rPr>
            </w:pPr>
            <w:r>
              <w:rPr>
                <w:rFonts w:hint="eastAsia" w:ascii="宋体" w:hAnsi="宋体" w:cs="宋体"/>
                <w:sz w:val="20"/>
                <w:szCs w:val="22"/>
              </w:rPr>
              <w:t>核对灭火剂储存量</w:t>
            </w:r>
          </w:p>
        </w:tc>
        <w:tc>
          <w:tcPr>
            <w:tcW w:w="659" w:type="dxa"/>
            <w:tcBorders>
              <w:top w:val="nil"/>
              <w:left w:val="nil"/>
              <w:bottom w:val="single" w:color="auto" w:sz="4" w:space="0"/>
              <w:right w:val="single" w:color="auto" w:sz="4" w:space="0"/>
            </w:tcBorders>
            <w:vAlign w:val="center"/>
          </w:tcPr>
          <w:p w14:paraId="75276285">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356ACAB0">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29B3DB1C">
            <w:pPr>
              <w:rPr>
                <w:rFonts w:ascii="宋体" w:hAnsi="宋体" w:cs="宋体"/>
                <w:sz w:val="24"/>
                <w:szCs w:val="22"/>
              </w:rPr>
            </w:pPr>
          </w:p>
        </w:tc>
      </w:tr>
      <w:tr w14:paraId="186F011F">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bottom w:val="single" w:color="auto" w:sz="4" w:space="0"/>
              <w:right w:val="single" w:color="auto" w:sz="4" w:space="0"/>
            </w:tcBorders>
            <w:vAlign w:val="center"/>
          </w:tcPr>
          <w:p w14:paraId="73F0D983">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5E0BC2EF">
            <w:pPr>
              <w:spacing w:line="240" w:lineRule="exact"/>
              <w:rPr>
                <w:rFonts w:ascii="宋体" w:hAnsi="宋体" w:cs="宋体"/>
                <w:sz w:val="20"/>
                <w:szCs w:val="22"/>
              </w:rPr>
            </w:pPr>
            <w:r>
              <w:rPr>
                <w:rFonts w:hint="eastAsia" w:ascii="宋体" w:hAnsi="宋体" w:cs="宋体"/>
                <w:sz w:val="20"/>
                <w:szCs w:val="22"/>
              </w:rPr>
              <w:t>气体灭火控制设备</w:t>
            </w:r>
          </w:p>
        </w:tc>
        <w:tc>
          <w:tcPr>
            <w:tcW w:w="738" w:type="dxa"/>
            <w:tcBorders>
              <w:top w:val="nil"/>
              <w:left w:val="nil"/>
              <w:bottom w:val="single" w:color="auto" w:sz="4" w:space="0"/>
              <w:right w:val="single" w:color="auto" w:sz="4" w:space="0"/>
            </w:tcBorders>
            <w:vAlign w:val="center"/>
          </w:tcPr>
          <w:p w14:paraId="27D76170">
            <w:pPr>
              <w:jc w:val="center"/>
              <w:rPr>
                <w:rFonts w:ascii="宋体" w:hAnsi="宋体" w:cs="宋体"/>
                <w:sz w:val="20"/>
                <w:szCs w:val="22"/>
              </w:rPr>
            </w:pPr>
            <w:r>
              <w:rPr>
                <w:rFonts w:hint="eastAsia" w:ascii="宋体" w:hAnsi="宋体" w:cs="宋体"/>
                <w:sz w:val="20"/>
                <w:szCs w:val="22"/>
              </w:rPr>
              <w:t>21</w:t>
            </w:r>
          </w:p>
        </w:tc>
        <w:tc>
          <w:tcPr>
            <w:tcW w:w="3841" w:type="dxa"/>
            <w:tcBorders>
              <w:top w:val="nil"/>
              <w:left w:val="nil"/>
              <w:bottom w:val="single" w:color="auto" w:sz="4" w:space="0"/>
              <w:right w:val="single" w:color="auto" w:sz="4" w:space="0"/>
            </w:tcBorders>
            <w:vAlign w:val="center"/>
          </w:tcPr>
          <w:p w14:paraId="1E75A9E2">
            <w:pPr>
              <w:spacing w:line="240" w:lineRule="exact"/>
              <w:rPr>
                <w:rFonts w:ascii="宋体" w:hAnsi="宋体" w:cs="宋体"/>
                <w:sz w:val="20"/>
                <w:szCs w:val="22"/>
              </w:rPr>
            </w:pPr>
            <w:r>
              <w:rPr>
                <w:rFonts w:hint="eastAsia" w:ascii="宋体" w:hAnsi="宋体" w:cs="宋体"/>
                <w:sz w:val="20"/>
                <w:szCs w:val="22"/>
              </w:rPr>
              <w:t>模拟自动启动，试验切断空调等相关联动</w:t>
            </w:r>
          </w:p>
        </w:tc>
        <w:tc>
          <w:tcPr>
            <w:tcW w:w="659" w:type="dxa"/>
            <w:tcBorders>
              <w:top w:val="nil"/>
              <w:left w:val="nil"/>
              <w:bottom w:val="single" w:color="auto" w:sz="4" w:space="0"/>
              <w:right w:val="single" w:color="auto" w:sz="4" w:space="0"/>
            </w:tcBorders>
            <w:vAlign w:val="center"/>
          </w:tcPr>
          <w:p w14:paraId="440D78AA">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5DBA7575">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6A4D7D78">
            <w:pPr>
              <w:rPr>
                <w:rFonts w:ascii="宋体" w:hAnsi="宋体" w:cs="宋体"/>
                <w:sz w:val="24"/>
                <w:szCs w:val="22"/>
              </w:rPr>
            </w:pPr>
          </w:p>
        </w:tc>
      </w:tr>
      <w:tr w14:paraId="10EF3191">
        <w:tblPrEx>
          <w:tblCellMar>
            <w:top w:w="0" w:type="dxa"/>
            <w:left w:w="108" w:type="dxa"/>
            <w:bottom w:w="0" w:type="dxa"/>
            <w:right w:w="108" w:type="dxa"/>
          </w:tblCellMar>
        </w:tblPrEx>
        <w:trPr>
          <w:trHeight w:val="408" w:hRule="atLeast"/>
          <w:jc w:val="center"/>
        </w:trPr>
        <w:tc>
          <w:tcPr>
            <w:tcW w:w="822" w:type="dxa"/>
            <w:vMerge w:val="restart"/>
            <w:tcBorders>
              <w:top w:val="single" w:color="auto" w:sz="4" w:space="0"/>
              <w:left w:val="single" w:color="auto" w:sz="4" w:space="0"/>
              <w:right w:val="single" w:color="auto" w:sz="4" w:space="0"/>
            </w:tcBorders>
            <w:vAlign w:val="center"/>
          </w:tcPr>
          <w:p w14:paraId="0B11AE6F">
            <w:pPr>
              <w:rPr>
                <w:rFonts w:ascii="宋体" w:hAnsi="宋体" w:cs="宋体"/>
                <w:sz w:val="20"/>
                <w:szCs w:val="22"/>
              </w:rPr>
            </w:pPr>
            <w:r>
              <w:rPr>
                <w:rFonts w:hint="eastAsia"/>
                <w:sz w:val="18"/>
              </w:rPr>
              <w:t>机械加压送风系  统</w:t>
            </w:r>
          </w:p>
        </w:tc>
        <w:tc>
          <w:tcPr>
            <w:tcW w:w="1796" w:type="dxa"/>
            <w:gridSpan w:val="2"/>
            <w:tcBorders>
              <w:top w:val="nil"/>
              <w:left w:val="single" w:color="auto" w:sz="4" w:space="0"/>
              <w:bottom w:val="single" w:color="auto" w:sz="4" w:space="0"/>
              <w:right w:val="single" w:color="auto" w:sz="4" w:space="0"/>
            </w:tcBorders>
            <w:vAlign w:val="center"/>
          </w:tcPr>
          <w:p w14:paraId="0A874C42">
            <w:pPr>
              <w:spacing w:line="240" w:lineRule="exact"/>
              <w:rPr>
                <w:rFonts w:ascii="宋体" w:hAnsi="宋体" w:cs="宋体"/>
                <w:sz w:val="20"/>
                <w:szCs w:val="22"/>
              </w:rPr>
            </w:pPr>
            <w:r>
              <w:rPr>
                <w:rFonts w:hint="eastAsia" w:ascii="宋体" w:hAnsi="宋体" w:cs="宋体"/>
                <w:sz w:val="20"/>
                <w:szCs w:val="22"/>
              </w:rPr>
              <w:t>送风风机</w:t>
            </w:r>
          </w:p>
        </w:tc>
        <w:tc>
          <w:tcPr>
            <w:tcW w:w="738" w:type="dxa"/>
            <w:tcBorders>
              <w:top w:val="nil"/>
              <w:left w:val="nil"/>
              <w:bottom w:val="single" w:color="auto" w:sz="4" w:space="0"/>
              <w:right w:val="single" w:color="auto" w:sz="4" w:space="0"/>
            </w:tcBorders>
            <w:vAlign w:val="center"/>
          </w:tcPr>
          <w:p w14:paraId="7470BB0D">
            <w:pPr>
              <w:jc w:val="center"/>
              <w:rPr>
                <w:rFonts w:ascii="宋体" w:hAnsi="宋体" w:cs="宋体"/>
                <w:sz w:val="20"/>
                <w:szCs w:val="22"/>
              </w:rPr>
            </w:pPr>
            <w:r>
              <w:rPr>
                <w:rFonts w:hint="eastAsia" w:ascii="宋体" w:hAnsi="宋体" w:cs="宋体"/>
                <w:sz w:val="20"/>
                <w:szCs w:val="22"/>
              </w:rPr>
              <w:t>22</w:t>
            </w:r>
          </w:p>
        </w:tc>
        <w:tc>
          <w:tcPr>
            <w:tcW w:w="3841" w:type="dxa"/>
            <w:tcBorders>
              <w:top w:val="nil"/>
              <w:left w:val="nil"/>
              <w:bottom w:val="single" w:color="auto" w:sz="4" w:space="0"/>
              <w:right w:val="single" w:color="auto" w:sz="4" w:space="0"/>
            </w:tcBorders>
            <w:vAlign w:val="center"/>
          </w:tcPr>
          <w:p w14:paraId="6099B4AF">
            <w:pPr>
              <w:spacing w:line="240" w:lineRule="exact"/>
              <w:rPr>
                <w:rFonts w:ascii="宋体" w:hAnsi="宋体" w:cs="宋体"/>
                <w:sz w:val="20"/>
                <w:szCs w:val="22"/>
              </w:rPr>
            </w:pPr>
            <w:r>
              <w:rPr>
                <w:rFonts w:hint="eastAsia" w:ascii="宋体" w:hAnsi="宋体" w:cs="宋体"/>
                <w:sz w:val="20"/>
                <w:szCs w:val="22"/>
              </w:rPr>
              <w:t>试验联动启动风机</w:t>
            </w:r>
          </w:p>
        </w:tc>
        <w:tc>
          <w:tcPr>
            <w:tcW w:w="659" w:type="dxa"/>
            <w:tcBorders>
              <w:top w:val="nil"/>
              <w:left w:val="nil"/>
              <w:bottom w:val="single" w:color="auto" w:sz="4" w:space="0"/>
              <w:right w:val="single" w:color="auto" w:sz="4" w:space="0"/>
            </w:tcBorders>
            <w:vAlign w:val="center"/>
          </w:tcPr>
          <w:p w14:paraId="73B33BAD">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4056E46C">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3C1FCC58">
            <w:pPr>
              <w:rPr>
                <w:rFonts w:ascii="宋体" w:hAnsi="宋体" w:cs="宋体"/>
                <w:sz w:val="24"/>
                <w:szCs w:val="22"/>
              </w:rPr>
            </w:pPr>
          </w:p>
        </w:tc>
      </w:tr>
      <w:tr w14:paraId="723F63DD">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63DE9CEE">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0046FA6E">
            <w:pPr>
              <w:spacing w:line="240" w:lineRule="exact"/>
              <w:rPr>
                <w:rFonts w:ascii="宋体" w:hAnsi="宋体" w:cs="宋体"/>
                <w:sz w:val="20"/>
                <w:szCs w:val="22"/>
              </w:rPr>
            </w:pPr>
            <w:r>
              <w:rPr>
                <w:rFonts w:hint="eastAsia" w:ascii="宋体" w:hAnsi="宋体" w:cs="宋体"/>
                <w:sz w:val="20"/>
                <w:szCs w:val="22"/>
              </w:rPr>
              <w:t>送风口</w:t>
            </w:r>
          </w:p>
        </w:tc>
        <w:tc>
          <w:tcPr>
            <w:tcW w:w="738" w:type="dxa"/>
            <w:tcBorders>
              <w:top w:val="nil"/>
              <w:left w:val="nil"/>
              <w:bottom w:val="single" w:color="auto" w:sz="4" w:space="0"/>
              <w:right w:val="single" w:color="auto" w:sz="4" w:space="0"/>
            </w:tcBorders>
            <w:vAlign w:val="center"/>
          </w:tcPr>
          <w:p w14:paraId="0E5D9AD7">
            <w:pPr>
              <w:jc w:val="center"/>
              <w:rPr>
                <w:rFonts w:ascii="宋体" w:hAnsi="宋体" w:cs="宋体"/>
                <w:sz w:val="20"/>
                <w:szCs w:val="22"/>
              </w:rPr>
            </w:pPr>
            <w:r>
              <w:rPr>
                <w:rFonts w:hint="eastAsia" w:ascii="宋体" w:hAnsi="宋体" w:cs="宋体"/>
                <w:sz w:val="20"/>
                <w:szCs w:val="22"/>
              </w:rPr>
              <w:t>23</w:t>
            </w:r>
          </w:p>
        </w:tc>
        <w:tc>
          <w:tcPr>
            <w:tcW w:w="3841" w:type="dxa"/>
            <w:tcBorders>
              <w:top w:val="nil"/>
              <w:left w:val="nil"/>
              <w:bottom w:val="single" w:color="auto" w:sz="4" w:space="0"/>
              <w:right w:val="single" w:color="auto" w:sz="4" w:space="0"/>
            </w:tcBorders>
            <w:vAlign w:val="center"/>
          </w:tcPr>
          <w:p w14:paraId="24E2DD06">
            <w:pPr>
              <w:spacing w:line="240" w:lineRule="exact"/>
              <w:rPr>
                <w:rFonts w:ascii="宋体" w:hAnsi="宋体" w:cs="宋体"/>
                <w:sz w:val="20"/>
                <w:szCs w:val="22"/>
              </w:rPr>
            </w:pPr>
            <w:r>
              <w:rPr>
                <w:rFonts w:hint="eastAsia" w:ascii="宋体" w:hAnsi="宋体" w:cs="宋体"/>
                <w:sz w:val="20"/>
                <w:szCs w:val="22"/>
              </w:rPr>
              <w:t>核对送风口风速</w:t>
            </w:r>
          </w:p>
        </w:tc>
        <w:tc>
          <w:tcPr>
            <w:tcW w:w="659" w:type="dxa"/>
            <w:tcBorders>
              <w:top w:val="nil"/>
              <w:left w:val="nil"/>
              <w:bottom w:val="single" w:color="auto" w:sz="4" w:space="0"/>
              <w:right w:val="single" w:color="auto" w:sz="4" w:space="0"/>
            </w:tcBorders>
            <w:vAlign w:val="center"/>
          </w:tcPr>
          <w:p w14:paraId="7BC228A6">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24774577">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38729E22">
            <w:pPr>
              <w:rPr>
                <w:rFonts w:ascii="宋体" w:hAnsi="宋体" w:cs="宋体"/>
                <w:sz w:val="24"/>
                <w:szCs w:val="22"/>
              </w:rPr>
            </w:pPr>
          </w:p>
        </w:tc>
      </w:tr>
      <w:tr w14:paraId="5810EC7B">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right w:val="single" w:color="auto" w:sz="4" w:space="0"/>
            </w:tcBorders>
            <w:vAlign w:val="center"/>
          </w:tcPr>
          <w:p w14:paraId="447F90C8">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3CAF268E">
            <w:pPr>
              <w:spacing w:line="240" w:lineRule="exact"/>
              <w:rPr>
                <w:rFonts w:ascii="宋体" w:hAnsi="宋体" w:cs="宋体"/>
                <w:sz w:val="20"/>
                <w:szCs w:val="22"/>
              </w:rPr>
            </w:pPr>
            <w:r>
              <w:rPr>
                <w:rFonts w:hint="eastAsia" w:ascii="宋体" w:hAnsi="宋体" w:cs="宋体"/>
                <w:sz w:val="20"/>
                <w:szCs w:val="22"/>
              </w:rPr>
              <w:t>排烟风机</w:t>
            </w:r>
          </w:p>
        </w:tc>
        <w:tc>
          <w:tcPr>
            <w:tcW w:w="738" w:type="dxa"/>
            <w:tcBorders>
              <w:top w:val="nil"/>
              <w:left w:val="nil"/>
              <w:bottom w:val="single" w:color="auto" w:sz="4" w:space="0"/>
              <w:right w:val="single" w:color="auto" w:sz="4" w:space="0"/>
            </w:tcBorders>
            <w:vAlign w:val="center"/>
          </w:tcPr>
          <w:p w14:paraId="2D1AEF81">
            <w:pPr>
              <w:jc w:val="center"/>
              <w:rPr>
                <w:rFonts w:ascii="宋体" w:hAnsi="宋体" w:cs="宋体"/>
                <w:sz w:val="20"/>
                <w:szCs w:val="22"/>
              </w:rPr>
            </w:pPr>
            <w:r>
              <w:rPr>
                <w:rFonts w:hint="eastAsia" w:ascii="宋体" w:hAnsi="宋体" w:cs="宋体"/>
                <w:sz w:val="20"/>
                <w:szCs w:val="22"/>
              </w:rPr>
              <w:t>24</w:t>
            </w:r>
          </w:p>
        </w:tc>
        <w:tc>
          <w:tcPr>
            <w:tcW w:w="3841" w:type="dxa"/>
            <w:tcBorders>
              <w:top w:val="nil"/>
              <w:left w:val="nil"/>
              <w:bottom w:val="single" w:color="auto" w:sz="4" w:space="0"/>
              <w:right w:val="single" w:color="auto" w:sz="4" w:space="0"/>
            </w:tcBorders>
            <w:vAlign w:val="center"/>
          </w:tcPr>
          <w:p w14:paraId="6B4AFAD0">
            <w:pPr>
              <w:spacing w:line="240" w:lineRule="exact"/>
              <w:rPr>
                <w:rFonts w:ascii="宋体" w:hAnsi="宋体" w:cs="宋体"/>
                <w:sz w:val="20"/>
                <w:szCs w:val="22"/>
              </w:rPr>
            </w:pPr>
            <w:r>
              <w:rPr>
                <w:rFonts w:hint="eastAsia" w:ascii="宋体" w:hAnsi="宋体" w:cs="宋体"/>
                <w:sz w:val="20"/>
                <w:szCs w:val="22"/>
              </w:rPr>
              <w:t>试验联动启动风机</w:t>
            </w:r>
          </w:p>
        </w:tc>
        <w:tc>
          <w:tcPr>
            <w:tcW w:w="659" w:type="dxa"/>
            <w:tcBorders>
              <w:top w:val="nil"/>
              <w:left w:val="nil"/>
              <w:bottom w:val="single" w:color="auto" w:sz="4" w:space="0"/>
              <w:right w:val="single" w:color="auto" w:sz="4" w:space="0"/>
            </w:tcBorders>
            <w:vAlign w:val="center"/>
          </w:tcPr>
          <w:p w14:paraId="273F50C0">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5515FD33">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1466009C">
            <w:pPr>
              <w:rPr>
                <w:rFonts w:ascii="宋体" w:hAnsi="宋体" w:cs="宋体"/>
                <w:sz w:val="24"/>
                <w:szCs w:val="22"/>
              </w:rPr>
            </w:pPr>
          </w:p>
        </w:tc>
      </w:tr>
      <w:tr w14:paraId="0974B087">
        <w:tblPrEx>
          <w:tblCellMar>
            <w:top w:w="0" w:type="dxa"/>
            <w:left w:w="108" w:type="dxa"/>
            <w:bottom w:w="0" w:type="dxa"/>
            <w:right w:w="108" w:type="dxa"/>
          </w:tblCellMar>
        </w:tblPrEx>
        <w:trPr>
          <w:trHeight w:val="408" w:hRule="atLeast"/>
          <w:jc w:val="center"/>
        </w:trPr>
        <w:tc>
          <w:tcPr>
            <w:tcW w:w="822" w:type="dxa"/>
            <w:vMerge w:val="continue"/>
            <w:tcBorders>
              <w:left w:val="single" w:color="auto" w:sz="4" w:space="0"/>
              <w:bottom w:val="single" w:color="auto" w:sz="4" w:space="0"/>
              <w:right w:val="single" w:color="auto" w:sz="4" w:space="0"/>
            </w:tcBorders>
            <w:vAlign w:val="center"/>
          </w:tcPr>
          <w:p w14:paraId="571430A9">
            <w:pPr>
              <w:rPr>
                <w:rFonts w:ascii="宋体" w:hAnsi="宋体" w:cs="宋体"/>
                <w:sz w:val="20"/>
                <w:szCs w:val="22"/>
              </w:rPr>
            </w:pPr>
          </w:p>
        </w:tc>
        <w:tc>
          <w:tcPr>
            <w:tcW w:w="1796" w:type="dxa"/>
            <w:gridSpan w:val="2"/>
            <w:tcBorders>
              <w:top w:val="nil"/>
              <w:left w:val="single" w:color="auto" w:sz="4" w:space="0"/>
              <w:bottom w:val="single" w:color="auto" w:sz="4" w:space="0"/>
              <w:right w:val="single" w:color="auto" w:sz="4" w:space="0"/>
            </w:tcBorders>
            <w:vAlign w:val="center"/>
          </w:tcPr>
          <w:p w14:paraId="1DC36BEC">
            <w:pPr>
              <w:spacing w:line="240" w:lineRule="exact"/>
              <w:rPr>
                <w:rFonts w:ascii="宋体" w:hAnsi="宋体" w:cs="宋体"/>
                <w:sz w:val="20"/>
                <w:szCs w:val="22"/>
              </w:rPr>
            </w:pPr>
            <w:r>
              <w:rPr>
                <w:rFonts w:hint="eastAsia" w:ascii="宋体" w:hAnsi="宋体" w:cs="宋体"/>
                <w:sz w:val="20"/>
                <w:szCs w:val="22"/>
              </w:rPr>
              <w:t>排烟阀</w:t>
            </w:r>
          </w:p>
        </w:tc>
        <w:tc>
          <w:tcPr>
            <w:tcW w:w="738" w:type="dxa"/>
            <w:tcBorders>
              <w:top w:val="nil"/>
              <w:left w:val="nil"/>
              <w:bottom w:val="single" w:color="auto" w:sz="4" w:space="0"/>
              <w:right w:val="single" w:color="auto" w:sz="4" w:space="0"/>
            </w:tcBorders>
            <w:vAlign w:val="center"/>
          </w:tcPr>
          <w:p w14:paraId="1B7A9CAB">
            <w:pPr>
              <w:jc w:val="center"/>
              <w:rPr>
                <w:rFonts w:ascii="宋体" w:hAnsi="宋体" w:cs="宋体"/>
                <w:sz w:val="20"/>
                <w:szCs w:val="22"/>
              </w:rPr>
            </w:pPr>
            <w:r>
              <w:rPr>
                <w:rFonts w:hint="eastAsia" w:ascii="宋体" w:hAnsi="宋体" w:cs="宋体"/>
                <w:sz w:val="20"/>
                <w:szCs w:val="22"/>
              </w:rPr>
              <w:t>25</w:t>
            </w:r>
          </w:p>
        </w:tc>
        <w:tc>
          <w:tcPr>
            <w:tcW w:w="3841" w:type="dxa"/>
            <w:tcBorders>
              <w:top w:val="nil"/>
              <w:left w:val="nil"/>
              <w:bottom w:val="single" w:color="auto" w:sz="4" w:space="0"/>
              <w:right w:val="single" w:color="auto" w:sz="4" w:space="0"/>
            </w:tcBorders>
            <w:vAlign w:val="center"/>
          </w:tcPr>
          <w:p w14:paraId="3329BD7F">
            <w:pPr>
              <w:spacing w:line="240" w:lineRule="exact"/>
              <w:rPr>
                <w:rFonts w:ascii="宋体" w:hAnsi="宋体" w:cs="宋体"/>
                <w:sz w:val="20"/>
                <w:szCs w:val="22"/>
              </w:rPr>
            </w:pPr>
            <w:r>
              <w:rPr>
                <w:rFonts w:hint="eastAsia" w:ascii="宋体" w:hAnsi="宋体" w:cs="宋体"/>
                <w:sz w:val="20"/>
                <w:szCs w:val="22"/>
              </w:rPr>
              <w:t>试验联动启动排烟阀，核对排烟口风速</w:t>
            </w:r>
          </w:p>
        </w:tc>
        <w:tc>
          <w:tcPr>
            <w:tcW w:w="659" w:type="dxa"/>
            <w:tcBorders>
              <w:top w:val="nil"/>
              <w:left w:val="nil"/>
              <w:bottom w:val="single" w:color="auto" w:sz="4" w:space="0"/>
              <w:right w:val="single" w:color="auto" w:sz="4" w:space="0"/>
            </w:tcBorders>
            <w:vAlign w:val="center"/>
          </w:tcPr>
          <w:p w14:paraId="606BCB1C">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557F827C">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7E908DE4">
            <w:pPr>
              <w:rPr>
                <w:rFonts w:ascii="宋体" w:hAnsi="宋体" w:cs="宋体"/>
                <w:sz w:val="24"/>
                <w:szCs w:val="22"/>
              </w:rPr>
            </w:pPr>
          </w:p>
        </w:tc>
      </w:tr>
      <w:tr w14:paraId="0A13FAF5">
        <w:tblPrEx>
          <w:tblCellMar>
            <w:top w:w="0" w:type="dxa"/>
            <w:left w:w="108" w:type="dxa"/>
            <w:bottom w:w="0" w:type="dxa"/>
            <w:right w:w="108" w:type="dxa"/>
          </w:tblCellMar>
        </w:tblPrEx>
        <w:trPr>
          <w:trHeight w:val="40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01F81E6">
            <w:pPr>
              <w:jc w:val="center"/>
              <w:rPr>
                <w:rFonts w:ascii="宋体" w:hAnsi="宋体" w:cs="宋体"/>
                <w:sz w:val="20"/>
                <w:szCs w:val="22"/>
              </w:rPr>
            </w:pPr>
            <w:r>
              <w:rPr>
                <w:rFonts w:hint="eastAsia" w:ascii="宋体" w:hAnsi="宋体" w:cs="宋体"/>
                <w:sz w:val="20"/>
                <w:szCs w:val="22"/>
              </w:rPr>
              <w:t>设备</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0F161A9C">
            <w:pPr>
              <w:jc w:val="center"/>
              <w:rPr>
                <w:rFonts w:ascii="宋体" w:hAnsi="宋体" w:cs="宋体"/>
                <w:sz w:val="20"/>
                <w:szCs w:val="22"/>
              </w:rPr>
            </w:pPr>
            <w:r>
              <w:rPr>
                <w:rFonts w:hint="eastAsia" w:ascii="宋体" w:hAnsi="宋体" w:cs="宋体"/>
                <w:sz w:val="20"/>
                <w:szCs w:val="22"/>
              </w:rPr>
              <w:t>工作内容</w:t>
            </w:r>
          </w:p>
        </w:tc>
        <w:tc>
          <w:tcPr>
            <w:tcW w:w="738" w:type="dxa"/>
            <w:tcBorders>
              <w:top w:val="single" w:color="auto" w:sz="4" w:space="0"/>
              <w:left w:val="nil"/>
              <w:bottom w:val="single" w:color="auto" w:sz="4" w:space="0"/>
              <w:right w:val="single" w:color="auto" w:sz="4" w:space="0"/>
            </w:tcBorders>
            <w:vAlign w:val="center"/>
          </w:tcPr>
          <w:p w14:paraId="49C5ECED">
            <w:pPr>
              <w:jc w:val="center"/>
              <w:rPr>
                <w:rFonts w:ascii="宋体" w:hAnsi="宋体" w:cs="宋体"/>
                <w:sz w:val="20"/>
                <w:szCs w:val="22"/>
              </w:rPr>
            </w:pPr>
            <w:r>
              <w:rPr>
                <w:rFonts w:hint="eastAsia" w:ascii="宋体" w:hAnsi="宋体" w:cs="宋体"/>
                <w:sz w:val="20"/>
                <w:szCs w:val="22"/>
              </w:rPr>
              <w:t>序号</w:t>
            </w:r>
          </w:p>
        </w:tc>
        <w:tc>
          <w:tcPr>
            <w:tcW w:w="3841" w:type="dxa"/>
            <w:tcBorders>
              <w:top w:val="single" w:color="auto" w:sz="4" w:space="0"/>
              <w:left w:val="nil"/>
              <w:bottom w:val="single" w:color="auto" w:sz="4" w:space="0"/>
              <w:right w:val="single" w:color="auto" w:sz="4" w:space="0"/>
            </w:tcBorders>
            <w:vAlign w:val="center"/>
          </w:tcPr>
          <w:p w14:paraId="7432778A">
            <w:pPr>
              <w:jc w:val="center"/>
              <w:rPr>
                <w:rFonts w:ascii="宋体" w:hAnsi="宋体" w:cs="宋体"/>
                <w:sz w:val="20"/>
                <w:szCs w:val="22"/>
              </w:rPr>
            </w:pPr>
            <w:r>
              <w:rPr>
                <w:rFonts w:hint="eastAsia" w:ascii="宋体" w:hAnsi="宋体" w:cs="宋体"/>
                <w:sz w:val="20"/>
                <w:szCs w:val="22"/>
              </w:rPr>
              <w:t>工作要求</w:t>
            </w:r>
          </w:p>
        </w:tc>
        <w:tc>
          <w:tcPr>
            <w:tcW w:w="659" w:type="dxa"/>
            <w:tcBorders>
              <w:top w:val="single" w:color="auto" w:sz="4" w:space="0"/>
              <w:left w:val="nil"/>
              <w:bottom w:val="single" w:color="auto" w:sz="4" w:space="0"/>
              <w:right w:val="single" w:color="auto" w:sz="4" w:space="0"/>
            </w:tcBorders>
            <w:vAlign w:val="center"/>
          </w:tcPr>
          <w:p w14:paraId="084128B3">
            <w:pPr>
              <w:jc w:val="center"/>
              <w:rPr>
                <w:rFonts w:ascii="宋体" w:hAnsi="宋体" w:cs="宋体"/>
                <w:sz w:val="20"/>
                <w:szCs w:val="22"/>
              </w:rPr>
            </w:pPr>
            <w:r>
              <w:rPr>
                <w:rFonts w:hint="eastAsia" w:ascii="宋体" w:hAnsi="宋体" w:cs="宋体"/>
                <w:sz w:val="20"/>
                <w:szCs w:val="22"/>
              </w:rPr>
              <w:t>占分</w:t>
            </w:r>
          </w:p>
        </w:tc>
        <w:tc>
          <w:tcPr>
            <w:tcW w:w="640" w:type="dxa"/>
            <w:tcBorders>
              <w:top w:val="single" w:color="auto" w:sz="4" w:space="0"/>
              <w:left w:val="nil"/>
              <w:bottom w:val="single" w:color="auto" w:sz="4" w:space="0"/>
              <w:right w:val="single" w:color="auto" w:sz="4" w:space="0"/>
            </w:tcBorders>
            <w:vAlign w:val="center"/>
          </w:tcPr>
          <w:p w14:paraId="4BA913F7">
            <w:pPr>
              <w:jc w:val="center"/>
              <w:rPr>
                <w:rFonts w:ascii="宋体" w:hAnsi="宋体" w:cs="宋体"/>
                <w:sz w:val="24"/>
                <w:szCs w:val="22"/>
              </w:rPr>
            </w:pPr>
            <w:r>
              <w:rPr>
                <w:rFonts w:hint="eastAsia" w:ascii="宋体" w:hAnsi="宋体" w:cs="宋体"/>
                <w:sz w:val="20"/>
                <w:szCs w:val="22"/>
              </w:rPr>
              <w:t>扣分情况</w:t>
            </w:r>
          </w:p>
        </w:tc>
        <w:tc>
          <w:tcPr>
            <w:tcW w:w="1137" w:type="dxa"/>
            <w:tcBorders>
              <w:top w:val="single" w:color="auto" w:sz="4" w:space="0"/>
              <w:left w:val="nil"/>
              <w:bottom w:val="single" w:color="auto" w:sz="4" w:space="0"/>
              <w:right w:val="single" w:color="auto" w:sz="4" w:space="0"/>
            </w:tcBorders>
            <w:vAlign w:val="center"/>
          </w:tcPr>
          <w:p w14:paraId="398E073E">
            <w:pPr>
              <w:jc w:val="center"/>
              <w:rPr>
                <w:rFonts w:ascii="宋体" w:hAnsi="宋体" w:cs="宋体"/>
                <w:sz w:val="24"/>
                <w:szCs w:val="22"/>
              </w:rPr>
            </w:pPr>
            <w:r>
              <w:rPr>
                <w:rFonts w:hint="eastAsia" w:ascii="宋体" w:hAnsi="宋体" w:cs="宋体"/>
                <w:sz w:val="20"/>
                <w:szCs w:val="22"/>
              </w:rPr>
              <w:t>备注</w:t>
            </w:r>
          </w:p>
        </w:tc>
      </w:tr>
      <w:tr w14:paraId="0D0AC83F">
        <w:tblPrEx>
          <w:tblCellMar>
            <w:top w:w="0" w:type="dxa"/>
            <w:left w:w="108" w:type="dxa"/>
            <w:bottom w:w="0" w:type="dxa"/>
            <w:right w:w="108" w:type="dxa"/>
          </w:tblCellMar>
        </w:tblPrEx>
        <w:trPr>
          <w:trHeight w:val="408" w:hRule="atLeast"/>
          <w:jc w:val="center"/>
        </w:trPr>
        <w:tc>
          <w:tcPr>
            <w:tcW w:w="2618" w:type="dxa"/>
            <w:gridSpan w:val="3"/>
            <w:tcBorders>
              <w:top w:val="single" w:color="auto" w:sz="4" w:space="0"/>
              <w:left w:val="single" w:color="auto" w:sz="4" w:space="0"/>
              <w:bottom w:val="single" w:color="auto" w:sz="4" w:space="0"/>
              <w:right w:val="single" w:color="auto" w:sz="4" w:space="0"/>
            </w:tcBorders>
            <w:vAlign w:val="center"/>
          </w:tcPr>
          <w:p w14:paraId="67EDD966">
            <w:pPr>
              <w:spacing w:line="240" w:lineRule="exact"/>
              <w:rPr>
                <w:rFonts w:ascii="宋体" w:hAnsi="宋体" w:cs="宋体"/>
                <w:sz w:val="20"/>
                <w:szCs w:val="22"/>
              </w:rPr>
            </w:pPr>
            <w:r>
              <w:rPr>
                <w:rFonts w:hint="eastAsia" w:ascii="宋体" w:hAnsi="宋体" w:cs="宋体"/>
                <w:sz w:val="20"/>
                <w:szCs w:val="22"/>
              </w:rPr>
              <w:t>应急照明</w:t>
            </w:r>
          </w:p>
        </w:tc>
        <w:tc>
          <w:tcPr>
            <w:tcW w:w="738" w:type="dxa"/>
            <w:tcBorders>
              <w:top w:val="single" w:color="auto" w:sz="4" w:space="0"/>
              <w:left w:val="nil"/>
              <w:bottom w:val="single" w:color="auto" w:sz="4" w:space="0"/>
              <w:right w:val="single" w:color="auto" w:sz="4" w:space="0"/>
            </w:tcBorders>
            <w:vAlign w:val="center"/>
          </w:tcPr>
          <w:p w14:paraId="294799E3">
            <w:pPr>
              <w:jc w:val="center"/>
              <w:rPr>
                <w:rFonts w:ascii="宋体" w:hAnsi="宋体" w:cs="宋体"/>
                <w:sz w:val="20"/>
                <w:szCs w:val="22"/>
              </w:rPr>
            </w:pPr>
            <w:r>
              <w:rPr>
                <w:rFonts w:hint="eastAsia" w:ascii="宋体" w:hAnsi="宋体" w:cs="宋体"/>
                <w:sz w:val="20"/>
                <w:szCs w:val="22"/>
              </w:rPr>
              <w:t>26</w:t>
            </w:r>
          </w:p>
        </w:tc>
        <w:tc>
          <w:tcPr>
            <w:tcW w:w="3841" w:type="dxa"/>
            <w:tcBorders>
              <w:top w:val="single" w:color="auto" w:sz="4" w:space="0"/>
              <w:left w:val="nil"/>
              <w:bottom w:val="single" w:color="auto" w:sz="4" w:space="0"/>
              <w:right w:val="single" w:color="auto" w:sz="4" w:space="0"/>
            </w:tcBorders>
            <w:vAlign w:val="center"/>
          </w:tcPr>
          <w:p w14:paraId="5A7FBEF6">
            <w:pPr>
              <w:spacing w:line="240" w:lineRule="exact"/>
              <w:rPr>
                <w:rFonts w:ascii="宋体" w:hAnsi="宋体" w:cs="宋体"/>
                <w:sz w:val="20"/>
                <w:szCs w:val="22"/>
              </w:rPr>
            </w:pPr>
            <w:r>
              <w:rPr>
                <w:rFonts w:hint="eastAsia" w:ascii="宋体" w:hAnsi="宋体" w:cs="宋体"/>
                <w:sz w:val="20"/>
                <w:szCs w:val="22"/>
              </w:rPr>
              <w:t>试验切断正常供电，测量断电工作时间</w:t>
            </w:r>
          </w:p>
        </w:tc>
        <w:tc>
          <w:tcPr>
            <w:tcW w:w="659" w:type="dxa"/>
            <w:tcBorders>
              <w:top w:val="single" w:color="auto" w:sz="4" w:space="0"/>
              <w:left w:val="nil"/>
              <w:bottom w:val="single" w:color="auto" w:sz="4" w:space="0"/>
              <w:right w:val="single" w:color="auto" w:sz="4" w:space="0"/>
            </w:tcBorders>
            <w:vAlign w:val="center"/>
          </w:tcPr>
          <w:p w14:paraId="22A0100C">
            <w:pPr>
              <w:jc w:val="center"/>
              <w:rPr>
                <w:rFonts w:ascii="宋体" w:hAnsi="宋体" w:cs="宋体"/>
                <w:sz w:val="20"/>
                <w:szCs w:val="22"/>
              </w:rPr>
            </w:pPr>
            <w:r>
              <w:rPr>
                <w:rFonts w:hint="eastAsia" w:ascii="宋体" w:hAnsi="宋体" w:cs="宋体"/>
                <w:sz w:val="20"/>
                <w:szCs w:val="22"/>
              </w:rPr>
              <w:t>2</w:t>
            </w:r>
          </w:p>
        </w:tc>
        <w:tc>
          <w:tcPr>
            <w:tcW w:w="640" w:type="dxa"/>
            <w:tcBorders>
              <w:top w:val="single" w:color="auto" w:sz="4" w:space="0"/>
              <w:left w:val="nil"/>
              <w:bottom w:val="single" w:color="auto" w:sz="4" w:space="0"/>
              <w:right w:val="single" w:color="auto" w:sz="4" w:space="0"/>
            </w:tcBorders>
            <w:vAlign w:val="center"/>
          </w:tcPr>
          <w:p w14:paraId="41E0A9AE">
            <w:pPr>
              <w:rPr>
                <w:rFonts w:ascii="宋体" w:hAnsi="宋体" w:cs="宋体"/>
                <w:sz w:val="24"/>
                <w:szCs w:val="22"/>
              </w:rPr>
            </w:pPr>
          </w:p>
        </w:tc>
        <w:tc>
          <w:tcPr>
            <w:tcW w:w="1137" w:type="dxa"/>
            <w:tcBorders>
              <w:top w:val="single" w:color="auto" w:sz="4" w:space="0"/>
              <w:left w:val="nil"/>
              <w:bottom w:val="single" w:color="auto" w:sz="4" w:space="0"/>
              <w:right w:val="single" w:color="auto" w:sz="4" w:space="0"/>
            </w:tcBorders>
            <w:vAlign w:val="center"/>
          </w:tcPr>
          <w:p w14:paraId="01408E0E">
            <w:pPr>
              <w:rPr>
                <w:rFonts w:ascii="宋体" w:hAnsi="宋体" w:cs="宋体"/>
                <w:sz w:val="24"/>
                <w:szCs w:val="22"/>
              </w:rPr>
            </w:pPr>
          </w:p>
        </w:tc>
      </w:tr>
      <w:tr w14:paraId="647CC535">
        <w:tblPrEx>
          <w:tblCellMar>
            <w:top w:w="0" w:type="dxa"/>
            <w:left w:w="108" w:type="dxa"/>
            <w:bottom w:w="0" w:type="dxa"/>
            <w:right w:w="108" w:type="dxa"/>
          </w:tblCellMar>
        </w:tblPrEx>
        <w:trPr>
          <w:trHeight w:val="408" w:hRule="atLeast"/>
          <w:jc w:val="center"/>
        </w:trPr>
        <w:tc>
          <w:tcPr>
            <w:tcW w:w="2618" w:type="dxa"/>
            <w:gridSpan w:val="3"/>
            <w:tcBorders>
              <w:left w:val="single" w:color="auto" w:sz="4" w:space="0"/>
              <w:bottom w:val="single" w:color="auto" w:sz="4" w:space="0"/>
              <w:right w:val="single" w:color="auto" w:sz="4" w:space="0"/>
            </w:tcBorders>
            <w:vAlign w:val="center"/>
          </w:tcPr>
          <w:p w14:paraId="2FF76950">
            <w:pPr>
              <w:spacing w:line="240" w:lineRule="exact"/>
              <w:rPr>
                <w:rFonts w:ascii="宋体" w:hAnsi="宋体" w:cs="宋体"/>
                <w:sz w:val="20"/>
                <w:szCs w:val="22"/>
              </w:rPr>
            </w:pPr>
            <w:r>
              <w:rPr>
                <w:rFonts w:hint="eastAsia" w:ascii="宋体" w:hAnsi="宋体" w:cs="宋体"/>
                <w:sz w:val="20"/>
                <w:szCs w:val="22"/>
              </w:rPr>
              <w:t>疏散指示标志</w:t>
            </w:r>
          </w:p>
        </w:tc>
        <w:tc>
          <w:tcPr>
            <w:tcW w:w="738" w:type="dxa"/>
            <w:tcBorders>
              <w:top w:val="nil"/>
              <w:left w:val="nil"/>
              <w:bottom w:val="single" w:color="auto" w:sz="4" w:space="0"/>
              <w:right w:val="single" w:color="auto" w:sz="4" w:space="0"/>
            </w:tcBorders>
            <w:vAlign w:val="center"/>
          </w:tcPr>
          <w:p w14:paraId="1BA00BEA">
            <w:pPr>
              <w:jc w:val="center"/>
              <w:rPr>
                <w:rFonts w:ascii="宋体" w:hAnsi="宋体" w:cs="宋体"/>
                <w:sz w:val="20"/>
                <w:szCs w:val="22"/>
              </w:rPr>
            </w:pPr>
            <w:r>
              <w:rPr>
                <w:rFonts w:hint="eastAsia" w:ascii="宋体" w:hAnsi="宋体" w:cs="宋体"/>
                <w:sz w:val="20"/>
                <w:szCs w:val="22"/>
              </w:rPr>
              <w:t>27</w:t>
            </w:r>
          </w:p>
        </w:tc>
        <w:tc>
          <w:tcPr>
            <w:tcW w:w="3841" w:type="dxa"/>
            <w:tcBorders>
              <w:top w:val="nil"/>
              <w:left w:val="nil"/>
              <w:bottom w:val="single" w:color="auto" w:sz="4" w:space="0"/>
              <w:right w:val="single" w:color="auto" w:sz="4" w:space="0"/>
            </w:tcBorders>
            <w:vAlign w:val="center"/>
          </w:tcPr>
          <w:p w14:paraId="7A5A978F">
            <w:pPr>
              <w:spacing w:line="240" w:lineRule="exact"/>
              <w:rPr>
                <w:rFonts w:ascii="宋体" w:hAnsi="宋体" w:cs="宋体"/>
                <w:sz w:val="20"/>
                <w:szCs w:val="22"/>
              </w:rPr>
            </w:pPr>
            <w:r>
              <w:rPr>
                <w:rFonts w:hint="eastAsia" w:ascii="宋体" w:hAnsi="宋体" w:cs="宋体"/>
                <w:sz w:val="20"/>
                <w:szCs w:val="22"/>
              </w:rPr>
              <w:t>试验切断正常供电，测量断电工作时间</w:t>
            </w:r>
          </w:p>
        </w:tc>
        <w:tc>
          <w:tcPr>
            <w:tcW w:w="659" w:type="dxa"/>
            <w:tcBorders>
              <w:top w:val="nil"/>
              <w:left w:val="nil"/>
              <w:bottom w:val="single" w:color="auto" w:sz="4" w:space="0"/>
              <w:right w:val="single" w:color="auto" w:sz="4" w:space="0"/>
            </w:tcBorders>
            <w:vAlign w:val="center"/>
          </w:tcPr>
          <w:p w14:paraId="3E8ADDC4">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06830E38">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7B3A9AB3">
            <w:pPr>
              <w:rPr>
                <w:rFonts w:ascii="宋体" w:hAnsi="宋体" w:cs="宋体"/>
                <w:sz w:val="24"/>
                <w:szCs w:val="22"/>
              </w:rPr>
            </w:pPr>
          </w:p>
        </w:tc>
      </w:tr>
      <w:tr w14:paraId="677A9996">
        <w:tblPrEx>
          <w:tblCellMar>
            <w:top w:w="0" w:type="dxa"/>
            <w:left w:w="108" w:type="dxa"/>
            <w:bottom w:w="0" w:type="dxa"/>
            <w:right w:w="108" w:type="dxa"/>
          </w:tblCellMar>
        </w:tblPrEx>
        <w:trPr>
          <w:trHeight w:val="408" w:hRule="atLeast"/>
          <w:jc w:val="center"/>
        </w:trPr>
        <w:tc>
          <w:tcPr>
            <w:tcW w:w="1309" w:type="dxa"/>
            <w:gridSpan w:val="2"/>
            <w:vMerge w:val="restart"/>
            <w:tcBorders>
              <w:left w:val="single" w:color="auto" w:sz="4" w:space="0"/>
              <w:right w:val="single" w:color="auto" w:sz="4" w:space="0"/>
            </w:tcBorders>
            <w:vAlign w:val="center"/>
          </w:tcPr>
          <w:p w14:paraId="7B3B7296">
            <w:pPr>
              <w:jc w:val="center"/>
              <w:rPr>
                <w:rFonts w:ascii="宋体" w:hAnsi="宋体" w:cs="宋体"/>
                <w:sz w:val="20"/>
                <w:szCs w:val="22"/>
              </w:rPr>
            </w:pPr>
            <w:r>
              <w:rPr>
                <w:rFonts w:hint="eastAsia" w:ascii="宋体" w:hAnsi="宋体" w:cs="宋体"/>
                <w:sz w:val="20"/>
                <w:szCs w:val="22"/>
              </w:rPr>
              <w:t xml:space="preserve"> 消防通讯系统</w:t>
            </w:r>
          </w:p>
        </w:tc>
        <w:tc>
          <w:tcPr>
            <w:tcW w:w="1309" w:type="dxa"/>
            <w:tcBorders>
              <w:left w:val="single" w:color="auto" w:sz="4" w:space="0"/>
              <w:bottom w:val="single" w:color="auto" w:sz="4" w:space="0"/>
              <w:right w:val="single" w:color="auto" w:sz="4" w:space="0"/>
            </w:tcBorders>
            <w:vAlign w:val="center"/>
          </w:tcPr>
          <w:p w14:paraId="6995C1EF">
            <w:pPr>
              <w:spacing w:line="240" w:lineRule="exact"/>
              <w:rPr>
                <w:rFonts w:ascii="宋体" w:hAnsi="宋体" w:cs="宋体"/>
                <w:sz w:val="20"/>
                <w:szCs w:val="22"/>
              </w:rPr>
            </w:pPr>
            <w:r>
              <w:rPr>
                <w:rFonts w:hint="eastAsia" w:ascii="宋体" w:hAnsi="宋体" w:cs="宋体"/>
                <w:sz w:val="20"/>
                <w:szCs w:val="22"/>
              </w:rPr>
              <w:t>扩音器</w:t>
            </w:r>
          </w:p>
        </w:tc>
        <w:tc>
          <w:tcPr>
            <w:tcW w:w="738" w:type="dxa"/>
            <w:tcBorders>
              <w:top w:val="nil"/>
              <w:left w:val="nil"/>
              <w:bottom w:val="single" w:color="auto" w:sz="4" w:space="0"/>
              <w:right w:val="single" w:color="auto" w:sz="4" w:space="0"/>
            </w:tcBorders>
            <w:vAlign w:val="center"/>
          </w:tcPr>
          <w:p w14:paraId="7600C037">
            <w:pPr>
              <w:jc w:val="center"/>
              <w:rPr>
                <w:rFonts w:ascii="宋体" w:hAnsi="宋体" w:cs="宋体"/>
                <w:sz w:val="20"/>
                <w:szCs w:val="22"/>
              </w:rPr>
            </w:pPr>
            <w:r>
              <w:rPr>
                <w:rFonts w:hint="eastAsia" w:ascii="宋体" w:hAnsi="宋体" w:cs="宋体"/>
                <w:sz w:val="20"/>
                <w:szCs w:val="22"/>
              </w:rPr>
              <w:t>28</w:t>
            </w:r>
          </w:p>
        </w:tc>
        <w:tc>
          <w:tcPr>
            <w:tcW w:w="3841" w:type="dxa"/>
            <w:tcBorders>
              <w:top w:val="nil"/>
              <w:left w:val="nil"/>
              <w:bottom w:val="single" w:color="auto" w:sz="4" w:space="0"/>
              <w:right w:val="single" w:color="auto" w:sz="4" w:space="0"/>
            </w:tcBorders>
            <w:vAlign w:val="center"/>
          </w:tcPr>
          <w:p w14:paraId="250F76AC">
            <w:pPr>
              <w:spacing w:line="240" w:lineRule="exact"/>
              <w:rPr>
                <w:rFonts w:ascii="宋体" w:hAnsi="宋体" w:cs="宋体"/>
                <w:sz w:val="20"/>
                <w:szCs w:val="22"/>
              </w:rPr>
            </w:pPr>
            <w:r>
              <w:rPr>
                <w:rFonts w:hint="eastAsia" w:ascii="宋体" w:hAnsi="宋体" w:cs="宋体"/>
                <w:sz w:val="20"/>
                <w:szCs w:val="22"/>
              </w:rPr>
              <w:t>试验联动启动和强制切换功能</w:t>
            </w:r>
          </w:p>
        </w:tc>
        <w:tc>
          <w:tcPr>
            <w:tcW w:w="659" w:type="dxa"/>
            <w:tcBorders>
              <w:top w:val="nil"/>
              <w:left w:val="nil"/>
              <w:bottom w:val="single" w:color="auto" w:sz="4" w:space="0"/>
              <w:right w:val="single" w:color="auto" w:sz="4" w:space="0"/>
            </w:tcBorders>
            <w:vAlign w:val="center"/>
          </w:tcPr>
          <w:p w14:paraId="2E6B54E7">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6961E9A9">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2EC4204A">
            <w:pPr>
              <w:rPr>
                <w:rFonts w:ascii="宋体" w:hAnsi="宋体" w:cs="宋体"/>
                <w:sz w:val="24"/>
                <w:szCs w:val="22"/>
              </w:rPr>
            </w:pPr>
          </w:p>
        </w:tc>
      </w:tr>
      <w:tr w14:paraId="6DDE8664">
        <w:tblPrEx>
          <w:tblCellMar>
            <w:top w:w="0" w:type="dxa"/>
            <w:left w:w="108" w:type="dxa"/>
            <w:bottom w:w="0" w:type="dxa"/>
            <w:right w:w="108" w:type="dxa"/>
          </w:tblCellMar>
        </w:tblPrEx>
        <w:trPr>
          <w:trHeight w:val="408" w:hRule="atLeast"/>
          <w:jc w:val="center"/>
        </w:trPr>
        <w:tc>
          <w:tcPr>
            <w:tcW w:w="1309" w:type="dxa"/>
            <w:gridSpan w:val="2"/>
            <w:vMerge w:val="continue"/>
            <w:tcBorders>
              <w:left w:val="single" w:color="auto" w:sz="4" w:space="0"/>
              <w:right w:val="single" w:color="auto" w:sz="4" w:space="0"/>
            </w:tcBorders>
            <w:vAlign w:val="center"/>
          </w:tcPr>
          <w:p w14:paraId="0DCB44F0">
            <w:pPr>
              <w:jc w:val="center"/>
              <w:rPr>
                <w:rFonts w:ascii="宋体" w:hAnsi="宋体" w:cs="宋体"/>
                <w:sz w:val="20"/>
                <w:szCs w:val="22"/>
              </w:rPr>
            </w:pPr>
          </w:p>
        </w:tc>
        <w:tc>
          <w:tcPr>
            <w:tcW w:w="1309" w:type="dxa"/>
            <w:tcBorders>
              <w:left w:val="single" w:color="auto" w:sz="4" w:space="0"/>
              <w:bottom w:val="single" w:color="auto" w:sz="4" w:space="0"/>
              <w:right w:val="single" w:color="auto" w:sz="4" w:space="0"/>
            </w:tcBorders>
            <w:vAlign w:val="center"/>
          </w:tcPr>
          <w:p w14:paraId="67B970FD">
            <w:pPr>
              <w:spacing w:line="240" w:lineRule="exact"/>
              <w:rPr>
                <w:rFonts w:ascii="宋体" w:hAnsi="宋体" w:cs="宋体"/>
                <w:sz w:val="20"/>
                <w:szCs w:val="22"/>
              </w:rPr>
            </w:pPr>
            <w:r>
              <w:rPr>
                <w:rFonts w:hint="eastAsia" w:ascii="宋体" w:hAnsi="宋体" w:cs="宋体"/>
                <w:sz w:val="20"/>
                <w:szCs w:val="22"/>
              </w:rPr>
              <w:t>扬声器</w:t>
            </w:r>
          </w:p>
        </w:tc>
        <w:tc>
          <w:tcPr>
            <w:tcW w:w="738" w:type="dxa"/>
            <w:tcBorders>
              <w:top w:val="nil"/>
              <w:left w:val="nil"/>
              <w:bottom w:val="single" w:color="auto" w:sz="4" w:space="0"/>
              <w:right w:val="single" w:color="auto" w:sz="4" w:space="0"/>
            </w:tcBorders>
            <w:vAlign w:val="center"/>
          </w:tcPr>
          <w:p w14:paraId="39F57871">
            <w:pPr>
              <w:jc w:val="center"/>
              <w:rPr>
                <w:rFonts w:ascii="宋体" w:hAnsi="宋体" w:cs="宋体"/>
                <w:sz w:val="20"/>
                <w:szCs w:val="22"/>
              </w:rPr>
            </w:pPr>
            <w:r>
              <w:rPr>
                <w:rFonts w:hint="eastAsia" w:ascii="宋体" w:hAnsi="宋体" w:cs="宋体"/>
                <w:sz w:val="20"/>
                <w:szCs w:val="22"/>
              </w:rPr>
              <w:t>29</w:t>
            </w:r>
          </w:p>
        </w:tc>
        <w:tc>
          <w:tcPr>
            <w:tcW w:w="3841" w:type="dxa"/>
            <w:tcBorders>
              <w:top w:val="nil"/>
              <w:left w:val="nil"/>
              <w:bottom w:val="single" w:color="auto" w:sz="4" w:space="0"/>
              <w:right w:val="single" w:color="auto" w:sz="4" w:space="0"/>
            </w:tcBorders>
            <w:vAlign w:val="center"/>
          </w:tcPr>
          <w:p w14:paraId="610CE50F">
            <w:pPr>
              <w:spacing w:line="240" w:lineRule="exact"/>
              <w:rPr>
                <w:rFonts w:ascii="宋体" w:hAnsi="宋体" w:cs="宋体"/>
                <w:sz w:val="20"/>
                <w:szCs w:val="22"/>
              </w:rPr>
            </w:pPr>
            <w:r>
              <w:rPr>
                <w:rFonts w:hint="eastAsia" w:ascii="宋体" w:hAnsi="宋体" w:cs="宋体"/>
                <w:sz w:val="20"/>
                <w:szCs w:val="22"/>
              </w:rPr>
              <w:t>测试音量、音质</w:t>
            </w:r>
          </w:p>
        </w:tc>
        <w:tc>
          <w:tcPr>
            <w:tcW w:w="659" w:type="dxa"/>
            <w:tcBorders>
              <w:top w:val="nil"/>
              <w:left w:val="nil"/>
              <w:bottom w:val="single" w:color="auto" w:sz="4" w:space="0"/>
              <w:right w:val="single" w:color="auto" w:sz="4" w:space="0"/>
            </w:tcBorders>
            <w:vAlign w:val="center"/>
          </w:tcPr>
          <w:p w14:paraId="7A2B958A">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0AB62F7F">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7E798387">
            <w:pPr>
              <w:rPr>
                <w:rFonts w:ascii="宋体" w:hAnsi="宋体" w:cs="宋体"/>
                <w:sz w:val="24"/>
                <w:szCs w:val="22"/>
              </w:rPr>
            </w:pPr>
          </w:p>
        </w:tc>
      </w:tr>
      <w:tr w14:paraId="42B978BD">
        <w:tblPrEx>
          <w:tblCellMar>
            <w:top w:w="0" w:type="dxa"/>
            <w:left w:w="108" w:type="dxa"/>
            <w:bottom w:w="0" w:type="dxa"/>
            <w:right w:w="108" w:type="dxa"/>
          </w:tblCellMar>
        </w:tblPrEx>
        <w:trPr>
          <w:trHeight w:val="408" w:hRule="atLeast"/>
          <w:jc w:val="center"/>
        </w:trPr>
        <w:tc>
          <w:tcPr>
            <w:tcW w:w="1309" w:type="dxa"/>
            <w:gridSpan w:val="2"/>
            <w:vMerge w:val="continue"/>
            <w:tcBorders>
              <w:left w:val="single" w:color="auto" w:sz="4" w:space="0"/>
              <w:bottom w:val="single" w:color="auto" w:sz="4" w:space="0"/>
              <w:right w:val="single" w:color="auto" w:sz="4" w:space="0"/>
            </w:tcBorders>
            <w:vAlign w:val="center"/>
          </w:tcPr>
          <w:p w14:paraId="772D3383">
            <w:pPr>
              <w:jc w:val="center"/>
              <w:rPr>
                <w:rFonts w:ascii="宋体" w:hAnsi="宋体" w:cs="宋体"/>
                <w:sz w:val="20"/>
                <w:szCs w:val="22"/>
              </w:rPr>
            </w:pPr>
          </w:p>
        </w:tc>
        <w:tc>
          <w:tcPr>
            <w:tcW w:w="1309" w:type="dxa"/>
            <w:tcBorders>
              <w:left w:val="single" w:color="auto" w:sz="4" w:space="0"/>
              <w:bottom w:val="single" w:color="auto" w:sz="4" w:space="0"/>
              <w:right w:val="single" w:color="auto" w:sz="4" w:space="0"/>
            </w:tcBorders>
            <w:vAlign w:val="center"/>
          </w:tcPr>
          <w:p w14:paraId="35F0CA45">
            <w:pPr>
              <w:spacing w:line="240" w:lineRule="exact"/>
              <w:rPr>
                <w:rFonts w:ascii="宋体" w:hAnsi="宋体" w:cs="宋体"/>
                <w:sz w:val="20"/>
                <w:szCs w:val="22"/>
              </w:rPr>
            </w:pPr>
            <w:r>
              <w:rPr>
                <w:rFonts w:hint="eastAsia" w:ascii="宋体" w:hAnsi="宋体" w:cs="宋体"/>
                <w:sz w:val="20"/>
                <w:szCs w:val="22"/>
              </w:rPr>
              <w:t>消防专用电话</w:t>
            </w:r>
          </w:p>
        </w:tc>
        <w:tc>
          <w:tcPr>
            <w:tcW w:w="738" w:type="dxa"/>
            <w:tcBorders>
              <w:top w:val="nil"/>
              <w:left w:val="nil"/>
              <w:bottom w:val="single" w:color="auto" w:sz="4" w:space="0"/>
              <w:right w:val="single" w:color="auto" w:sz="4" w:space="0"/>
            </w:tcBorders>
            <w:vAlign w:val="center"/>
          </w:tcPr>
          <w:p w14:paraId="47FF5343">
            <w:pPr>
              <w:jc w:val="center"/>
              <w:rPr>
                <w:rFonts w:ascii="宋体" w:hAnsi="宋体" w:cs="宋体"/>
                <w:sz w:val="20"/>
                <w:szCs w:val="22"/>
              </w:rPr>
            </w:pPr>
            <w:r>
              <w:rPr>
                <w:rFonts w:hint="eastAsia" w:ascii="宋体" w:hAnsi="宋体" w:cs="宋体"/>
                <w:sz w:val="20"/>
                <w:szCs w:val="22"/>
              </w:rPr>
              <w:t>30</w:t>
            </w:r>
          </w:p>
        </w:tc>
        <w:tc>
          <w:tcPr>
            <w:tcW w:w="3841" w:type="dxa"/>
            <w:tcBorders>
              <w:top w:val="nil"/>
              <w:left w:val="nil"/>
              <w:bottom w:val="single" w:color="auto" w:sz="4" w:space="0"/>
              <w:right w:val="single" w:color="auto" w:sz="4" w:space="0"/>
            </w:tcBorders>
            <w:vAlign w:val="center"/>
          </w:tcPr>
          <w:p w14:paraId="702BD7F7">
            <w:pPr>
              <w:spacing w:line="240" w:lineRule="exact"/>
              <w:rPr>
                <w:rFonts w:ascii="宋体" w:hAnsi="宋体" w:cs="宋体"/>
                <w:sz w:val="20"/>
                <w:szCs w:val="22"/>
              </w:rPr>
            </w:pPr>
            <w:r>
              <w:rPr>
                <w:rFonts w:hint="eastAsia" w:ascii="宋体" w:hAnsi="宋体" w:cs="宋体"/>
                <w:sz w:val="20"/>
                <w:szCs w:val="22"/>
              </w:rPr>
              <w:t>试验通话质量</w:t>
            </w:r>
          </w:p>
        </w:tc>
        <w:tc>
          <w:tcPr>
            <w:tcW w:w="659" w:type="dxa"/>
            <w:tcBorders>
              <w:top w:val="nil"/>
              <w:left w:val="nil"/>
              <w:bottom w:val="single" w:color="auto" w:sz="4" w:space="0"/>
              <w:right w:val="single" w:color="auto" w:sz="4" w:space="0"/>
            </w:tcBorders>
            <w:vAlign w:val="center"/>
          </w:tcPr>
          <w:p w14:paraId="1A707F16">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627CB9C0">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110C6FD7">
            <w:pPr>
              <w:rPr>
                <w:rFonts w:ascii="宋体" w:hAnsi="宋体" w:cs="宋体"/>
                <w:sz w:val="24"/>
                <w:szCs w:val="22"/>
              </w:rPr>
            </w:pPr>
          </w:p>
        </w:tc>
      </w:tr>
      <w:tr w14:paraId="407B0E4E">
        <w:tblPrEx>
          <w:tblCellMar>
            <w:top w:w="0" w:type="dxa"/>
            <w:left w:w="108" w:type="dxa"/>
            <w:bottom w:w="0" w:type="dxa"/>
            <w:right w:w="108" w:type="dxa"/>
          </w:tblCellMar>
        </w:tblPrEx>
        <w:trPr>
          <w:trHeight w:val="408" w:hRule="atLeast"/>
          <w:jc w:val="center"/>
        </w:trPr>
        <w:tc>
          <w:tcPr>
            <w:tcW w:w="1309" w:type="dxa"/>
            <w:gridSpan w:val="2"/>
            <w:vMerge w:val="restart"/>
            <w:tcBorders>
              <w:left w:val="single" w:color="auto" w:sz="4" w:space="0"/>
              <w:right w:val="single" w:color="auto" w:sz="4" w:space="0"/>
            </w:tcBorders>
            <w:vAlign w:val="center"/>
          </w:tcPr>
          <w:p w14:paraId="35BCD2D9">
            <w:pPr>
              <w:jc w:val="center"/>
              <w:rPr>
                <w:rFonts w:ascii="宋体" w:hAnsi="宋体" w:cs="宋体"/>
                <w:sz w:val="20"/>
                <w:szCs w:val="22"/>
              </w:rPr>
            </w:pPr>
            <w:r>
              <w:rPr>
                <w:rFonts w:hint="eastAsia" w:ascii="宋体" w:hAnsi="宋体" w:cs="宋体"/>
                <w:sz w:val="20"/>
                <w:szCs w:val="22"/>
              </w:rPr>
              <w:t>防火</w:t>
            </w:r>
          </w:p>
          <w:p w14:paraId="1A3FBC49">
            <w:pPr>
              <w:jc w:val="center"/>
              <w:rPr>
                <w:rFonts w:ascii="宋体" w:hAnsi="宋体" w:cs="宋体"/>
                <w:sz w:val="20"/>
                <w:szCs w:val="22"/>
              </w:rPr>
            </w:pPr>
            <w:r>
              <w:rPr>
                <w:rFonts w:hint="eastAsia" w:ascii="宋体" w:hAnsi="宋体" w:cs="宋体"/>
                <w:sz w:val="20"/>
                <w:szCs w:val="22"/>
              </w:rPr>
              <w:t>分隔</w:t>
            </w:r>
          </w:p>
        </w:tc>
        <w:tc>
          <w:tcPr>
            <w:tcW w:w="1309" w:type="dxa"/>
            <w:tcBorders>
              <w:left w:val="single" w:color="auto" w:sz="4" w:space="0"/>
              <w:bottom w:val="single" w:color="auto" w:sz="4" w:space="0"/>
              <w:right w:val="single" w:color="auto" w:sz="4" w:space="0"/>
            </w:tcBorders>
            <w:vAlign w:val="center"/>
          </w:tcPr>
          <w:p w14:paraId="0C4B631F">
            <w:pPr>
              <w:spacing w:line="240" w:lineRule="exact"/>
              <w:rPr>
                <w:rFonts w:ascii="宋体" w:hAnsi="宋体" w:cs="宋体"/>
                <w:sz w:val="20"/>
                <w:szCs w:val="22"/>
              </w:rPr>
            </w:pPr>
            <w:r>
              <w:rPr>
                <w:rFonts w:hint="eastAsia" w:ascii="宋体" w:hAnsi="宋体" w:cs="宋体"/>
                <w:sz w:val="20"/>
                <w:szCs w:val="22"/>
              </w:rPr>
              <w:t>防火门</w:t>
            </w:r>
          </w:p>
        </w:tc>
        <w:tc>
          <w:tcPr>
            <w:tcW w:w="738" w:type="dxa"/>
            <w:tcBorders>
              <w:top w:val="nil"/>
              <w:left w:val="nil"/>
              <w:bottom w:val="single" w:color="auto" w:sz="4" w:space="0"/>
              <w:right w:val="single" w:color="auto" w:sz="4" w:space="0"/>
            </w:tcBorders>
            <w:vAlign w:val="center"/>
          </w:tcPr>
          <w:p w14:paraId="3AB9E745">
            <w:pPr>
              <w:jc w:val="center"/>
              <w:rPr>
                <w:rFonts w:ascii="宋体" w:hAnsi="宋体" w:cs="宋体"/>
                <w:sz w:val="20"/>
                <w:szCs w:val="22"/>
              </w:rPr>
            </w:pPr>
            <w:r>
              <w:rPr>
                <w:rFonts w:hint="eastAsia" w:ascii="宋体" w:hAnsi="宋体" w:cs="宋体"/>
                <w:sz w:val="20"/>
                <w:szCs w:val="22"/>
              </w:rPr>
              <w:t>31</w:t>
            </w:r>
          </w:p>
        </w:tc>
        <w:tc>
          <w:tcPr>
            <w:tcW w:w="3841" w:type="dxa"/>
            <w:tcBorders>
              <w:top w:val="nil"/>
              <w:left w:val="nil"/>
              <w:bottom w:val="single" w:color="auto" w:sz="4" w:space="0"/>
              <w:right w:val="single" w:color="auto" w:sz="4" w:space="0"/>
            </w:tcBorders>
            <w:vAlign w:val="center"/>
          </w:tcPr>
          <w:p w14:paraId="60603312">
            <w:pPr>
              <w:spacing w:line="240" w:lineRule="exact"/>
              <w:rPr>
                <w:rFonts w:ascii="宋体" w:hAnsi="宋体" w:cs="宋体"/>
                <w:sz w:val="20"/>
                <w:szCs w:val="22"/>
              </w:rPr>
            </w:pPr>
            <w:r>
              <w:rPr>
                <w:rFonts w:hint="eastAsia" w:ascii="宋体" w:hAnsi="宋体" w:cs="宋体"/>
                <w:sz w:val="20"/>
                <w:szCs w:val="22"/>
              </w:rPr>
              <w:t>试验启闭功能</w:t>
            </w:r>
          </w:p>
        </w:tc>
        <w:tc>
          <w:tcPr>
            <w:tcW w:w="659" w:type="dxa"/>
            <w:tcBorders>
              <w:top w:val="nil"/>
              <w:left w:val="nil"/>
              <w:bottom w:val="single" w:color="auto" w:sz="4" w:space="0"/>
              <w:right w:val="single" w:color="auto" w:sz="4" w:space="0"/>
            </w:tcBorders>
            <w:vAlign w:val="center"/>
          </w:tcPr>
          <w:p w14:paraId="7B81FC1C">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78E44EFE">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61807EA0">
            <w:pPr>
              <w:rPr>
                <w:rFonts w:ascii="宋体" w:hAnsi="宋体" w:cs="宋体"/>
                <w:sz w:val="24"/>
                <w:szCs w:val="22"/>
              </w:rPr>
            </w:pPr>
          </w:p>
        </w:tc>
      </w:tr>
      <w:tr w14:paraId="64BAD8FF">
        <w:tblPrEx>
          <w:tblCellMar>
            <w:top w:w="0" w:type="dxa"/>
            <w:left w:w="108" w:type="dxa"/>
            <w:bottom w:w="0" w:type="dxa"/>
            <w:right w:w="108" w:type="dxa"/>
          </w:tblCellMar>
        </w:tblPrEx>
        <w:trPr>
          <w:trHeight w:val="408" w:hRule="atLeast"/>
          <w:jc w:val="center"/>
        </w:trPr>
        <w:tc>
          <w:tcPr>
            <w:tcW w:w="1309" w:type="dxa"/>
            <w:gridSpan w:val="2"/>
            <w:vMerge w:val="continue"/>
            <w:tcBorders>
              <w:left w:val="single" w:color="auto" w:sz="4" w:space="0"/>
              <w:bottom w:val="single" w:color="auto" w:sz="4" w:space="0"/>
              <w:right w:val="single" w:color="auto" w:sz="4" w:space="0"/>
            </w:tcBorders>
            <w:vAlign w:val="center"/>
          </w:tcPr>
          <w:p w14:paraId="1E551A54">
            <w:pPr>
              <w:jc w:val="center"/>
              <w:rPr>
                <w:rFonts w:ascii="宋体" w:hAnsi="宋体" w:cs="宋体"/>
                <w:sz w:val="20"/>
                <w:szCs w:val="22"/>
              </w:rPr>
            </w:pPr>
          </w:p>
        </w:tc>
        <w:tc>
          <w:tcPr>
            <w:tcW w:w="1309" w:type="dxa"/>
            <w:tcBorders>
              <w:left w:val="single" w:color="auto" w:sz="4" w:space="0"/>
              <w:bottom w:val="single" w:color="auto" w:sz="4" w:space="0"/>
              <w:right w:val="single" w:color="auto" w:sz="4" w:space="0"/>
            </w:tcBorders>
            <w:vAlign w:val="center"/>
          </w:tcPr>
          <w:p w14:paraId="061F6FA0">
            <w:pPr>
              <w:spacing w:line="240" w:lineRule="exact"/>
              <w:rPr>
                <w:rFonts w:ascii="宋体" w:hAnsi="宋体" w:cs="宋体"/>
                <w:sz w:val="20"/>
                <w:szCs w:val="22"/>
              </w:rPr>
            </w:pPr>
            <w:r>
              <w:rPr>
                <w:rFonts w:hint="eastAsia" w:ascii="宋体" w:hAnsi="宋体" w:cs="宋体"/>
                <w:sz w:val="20"/>
                <w:szCs w:val="22"/>
              </w:rPr>
              <w:t>防火卷帘</w:t>
            </w:r>
          </w:p>
        </w:tc>
        <w:tc>
          <w:tcPr>
            <w:tcW w:w="738" w:type="dxa"/>
            <w:tcBorders>
              <w:top w:val="nil"/>
              <w:left w:val="nil"/>
              <w:bottom w:val="single" w:color="auto" w:sz="4" w:space="0"/>
              <w:right w:val="single" w:color="auto" w:sz="4" w:space="0"/>
            </w:tcBorders>
            <w:vAlign w:val="center"/>
          </w:tcPr>
          <w:p w14:paraId="6A771D8F">
            <w:pPr>
              <w:jc w:val="center"/>
              <w:rPr>
                <w:rFonts w:ascii="宋体" w:hAnsi="宋体" w:cs="宋体"/>
                <w:sz w:val="20"/>
                <w:szCs w:val="22"/>
              </w:rPr>
            </w:pPr>
            <w:r>
              <w:rPr>
                <w:rFonts w:hint="eastAsia" w:ascii="宋体" w:hAnsi="宋体" w:cs="宋体"/>
                <w:sz w:val="20"/>
                <w:szCs w:val="22"/>
              </w:rPr>
              <w:t>32</w:t>
            </w:r>
          </w:p>
        </w:tc>
        <w:tc>
          <w:tcPr>
            <w:tcW w:w="3841" w:type="dxa"/>
            <w:tcBorders>
              <w:top w:val="nil"/>
              <w:left w:val="nil"/>
              <w:bottom w:val="single" w:color="auto" w:sz="4" w:space="0"/>
              <w:right w:val="single" w:color="auto" w:sz="4" w:space="0"/>
            </w:tcBorders>
            <w:vAlign w:val="center"/>
          </w:tcPr>
          <w:p w14:paraId="40202B7A">
            <w:pPr>
              <w:spacing w:line="240" w:lineRule="exact"/>
              <w:rPr>
                <w:rFonts w:ascii="宋体" w:hAnsi="宋体" w:cs="宋体"/>
                <w:sz w:val="20"/>
                <w:szCs w:val="22"/>
              </w:rPr>
            </w:pPr>
            <w:r>
              <w:rPr>
                <w:rFonts w:hint="eastAsia" w:ascii="宋体" w:hAnsi="宋体" w:cs="宋体"/>
                <w:sz w:val="20"/>
                <w:szCs w:val="22"/>
              </w:rPr>
              <w:t>试验手动、机械应急和自动控制功能</w:t>
            </w:r>
          </w:p>
        </w:tc>
        <w:tc>
          <w:tcPr>
            <w:tcW w:w="659" w:type="dxa"/>
            <w:tcBorders>
              <w:top w:val="nil"/>
              <w:left w:val="nil"/>
              <w:bottom w:val="single" w:color="auto" w:sz="4" w:space="0"/>
              <w:right w:val="single" w:color="auto" w:sz="4" w:space="0"/>
            </w:tcBorders>
            <w:vAlign w:val="center"/>
          </w:tcPr>
          <w:p w14:paraId="4EB331EC">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781F638B">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165B288C">
            <w:pPr>
              <w:rPr>
                <w:rFonts w:ascii="宋体" w:hAnsi="宋体" w:cs="宋体"/>
                <w:sz w:val="24"/>
                <w:szCs w:val="22"/>
              </w:rPr>
            </w:pPr>
          </w:p>
        </w:tc>
      </w:tr>
      <w:tr w14:paraId="58BD1691">
        <w:tblPrEx>
          <w:tblCellMar>
            <w:top w:w="0" w:type="dxa"/>
            <w:left w:w="108" w:type="dxa"/>
            <w:bottom w:w="0" w:type="dxa"/>
            <w:right w:w="108" w:type="dxa"/>
          </w:tblCellMar>
        </w:tblPrEx>
        <w:trPr>
          <w:trHeight w:val="408" w:hRule="atLeast"/>
          <w:jc w:val="center"/>
        </w:trPr>
        <w:tc>
          <w:tcPr>
            <w:tcW w:w="1309" w:type="dxa"/>
            <w:gridSpan w:val="2"/>
            <w:tcBorders>
              <w:left w:val="single" w:color="auto" w:sz="4" w:space="0"/>
              <w:bottom w:val="single" w:color="auto" w:sz="4" w:space="0"/>
              <w:right w:val="single" w:color="auto" w:sz="4" w:space="0"/>
            </w:tcBorders>
            <w:vAlign w:val="center"/>
          </w:tcPr>
          <w:p w14:paraId="0BC82BEC">
            <w:pPr>
              <w:spacing w:line="240" w:lineRule="exact"/>
              <w:rPr>
                <w:rFonts w:ascii="宋体" w:hAnsi="宋体" w:cs="宋体"/>
                <w:sz w:val="20"/>
                <w:szCs w:val="22"/>
              </w:rPr>
            </w:pPr>
          </w:p>
        </w:tc>
        <w:tc>
          <w:tcPr>
            <w:tcW w:w="1309" w:type="dxa"/>
            <w:tcBorders>
              <w:left w:val="single" w:color="auto" w:sz="4" w:space="0"/>
              <w:bottom w:val="single" w:color="auto" w:sz="4" w:space="0"/>
              <w:right w:val="single" w:color="auto" w:sz="4" w:space="0"/>
            </w:tcBorders>
            <w:vAlign w:val="center"/>
          </w:tcPr>
          <w:p w14:paraId="37A0FB36">
            <w:pPr>
              <w:spacing w:line="240" w:lineRule="exact"/>
              <w:rPr>
                <w:rFonts w:ascii="宋体" w:hAnsi="宋体" w:cs="宋体"/>
                <w:sz w:val="20"/>
                <w:szCs w:val="22"/>
              </w:rPr>
            </w:pPr>
            <w:r>
              <w:rPr>
                <w:rFonts w:hint="eastAsia" w:ascii="宋体" w:hAnsi="宋体" w:cs="宋体"/>
                <w:sz w:val="20"/>
                <w:szCs w:val="22"/>
              </w:rPr>
              <w:t>消防电梯</w:t>
            </w:r>
          </w:p>
        </w:tc>
        <w:tc>
          <w:tcPr>
            <w:tcW w:w="738" w:type="dxa"/>
            <w:tcBorders>
              <w:top w:val="nil"/>
              <w:left w:val="nil"/>
              <w:bottom w:val="single" w:color="auto" w:sz="4" w:space="0"/>
              <w:right w:val="single" w:color="auto" w:sz="4" w:space="0"/>
            </w:tcBorders>
            <w:vAlign w:val="center"/>
          </w:tcPr>
          <w:p w14:paraId="310F716F">
            <w:pPr>
              <w:jc w:val="center"/>
              <w:rPr>
                <w:rFonts w:ascii="宋体" w:hAnsi="宋体" w:cs="宋体"/>
                <w:sz w:val="20"/>
                <w:szCs w:val="22"/>
              </w:rPr>
            </w:pPr>
            <w:r>
              <w:rPr>
                <w:rFonts w:hint="eastAsia" w:ascii="宋体" w:hAnsi="宋体" w:cs="宋体"/>
                <w:sz w:val="20"/>
                <w:szCs w:val="22"/>
              </w:rPr>
              <w:t>33</w:t>
            </w:r>
          </w:p>
        </w:tc>
        <w:tc>
          <w:tcPr>
            <w:tcW w:w="3841" w:type="dxa"/>
            <w:tcBorders>
              <w:top w:val="nil"/>
              <w:left w:val="nil"/>
              <w:bottom w:val="single" w:color="auto" w:sz="4" w:space="0"/>
              <w:right w:val="single" w:color="auto" w:sz="4" w:space="0"/>
            </w:tcBorders>
            <w:vAlign w:val="center"/>
          </w:tcPr>
          <w:p w14:paraId="664F549A">
            <w:pPr>
              <w:spacing w:line="240" w:lineRule="exact"/>
              <w:rPr>
                <w:rFonts w:ascii="宋体" w:hAnsi="宋体" w:cs="宋体"/>
                <w:sz w:val="20"/>
                <w:szCs w:val="22"/>
              </w:rPr>
            </w:pPr>
            <w:r>
              <w:rPr>
                <w:rFonts w:hint="eastAsia" w:ascii="宋体" w:hAnsi="宋体" w:cs="宋体"/>
                <w:sz w:val="20"/>
                <w:szCs w:val="22"/>
              </w:rPr>
              <w:t>试验按钮迫降和联动控制功能</w:t>
            </w:r>
          </w:p>
        </w:tc>
        <w:tc>
          <w:tcPr>
            <w:tcW w:w="659" w:type="dxa"/>
            <w:tcBorders>
              <w:top w:val="nil"/>
              <w:left w:val="nil"/>
              <w:bottom w:val="single" w:color="auto" w:sz="4" w:space="0"/>
              <w:right w:val="single" w:color="auto" w:sz="4" w:space="0"/>
            </w:tcBorders>
            <w:vAlign w:val="center"/>
          </w:tcPr>
          <w:p w14:paraId="0325782A">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59978D45">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6C4EBEB5">
            <w:pPr>
              <w:rPr>
                <w:rFonts w:ascii="宋体" w:hAnsi="宋体" w:cs="宋体"/>
                <w:sz w:val="24"/>
                <w:szCs w:val="22"/>
              </w:rPr>
            </w:pPr>
          </w:p>
        </w:tc>
      </w:tr>
      <w:tr w14:paraId="04F916D9">
        <w:tblPrEx>
          <w:tblCellMar>
            <w:top w:w="0" w:type="dxa"/>
            <w:left w:w="108" w:type="dxa"/>
            <w:bottom w:w="0" w:type="dxa"/>
            <w:right w:w="108" w:type="dxa"/>
          </w:tblCellMar>
        </w:tblPrEx>
        <w:trPr>
          <w:trHeight w:val="408" w:hRule="atLeast"/>
          <w:jc w:val="center"/>
        </w:trPr>
        <w:tc>
          <w:tcPr>
            <w:tcW w:w="1309" w:type="dxa"/>
            <w:gridSpan w:val="2"/>
            <w:tcBorders>
              <w:left w:val="single" w:color="auto" w:sz="4" w:space="0"/>
              <w:bottom w:val="single" w:color="auto" w:sz="4" w:space="0"/>
              <w:right w:val="single" w:color="auto" w:sz="4" w:space="0"/>
            </w:tcBorders>
            <w:vAlign w:val="center"/>
          </w:tcPr>
          <w:p w14:paraId="0F5D620D">
            <w:pPr>
              <w:spacing w:line="240" w:lineRule="exact"/>
              <w:rPr>
                <w:rFonts w:ascii="宋体" w:hAnsi="宋体" w:cs="宋体"/>
                <w:sz w:val="20"/>
                <w:szCs w:val="22"/>
              </w:rPr>
            </w:pPr>
          </w:p>
        </w:tc>
        <w:tc>
          <w:tcPr>
            <w:tcW w:w="1309" w:type="dxa"/>
            <w:tcBorders>
              <w:left w:val="single" w:color="auto" w:sz="4" w:space="0"/>
              <w:bottom w:val="single" w:color="auto" w:sz="4" w:space="0"/>
              <w:right w:val="single" w:color="auto" w:sz="4" w:space="0"/>
            </w:tcBorders>
            <w:vAlign w:val="center"/>
          </w:tcPr>
          <w:p w14:paraId="5A75943B">
            <w:pPr>
              <w:spacing w:line="240" w:lineRule="exact"/>
              <w:rPr>
                <w:rFonts w:ascii="宋体" w:hAnsi="宋体" w:cs="宋体"/>
                <w:sz w:val="20"/>
                <w:szCs w:val="22"/>
              </w:rPr>
            </w:pPr>
            <w:r>
              <w:rPr>
                <w:rFonts w:hint="eastAsia" w:ascii="宋体" w:hAnsi="宋体" w:cs="宋体"/>
                <w:sz w:val="20"/>
                <w:szCs w:val="22"/>
              </w:rPr>
              <w:t>灭火器</w:t>
            </w:r>
          </w:p>
        </w:tc>
        <w:tc>
          <w:tcPr>
            <w:tcW w:w="738" w:type="dxa"/>
            <w:tcBorders>
              <w:top w:val="nil"/>
              <w:left w:val="nil"/>
              <w:bottom w:val="single" w:color="auto" w:sz="4" w:space="0"/>
              <w:right w:val="single" w:color="auto" w:sz="4" w:space="0"/>
            </w:tcBorders>
            <w:vAlign w:val="center"/>
          </w:tcPr>
          <w:p w14:paraId="5687CEE8">
            <w:pPr>
              <w:jc w:val="center"/>
              <w:rPr>
                <w:rFonts w:ascii="宋体" w:hAnsi="宋体" w:cs="宋体"/>
                <w:sz w:val="20"/>
                <w:szCs w:val="22"/>
              </w:rPr>
            </w:pPr>
            <w:r>
              <w:rPr>
                <w:rFonts w:hint="eastAsia" w:ascii="宋体" w:hAnsi="宋体" w:cs="宋体"/>
                <w:sz w:val="20"/>
                <w:szCs w:val="22"/>
              </w:rPr>
              <w:t>34</w:t>
            </w:r>
          </w:p>
        </w:tc>
        <w:tc>
          <w:tcPr>
            <w:tcW w:w="3841" w:type="dxa"/>
            <w:tcBorders>
              <w:top w:val="nil"/>
              <w:left w:val="nil"/>
              <w:bottom w:val="single" w:color="auto" w:sz="4" w:space="0"/>
              <w:right w:val="single" w:color="auto" w:sz="4" w:space="0"/>
            </w:tcBorders>
            <w:vAlign w:val="center"/>
          </w:tcPr>
          <w:p w14:paraId="100890A2">
            <w:pPr>
              <w:spacing w:line="240" w:lineRule="exact"/>
              <w:rPr>
                <w:rFonts w:ascii="宋体" w:hAnsi="宋体" w:cs="宋体"/>
                <w:sz w:val="20"/>
                <w:szCs w:val="22"/>
              </w:rPr>
            </w:pPr>
            <w:r>
              <w:rPr>
                <w:rFonts w:hint="eastAsia" w:ascii="宋体" w:hAnsi="宋体" w:cs="宋体"/>
                <w:sz w:val="20"/>
                <w:szCs w:val="22"/>
              </w:rPr>
              <w:t>核对选型、压力和有效期</w:t>
            </w:r>
          </w:p>
        </w:tc>
        <w:tc>
          <w:tcPr>
            <w:tcW w:w="659" w:type="dxa"/>
            <w:tcBorders>
              <w:top w:val="nil"/>
              <w:left w:val="nil"/>
              <w:bottom w:val="single" w:color="auto" w:sz="4" w:space="0"/>
              <w:right w:val="single" w:color="auto" w:sz="4" w:space="0"/>
            </w:tcBorders>
            <w:vAlign w:val="center"/>
          </w:tcPr>
          <w:p w14:paraId="6A9C2200">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0EEEB15A">
            <w:pPr>
              <w:rPr>
                <w:rFonts w:ascii="宋体" w:hAnsi="宋体" w:cs="宋体"/>
                <w:sz w:val="24"/>
                <w:szCs w:val="22"/>
              </w:rPr>
            </w:pPr>
          </w:p>
        </w:tc>
        <w:tc>
          <w:tcPr>
            <w:tcW w:w="1137" w:type="dxa"/>
            <w:tcBorders>
              <w:top w:val="nil"/>
              <w:left w:val="nil"/>
              <w:bottom w:val="single" w:color="auto" w:sz="4" w:space="0"/>
              <w:right w:val="single" w:color="auto" w:sz="4" w:space="0"/>
            </w:tcBorders>
            <w:vAlign w:val="center"/>
          </w:tcPr>
          <w:p w14:paraId="7C7A583B">
            <w:pPr>
              <w:rPr>
                <w:rFonts w:ascii="宋体" w:hAnsi="宋体" w:cs="宋体"/>
                <w:sz w:val="24"/>
                <w:szCs w:val="22"/>
              </w:rPr>
            </w:pPr>
          </w:p>
        </w:tc>
      </w:tr>
      <w:tr w14:paraId="3D296690">
        <w:tblPrEx>
          <w:tblCellMar>
            <w:top w:w="0" w:type="dxa"/>
            <w:left w:w="108" w:type="dxa"/>
            <w:bottom w:w="0" w:type="dxa"/>
            <w:right w:w="108" w:type="dxa"/>
          </w:tblCellMar>
        </w:tblPrEx>
        <w:trPr>
          <w:trHeight w:val="408" w:hRule="atLeast"/>
          <w:jc w:val="center"/>
        </w:trPr>
        <w:tc>
          <w:tcPr>
            <w:tcW w:w="822" w:type="dxa"/>
            <w:vMerge w:val="restart"/>
            <w:tcBorders>
              <w:top w:val="nil"/>
              <w:left w:val="single" w:color="auto" w:sz="4" w:space="0"/>
              <w:bottom w:val="single" w:color="auto" w:sz="4" w:space="0"/>
              <w:right w:val="single" w:color="auto" w:sz="4" w:space="0"/>
            </w:tcBorders>
            <w:vAlign w:val="center"/>
          </w:tcPr>
          <w:p w14:paraId="7F69EABF">
            <w:pPr>
              <w:jc w:val="center"/>
              <w:rPr>
                <w:rFonts w:ascii="宋体" w:hAnsi="宋体" w:cs="宋体"/>
                <w:sz w:val="20"/>
                <w:szCs w:val="22"/>
              </w:rPr>
            </w:pPr>
            <w:r>
              <w:rPr>
                <w:rFonts w:hint="eastAsia" w:ascii="宋体" w:hAnsi="宋体" w:cs="宋体"/>
                <w:sz w:val="20"/>
                <w:szCs w:val="22"/>
              </w:rPr>
              <w:t>合同执行情况</w:t>
            </w:r>
          </w:p>
        </w:tc>
        <w:tc>
          <w:tcPr>
            <w:tcW w:w="6375" w:type="dxa"/>
            <w:gridSpan w:val="4"/>
            <w:tcBorders>
              <w:top w:val="single" w:color="auto" w:sz="4" w:space="0"/>
              <w:left w:val="nil"/>
              <w:bottom w:val="single" w:color="auto" w:sz="4" w:space="0"/>
              <w:right w:val="single" w:color="auto" w:sz="4" w:space="0"/>
            </w:tcBorders>
            <w:vAlign w:val="center"/>
          </w:tcPr>
          <w:p w14:paraId="664814B1">
            <w:pPr>
              <w:jc w:val="center"/>
              <w:rPr>
                <w:rFonts w:ascii="宋体" w:hAnsi="宋体" w:cs="宋体"/>
                <w:sz w:val="20"/>
                <w:szCs w:val="22"/>
              </w:rPr>
            </w:pPr>
            <w:r>
              <w:rPr>
                <w:rFonts w:hint="eastAsia" w:ascii="宋体" w:hAnsi="宋体" w:cs="宋体"/>
                <w:sz w:val="20"/>
                <w:szCs w:val="22"/>
              </w:rPr>
              <w:t>未按合同执行维修保养导致系统不能正常使用</w:t>
            </w:r>
          </w:p>
        </w:tc>
        <w:tc>
          <w:tcPr>
            <w:tcW w:w="659" w:type="dxa"/>
            <w:tcBorders>
              <w:top w:val="nil"/>
              <w:left w:val="nil"/>
              <w:bottom w:val="single" w:color="auto" w:sz="4" w:space="0"/>
              <w:right w:val="single" w:color="auto" w:sz="4" w:space="0"/>
            </w:tcBorders>
            <w:vAlign w:val="center"/>
          </w:tcPr>
          <w:p w14:paraId="1217A480">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0B668146">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4328217B">
            <w:pPr>
              <w:rPr>
                <w:rFonts w:ascii="宋体" w:hAnsi="宋体" w:cs="宋体"/>
                <w:sz w:val="24"/>
                <w:szCs w:val="22"/>
              </w:rPr>
            </w:pPr>
            <w:r>
              <w:rPr>
                <w:rFonts w:hint="eastAsia" w:ascii="宋体" w:hAnsi="宋体" w:cs="宋体"/>
                <w:sz w:val="24"/>
                <w:szCs w:val="22"/>
              </w:rPr>
              <w:t>　</w:t>
            </w:r>
          </w:p>
        </w:tc>
      </w:tr>
      <w:tr w14:paraId="4E30ADF5">
        <w:tblPrEx>
          <w:tblCellMar>
            <w:top w:w="0" w:type="dxa"/>
            <w:left w:w="108" w:type="dxa"/>
            <w:bottom w:w="0" w:type="dxa"/>
            <w:right w:w="108" w:type="dxa"/>
          </w:tblCellMar>
        </w:tblPrEx>
        <w:trPr>
          <w:trHeight w:val="408" w:hRule="atLeast"/>
          <w:jc w:val="center"/>
        </w:trPr>
        <w:tc>
          <w:tcPr>
            <w:tcW w:w="822" w:type="dxa"/>
            <w:vMerge w:val="continue"/>
            <w:tcBorders>
              <w:top w:val="nil"/>
              <w:left w:val="single" w:color="auto" w:sz="4" w:space="0"/>
              <w:bottom w:val="single" w:color="auto" w:sz="4" w:space="0"/>
              <w:right w:val="single" w:color="auto" w:sz="4" w:space="0"/>
            </w:tcBorders>
            <w:vAlign w:val="center"/>
          </w:tcPr>
          <w:p w14:paraId="6D12A374">
            <w:pPr>
              <w:rPr>
                <w:rFonts w:ascii="宋体" w:hAnsi="宋体" w:cs="宋体"/>
                <w:sz w:val="20"/>
                <w:szCs w:val="22"/>
              </w:rPr>
            </w:pPr>
          </w:p>
        </w:tc>
        <w:tc>
          <w:tcPr>
            <w:tcW w:w="6375" w:type="dxa"/>
            <w:gridSpan w:val="4"/>
            <w:tcBorders>
              <w:top w:val="single" w:color="auto" w:sz="4" w:space="0"/>
              <w:left w:val="nil"/>
              <w:bottom w:val="single" w:color="auto" w:sz="4" w:space="0"/>
              <w:right w:val="single" w:color="auto" w:sz="4" w:space="0"/>
            </w:tcBorders>
            <w:vAlign w:val="center"/>
          </w:tcPr>
          <w:p w14:paraId="3EDC0CE8">
            <w:pPr>
              <w:jc w:val="center"/>
              <w:rPr>
                <w:rFonts w:ascii="宋体" w:hAnsi="宋体" w:cs="宋体"/>
                <w:sz w:val="20"/>
                <w:szCs w:val="22"/>
              </w:rPr>
            </w:pPr>
            <w:r>
              <w:rPr>
                <w:rFonts w:hint="eastAsia" w:ascii="宋体" w:hAnsi="宋体" w:cs="宋体"/>
                <w:sz w:val="20"/>
                <w:szCs w:val="22"/>
              </w:rPr>
              <w:t>维护质量不合格或达不到维护标准</w:t>
            </w:r>
          </w:p>
        </w:tc>
        <w:tc>
          <w:tcPr>
            <w:tcW w:w="659" w:type="dxa"/>
            <w:tcBorders>
              <w:top w:val="nil"/>
              <w:left w:val="nil"/>
              <w:bottom w:val="single" w:color="auto" w:sz="4" w:space="0"/>
              <w:right w:val="single" w:color="auto" w:sz="4" w:space="0"/>
            </w:tcBorders>
            <w:vAlign w:val="center"/>
          </w:tcPr>
          <w:p w14:paraId="44733E52">
            <w:pPr>
              <w:jc w:val="center"/>
              <w:rPr>
                <w:rFonts w:ascii="宋体" w:hAnsi="宋体" w:cs="宋体"/>
                <w:sz w:val="20"/>
                <w:szCs w:val="22"/>
              </w:rPr>
            </w:pPr>
            <w:r>
              <w:rPr>
                <w:rFonts w:hint="eastAsia" w:ascii="宋体" w:hAnsi="宋体" w:cs="宋体"/>
                <w:sz w:val="20"/>
                <w:szCs w:val="22"/>
              </w:rPr>
              <w:t>3</w:t>
            </w:r>
          </w:p>
        </w:tc>
        <w:tc>
          <w:tcPr>
            <w:tcW w:w="640" w:type="dxa"/>
            <w:tcBorders>
              <w:top w:val="nil"/>
              <w:left w:val="nil"/>
              <w:bottom w:val="single" w:color="auto" w:sz="4" w:space="0"/>
              <w:right w:val="single" w:color="auto" w:sz="4" w:space="0"/>
            </w:tcBorders>
            <w:vAlign w:val="center"/>
          </w:tcPr>
          <w:p w14:paraId="6D12406F">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70B85806">
            <w:pPr>
              <w:rPr>
                <w:rFonts w:ascii="宋体" w:hAnsi="宋体" w:cs="宋体"/>
                <w:sz w:val="24"/>
                <w:szCs w:val="22"/>
              </w:rPr>
            </w:pPr>
            <w:r>
              <w:rPr>
                <w:rFonts w:hint="eastAsia" w:ascii="宋体" w:hAnsi="宋体" w:cs="宋体"/>
                <w:sz w:val="24"/>
                <w:szCs w:val="22"/>
              </w:rPr>
              <w:t>　</w:t>
            </w:r>
          </w:p>
        </w:tc>
      </w:tr>
      <w:tr w14:paraId="0150AA92">
        <w:tblPrEx>
          <w:tblCellMar>
            <w:top w:w="0" w:type="dxa"/>
            <w:left w:w="108" w:type="dxa"/>
            <w:bottom w:w="0" w:type="dxa"/>
            <w:right w:w="108" w:type="dxa"/>
          </w:tblCellMar>
        </w:tblPrEx>
        <w:trPr>
          <w:trHeight w:val="408" w:hRule="atLeast"/>
          <w:jc w:val="center"/>
        </w:trPr>
        <w:tc>
          <w:tcPr>
            <w:tcW w:w="822" w:type="dxa"/>
            <w:vMerge w:val="continue"/>
            <w:tcBorders>
              <w:top w:val="nil"/>
              <w:left w:val="single" w:color="auto" w:sz="4" w:space="0"/>
              <w:bottom w:val="single" w:color="auto" w:sz="4" w:space="0"/>
              <w:right w:val="single" w:color="auto" w:sz="4" w:space="0"/>
            </w:tcBorders>
            <w:vAlign w:val="center"/>
          </w:tcPr>
          <w:p w14:paraId="70ACAEA5">
            <w:pPr>
              <w:rPr>
                <w:rFonts w:ascii="宋体" w:hAnsi="宋体" w:cs="宋体"/>
                <w:sz w:val="20"/>
                <w:szCs w:val="22"/>
              </w:rPr>
            </w:pPr>
          </w:p>
        </w:tc>
        <w:tc>
          <w:tcPr>
            <w:tcW w:w="6375" w:type="dxa"/>
            <w:gridSpan w:val="4"/>
            <w:tcBorders>
              <w:top w:val="single" w:color="auto" w:sz="4" w:space="0"/>
              <w:left w:val="nil"/>
              <w:bottom w:val="single" w:color="auto" w:sz="4" w:space="0"/>
              <w:right w:val="single" w:color="auto" w:sz="4" w:space="0"/>
            </w:tcBorders>
            <w:vAlign w:val="center"/>
          </w:tcPr>
          <w:p w14:paraId="40F1A469">
            <w:pPr>
              <w:jc w:val="center"/>
              <w:rPr>
                <w:rFonts w:ascii="宋体" w:hAnsi="宋体" w:cs="宋体"/>
                <w:sz w:val="20"/>
                <w:szCs w:val="22"/>
              </w:rPr>
            </w:pPr>
            <w:r>
              <w:rPr>
                <w:rFonts w:hint="eastAsia" w:ascii="宋体" w:hAnsi="宋体" w:cs="宋体"/>
                <w:sz w:val="20"/>
                <w:szCs w:val="22"/>
                <w:lang w:eastAsia="zh-CN"/>
              </w:rPr>
              <w:t>中标人</w:t>
            </w:r>
            <w:r>
              <w:rPr>
                <w:rFonts w:hint="eastAsia" w:ascii="宋体" w:hAnsi="宋体" w:cs="宋体"/>
                <w:sz w:val="20"/>
                <w:szCs w:val="22"/>
              </w:rPr>
              <w:t>接维修通知3天内未到场</w:t>
            </w:r>
          </w:p>
        </w:tc>
        <w:tc>
          <w:tcPr>
            <w:tcW w:w="659" w:type="dxa"/>
            <w:tcBorders>
              <w:top w:val="nil"/>
              <w:left w:val="nil"/>
              <w:bottom w:val="single" w:color="auto" w:sz="4" w:space="0"/>
              <w:right w:val="single" w:color="auto" w:sz="4" w:space="0"/>
            </w:tcBorders>
            <w:vAlign w:val="center"/>
          </w:tcPr>
          <w:p w14:paraId="0D750585">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5299826F">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3100C716">
            <w:pPr>
              <w:rPr>
                <w:rFonts w:ascii="宋体" w:hAnsi="宋体" w:cs="宋体"/>
                <w:sz w:val="24"/>
                <w:szCs w:val="22"/>
              </w:rPr>
            </w:pPr>
            <w:r>
              <w:rPr>
                <w:rFonts w:hint="eastAsia" w:ascii="宋体" w:hAnsi="宋体" w:cs="宋体"/>
                <w:sz w:val="24"/>
                <w:szCs w:val="22"/>
              </w:rPr>
              <w:t>　</w:t>
            </w:r>
          </w:p>
        </w:tc>
      </w:tr>
      <w:tr w14:paraId="1A2A07EE">
        <w:tblPrEx>
          <w:tblCellMar>
            <w:top w:w="0" w:type="dxa"/>
            <w:left w:w="108" w:type="dxa"/>
            <w:bottom w:w="0" w:type="dxa"/>
            <w:right w:w="108" w:type="dxa"/>
          </w:tblCellMar>
        </w:tblPrEx>
        <w:trPr>
          <w:trHeight w:val="408" w:hRule="atLeast"/>
          <w:jc w:val="center"/>
        </w:trPr>
        <w:tc>
          <w:tcPr>
            <w:tcW w:w="822" w:type="dxa"/>
            <w:vMerge w:val="continue"/>
            <w:tcBorders>
              <w:top w:val="nil"/>
              <w:left w:val="single" w:color="auto" w:sz="4" w:space="0"/>
              <w:bottom w:val="single" w:color="auto" w:sz="4" w:space="0"/>
              <w:right w:val="single" w:color="auto" w:sz="4" w:space="0"/>
            </w:tcBorders>
            <w:vAlign w:val="center"/>
          </w:tcPr>
          <w:p w14:paraId="6CEC2BBC">
            <w:pPr>
              <w:rPr>
                <w:rFonts w:ascii="宋体" w:hAnsi="宋体" w:cs="宋体"/>
                <w:sz w:val="20"/>
                <w:szCs w:val="22"/>
              </w:rPr>
            </w:pPr>
          </w:p>
        </w:tc>
        <w:tc>
          <w:tcPr>
            <w:tcW w:w="6375" w:type="dxa"/>
            <w:gridSpan w:val="4"/>
            <w:tcBorders>
              <w:top w:val="single" w:color="auto" w:sz="4" w:space="0"/>
              <w:left w:val="nil"/>
              <w:bottom w:val="single" w:color="auto" w:sz="4" w:space="0"/>
              <w:right w:val="single" w:color="auto" w:sz="4" w:space="0"/>
            </w:tcBorders>
            <w:vAlign w:val="center"/>
          </w:tcPr>
          <w:p w14:paraId="1B7ABDD6">
            <w:pPr>
              <w:jc w:val="center"/>
              <w:rPr>
                <w:rFonts w:ascii="宋体" w:hAnsi="宋体" w:cs="宋体"/>
                <w:sz w:val="20"/>
                <w:szCs w:val="22"/>
              </w:rPr>
            </w:pPr>
            <w:r>
              <w:rPr>
                <w:rFonts w:hint="eastAsia" w:ascii="宋体" w:hAnsi="宋体" w:cs="宋体"/>
                <w:sz w:val="20"/>
                <w:szCs w:val="22"/>
              </w:rPr>
              <w:t>不听从保卫科工作安排（工作范围内）</w:t>
            </w:r>
          </w:p>
        </w:tc>
        <w:tc>
          <w:tcPr>
            <w:tcW w:w="659" w:type="dxa"/>
            <w:tcBorders>
              <w:top w:val="nil"/>
              <w:left w:val="nil"/>
              <w:bottom w:val="single" w:color="auto" w:sz="4" w:space="0"/>
              <w:right w:val="single" w:color="auto" w:sz="4" w:space="0"/>
            </w:tcBorders>
            <w:vAlign w:val="center"/>
          </w:tcPr>
          <w:p w14:paraId="79652324">
            <w:pPr>
              <w:jc w:val="center"/>
              <w:rPr>
                <w:rFonts w:ascii="宋体" w:hAnsi="宋体" w:cs="宋体"/>
                <w:sz w:val="20"/>
                <w:szCs w:val="22"/>
              </w:rPr>
            </w:pPr>
            <w:r>
              <w:rPr>
                <w:rFonts w:hint="eastAsia" w:ascii="宋体" w:hAnsi="宋体" w:cs="宋体"/>
                <w:sz w:val="20"/>
                <w:szCs w:val="22"/>
              </w:rPr>
              <w:t>2</w:t>
            </w:r>
          </w:p>
        </w:tc>
        <w:tc>
          <w:tcPr>
            <w:tcW w:w="640" w:type="dxa"/>
            <w:tcBorders>
              <w:top w:val="nil"/>
              <w:left w:val="nil"/>
              <w:bottom w:val="single" w:color="auto" w:sz="4" w:space="0"/>
              <w:right w:val="single" w:color="auto" w:sz="4" w:space="0"/>
            </w:tcBorders>
            <w:vAlign w:val="center"/>
          </w:tcPr>
          <w:p w14:paraId="4C3BEB77">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5E321941">
            <w:pPr>
              <w:rPr>
                <w:rFonts w:ascii="宋体" w:hAnsi="宋体" w:cs="宋体"/>
                <w:sz w:val="24"/>
                <w:szCs w:val="22"/>
              </w:rPr>
            </w:pPr>
            <w:r>
              <w:rPr>
                <w:rFonts w:hint="eastAsia" w:ascii="宋体" w:hAnsi="宋体" w:cs="宋体"/>
                <w:sz w:val="24"/>
                <w:szCs w:val="22"/>
              </w:rPr>
              <w:t>　</w:t>
            </w:r>
          </w:p>
        </w:tc>
      </w:tr>
      <w:tr w14:paraId="2A0063DC">
        <w:tblPrEx>
          <w:tblCellMar>
            <w:top w:w="0" w:type="dxa"/>
            <w:left w:w="108" w:type="dxa"/>
            <w:bottom w:w="0" w:type="dxa"/>
            <w:right w:w="108" w:type="dxa"/>
          </w:tblCellMar>
        </w:tblPrEx>
        <w:trPr>
          <w:trHeight w:val="285" w:hRule="atLeast"/>
          <w:jc w:val="center"/>
        </w:trPr>
        <w:tc>
          <w:tcPr>
            <w:tcW w:w="7856" w:type="dxa"/>
            <w:gridSpan w:val="6"/>
            <w:tcBorders>
              <w:top w:val="single" w:color="auto" w:sz="4" w:space="0"/>
              <w:left w:val="single" w:color="auto" w:sz="4" w:space="0"/>
              <w:bottom w:val="single" w:color="auto" w:sz="4" w:space="0"/>
              <w:right w:val="single" w:color="000000" w:sz="4" w:space="0"/>
            </w:tcBorders>
            <w:vAlign w:val="center"/>
          </w:tcPr>
          <w:p w14:paraId="4C14C142">
            <w:pPr>
              <w:jc w:val="center"/>
              <w:rPr>
                <w:rFonts w:ascii="宋体" w:hAnsi="宋体" w:cs="宋体"/>
                <w:sz w:val="20"/>
                <w:szCs w:val="22"/>
              </w:rPr>
            </w:pPr>
            <w:r>
              <w:rPr>
                <w:rFonts w:hint="eastAsia" w:ascii="宋体" w:hAnsi="宋体" w:cs="宋体"/>
                <w:sz w:val="20"/>
                <w:szCs w:val="22"/>
              </w:rPr>
              <w:t>总计：</w:t>
            </w:r>
          </w:p>
        </w:tc>
        <w:tc>
          <w:tcPr>
            <w:tcW w:w="640" w:type="dxa"/>
            <w:tcBorders>
              <w:top w:val="nil"/>
              <w:left w:val="nil"/>
              <w:bottom w:val="single" w:color="auto" w:sz="4" w:space="0"/>
              <w:right w:val="single" w:color="auto" w:sz="4" w:space="0"/>
            </w:tcBorders>
            <w:vAlign w:val="center"/>
          </w:tcPr>
          <w:p w14:paraId="539D113B">
            <w:pPr>
              <w:rPr>
                <w:rFonts w:ascii="宋体" w:hAnsi="宋体" w:cs="宋体"/>
                <w:sz w:val="24"/>
                <w:szCs w:val="22"/>
              </w:rPr>
            </w:pPr>
            <w:r>
              <w:rPr>
                <w:rFonts w:hint="eastAsia" w:ascii="宋体" w:hAnsi="宋体" w:cs="宋体"/>
                <w:sz w:val="24"/>
                <w:szCs w:val="22"/>
              </w:rPr>
              <w:t>　</w:t>
            </w:r>
          </w:p>
        </w:tc>
        <w:tc>
          <w:tcPr>
            <w:tcW w:w="1137" w:type="dxa"/>
            <w:tcBorders>
              <w:top w:val="nil"/>
              <w:left w:val="nil"/>
              <w:bottom w:val="single" w:color="auto" w:sz="4" w:space="0"/>
              <w:right w:val="single" w:color="auto" w:sz="4" w:space="0"/>
            </w:tcBorders>
            <w:vAlign w:val="center"/>
          </w:tcPr>
          <w:p w14:paraId="14ABA9C0">
            <w:pPr>
              <w:rPr>
                <w:rFonts w:ascii="宋体" w:hAnsi="宋体" w:cs="宋体"/>
                <w:sz w:val="24"/>
                <w:szCs w:val="22"/>
              </w:rPr>
            </w:pPr>
            <w:r>
              <w:rPr>
                <w:rFonts w:hint="eastAsia" w:ascii="宋体" w:hAnsi="宋体" w:cs="宋体"/>
                <w:sz w:val="24"/>
                <w:szCs w:val="22"/>
              </w:rPr>
              <w:t>　</w:t>
            </w:r>
          </w:p>
        </w:tc>
      </w:tr>
    </w:tbl>
    <w:p w14:paraId="698DC0D5">
      <w:pPr>
        <w:rPr>
          <w:rFonts w:ascii="Calibri" w:hAnsi="Calibri"/>
          <w:szCs w:val="22"/>
        </w:rPr>
      </w:pPr>
    </w:p>
    <w:p w14:paraId="4A1EA44C">
      <w:pPr>
        <w:rPr>
          <w:rFonts w:ascii="Calibri" w:hAnsi="Calibri"/>
        </w:rPr>
      </w:pPr>
    </w:p>
    <w:p w14:paraId="2F0D2D76">
      <w:pPr>
        <w:rPr>
          <w:rFonts w:ascii="Calibri" w:hAnsi="Calibri"/>
          <w:u w:val="single"/>
        </w:rPr>
      </w:pPr>
      <w:r>
        <w:rPr>
          <w:rFonts w:hint="eastAsia" w:ascii="Calibri" w:hAnsi="Calibri"/>
        </w:rPr>
        <w:t>保卫科消防班验收意见：</w:t>
      </w:r>
      <w:r>
        <w:rPr>
          <w:rFonts w:hint="eastAsia" w:ascii="Calibri" w:hAnsi="Calibri"/>
          <w:u w:val="single"/>
        </w:rPr>
        <w:t xml:space="preserve">                                                                </w:t>
      </w:r>
    </w:p>
    <w:p w14:paraId="524A1800">
      <w:pPr>
        <w:rPr>
          <w:rFonts w:ascii="Calibri" w:hAnsi="Calibri"/>
        </w:rPr>
      </w:pPr>
    </w:p>
    <w:p w14:paraId="07B16D32">
      <w:pPr>
        <w:rPr>
          <w:rFonts w:ascii="Calibri" w:hAnsi="Calibri"/>
          <w:u w:val="single"/>
        </w:rPr>
      </w:pPr>
      <w:r>
        <w:rPr>
          <w:rFonts w:hint="eastAsia" w:ascii="Calibri" w:hAnsi="Calibri"/>
          <w:u w:val="single"/>
        </w:rPr>
        <w:t xml:space="preserve">                                                                                     </w:t>
      </w:r>
    </w:p>
    <w:p w14:paraId="335A2ADB">
      <w:pPr>
        <w:rPr>
          <w:rFonts w:ascii="Calibri" w:hAnsi="Calibri"/>
          <w:sz w:val="24"/>
          <w:szCs w:val="24"/>
        </w:rPr>
      </w:pPr>
    </w:p>
    <w:p w14:paraId="6EC13072">
      <w:pPr>
        <w:rPr>
          <w:rFonts w:ascii="Calibri" w:hAnsi="Calibri"/>
          <w:u w:val="single"/>
        </w:rPr>
      </w:pPr>
      <w:r>
        <w:rPr>
          <w:rFonts w:hint="eastAsia" w:ascii="Calibri" w:hAnsi="Calibri"/>
        </w:rPr>
        <w:t>维护保养公司签名：</w:t>
      </w:r>
      <w:r>
        <w:rPr>
          <w:rFonts w:hint="eastAsia" w:ascii="Calibri" w:hAnsi="Calibri"/>
          <w:u w:val="single"/>
        </w:rPr>
        <w:t xml:space="preserve">                      </w:t>
      </w:r>
      <w:r>
        <w:rPr>
          <w:rFonts w:ascii="Calibri" w:hAnsi="Calibri"/>
          <w:u w:val="single"/>
        </w:rPr>
        <w:t xml:space="preserve">  </w:t>
      </w:r>
      <w:r>
        <w:rPr>
          <w:rFonts w:ascii="Calibri" w:hAnsi="Calibri"/>
        </w:rPr>
        <w:t xml:space="preserve">  </w:t>
      </w:r>
      <w:r>
        <w:rPr>
          <w:rFonts w:hint="eastAsia" w:ascii="Calibri" w:hAnsi="Calibri"/>
        </w:rPr>
        <w:t>保卫</w:t>
      </w:r>
      <w:r>
        <w:rPr>
          <w:rFonts w:hint="eastAsia" w:ascii="Calibri" w:hAnsi="Calibri"/>
          <w:lang w:eastAsia="zh-CN"/>
        </w:rPr>
        <w:t>组</w:t>
      </w:r>
      <w:r>
        <w:rPr>
          <w:rFonts w:hint="eastAsia" w:ascii="Calibri" w:hAnsi="Calibri"/>
        </w:rPr>
        <w:t>负责人签名：</w:t>
      </w:r>
      <w:r>
        <w:rPr>
          <w:rFonts w:hint="eastAsia" w:ascii="Calibri" w:hAnsi="Calibri"/>
          <w:u w:val="single"/>
        </w:rPr>
        <w:t xml:space="preserve">                     </w:t>
      </w:r>
    </w:p>
    <w:p w14:paraId="3E292D66">
      <w:pPr>
        <w:rPr>
          <w:rFonts w:ascii="Calibri" w:hAnsi="Calibri"/>
        </w:rPr>
      </w:pPr>
      <w:r>
        <w:rPr>
          <w:rFonts w:hint="eastAsia" w:ascii="Calibri" w:hAnsi="Calibri"/>
        </w:rPr>
        <w:t xml:space="preserve"> </w:t>
      </w:r>
    </w:p>
    <w:p w14:paraId="328766CD">
      <w:pPr>
        <w:pStyle w:val="13"/>
        <w:ind w:left="0" w:leftChars="0" w:firstLine="477" w:firstLineChars="199"/>
      </w:pPr>
      <w:r>
        <w:rPr>
          <w:rFonts w:hint="eastAsia" w:ascii="Calibri" w:hAnsi="Calibri"/>
        </w:rPr>
        <w:t>日        期：</w:t>
      </w:r>
      <w:r>
        <w:rPr>
          <w:rFonts w:hint="eastAsia" w:ascii="Calibri" w:hAnsi="Calibri"/>
          <w:u w:val="single"/>
        </w:rPr>
        <w:t xml:space="preserve">              </w:t>
      </w:r>
    </w:p>
    <w:p w14:paraId="1E7876D8">
      <w:pPr>
        <w:widowControl/>
        <w:spacing w:line="360" w:lineRule="auto"/>
        <w:ind w:left="0" w:leftChars="0" w:firstLine="559" w:firstLineChars="199"/>
        <w:jc w:val="left"/>
        <w:rPr>
          <w:rFonts w:hint="eastAsia" w:cs="宋体"/>
          <w:b/>
          <w:bCs/>
          <w:kern w:val="0"/>
          <w:sz w:val="28"/>
          <w:szCs w:val="28"/>
          <w:lang w:val="en-US" w:eastAsia="zh-CN"/>
        </w:rPr>
      </w:pPr>
    </w:p>
    <w:p w14:paraId="65AD4ED6">
      <w:pPr>
        <w:widowControl/>
        <w:spacing w:line="360" w:lineRule="auto"/>
        <w:ind w:left="0" w:leftChars="0" w:firstLine="559" w:firstLineChars="199"/>
        <w:jc w:val="left"/>
        <w:rPr>
          <w:rFonts w:hint="eastAsia" w:cs="宋体"/>
          <w:b/>
          <w:bCs/>
          <w:kern w:val="0"/>
          <w:sz w:val="28"/>
          <w:szCs w:val="28"/>
          <w:lang w:val="en-US" w:eastAsia="zh-CN"/>
        </w:rPr>
      </w:pPr>
    </w:p>
    <w:p w14:paraId="56BDB3AB">
      <w:pPr>
        <w:widowControl/>
        <w:spacing w:line="360" w:lineRule="auto"/>
        <w:ind w:left="0" w:leftChars="0" w:firstLine="559" w:firstLineChars="199"/>
        <w:jc w:val="left"/>
        <w:rPr>
          <w:rFonts w:hint="eastAsia" w:cs="宋体"/>
          <w:b/>
          <w:bCs/>
          <w:kern w:val="0"/>
          <w:sz w:val="28"/>
          <w:szCs w:val="28"/>
          <w:lang w:val="en-US" w:eastAsia="zh-CN"/>
        </w:rPr>
      </w:pPr>
    </w:p>
    <w:p w14:paraId="498C74F3">
      <w:pPr>
        <w:widowControl/>
        <w:spacing w:line="360" w:lineRule="auto"/>
        <w:ind w:left="0" w:leftChars="0" w:firstLine="559" w:firstLineChars="199"/>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10" w:leftChars="-5" w:firstLine="429" w:firstLineChars="179"/>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综合评分法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6F03C816">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14:paraId="6794C72F">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14:paraId="0E823697">
      <w:pPr>
        <w:widowControl/>
        <w:numPr>
          <w:ilvl w:val="0"/>
          <w:numId w:val="1"/>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hint="eastAsia" w:cs="宋体"/>
          <w:b/>
          <w:bCs/>
          <w:kern w:val="0"/>
          <w:sz w:val="24"/>
          <w:szCs w:val="24"/>
          <w:lang w:val="en-US" w:eastAsia="zh-CN"/>
        </w:rPr>
        <w:t>30</w:t>
      </w:r>
      <w:r>
        <w:rPr>
          <w:rFonts w:hint="eastAsia" w:cs="宋体"/>
          <w:b/>
          <w:bCs/>
          <w:kern w:val="0"/>
          <w:sz w:val="24"/>
          <w:szCs w:val="24"/>
        </w:rPr>
        <w:t>分）</w:t>
      </w:r>
    </w:p>
    <w:p w14:paraId="3D95DDC9">
      <w:pPr>
        <w:widowControl/>
        <w:spacing w:line="360" w:lineRule="auto"/>
        <w:ind w:left="482"/>
        <w:jc w:val="left"/>
        <w:rPr>
          <w:bCs/>
          <w:kern w:val="0"/>
          <w:sz w:val="24"/>
        </w:rPr>
      </w:pPr>
      <w:r>
        <w:rPr>
          <w:b/>
          <w:kern w:val="0"/>
          <w:sz w:val="24"/>
        </w:rPr>
        <w:t>1.1</w:t>
      </w:r>
      <w:r>
        <w:rPr>
          <w:rFonts w:hint="eastAsia"/>
          <w:b w:val="0"/>
          <w:bCs w:val="0"/>
          <w:kern w:val="0"/>
          <w:sz w:val="24"/>
          <w:lang w:val="en-US" w:eastAsia="zh-CN"/>
        </w:rPr>
        <w:t>维保项目报价</w:t>
      </w:r>
      <w:r>
        <w:rPr>
          <w:bCs/>
          <w:kern w:val="0"/>
          <w:sz w:val="24"/>
        </w:rPr>
        <w:t>超过项目预算的</w:t>
      </w:r>
      <w:r>
        <w:rPr>
          <w:rFonts w:hint="eastAsia"/>
          <w:bCs/>
          <w:kern w:val="0"/>
          <w:sz w:val="24"/>
        </w:rPr>
        <w:t>计为0分，列为无效投标</w:t>
      </w:r>
      <w:r>
        <w:rPr>
          <w:bCs/>
          <w:kern w:val="0"/>
          <w:sz w:val="24"/>
        </w:rPr>
        <w:t>。</w:t>
      </w:r>
    </w:p>
    <w:p w14:paraId="60BB5EE8">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14:paraId="289667FD">
      <w:pPr>
        <w:pStyle w:val="13"/>
        <w:ind w:firstLine="482" w:firstLineChars="200"/>
        <w:rPr>
          <w:rFonts w:hint="default" w:eastAsia="宋体"/>
          <w:lang w:val="en-US" w:eastAsia="zh-CN"/>
        </w:rPr>
      </w:pPr>
      <w:r>
        <w:rPr>
          <w:b/>
          <w:bCs/>
          <w:kern w:val="0"/>
          <w:sz w:val="24"/>
        </w:rPr>
        <w:t xml:space="preserve">1.3 </w:t>
      </w:r>
      <w:r>
        <w:rPr>
          <w:rFonts w:hint="eastAsia"/>
          <w:b w:val="0"/>
          <w:bCs w:val="0"/>
          <w:kern w:val="0"/>
          <w:sz w:val="24"/>
          <w:lang w:eastAsia="zh-CN"/>
        </w:rPr>
        <w:t>投标报价分</w:t>
      </w:r>
      <w:r>
        <w:rPr>
          <w:rFonts w:hint="eastAsia"/>
          <w:b w:val="0"/>
          <w:bCs w:val="0"/>
          <w:kern w:val="0"/>
          <w:sz w:val="24"/>
          <w:lang w:val="en-US" w:eastAsia="zh-CN"/>
        </w:rPr>
        <w:t>=维保项目报价分（25分）+消防常用设备维修报价分（5分）</w:t>
      </w:r>
    </w:p>
    <w:p w14:paraId="36280797">
      <w:pPr>
        <w:widowControl/>
        <w:spacing w:line="360" w:lineRule="auto"/>
        <w:ind w:firstLine="482" w:firstLineChars="200"/>
        <w:jc w:val="left"/>
        <w:rPr>
          <w:rFonts w:cs="宋体"/>
          <w:b/>
          <w:bCs/>
          <w:kern w:val="0"/>
          <w:sz w:val="24"/>
          <w:szCs w:val="24"/>
        </w:rPr>
      </w:pPr>
      <w:r>
        <w:rPr>
          <w:rFonts w:hint="eastAsia" w:cs="宋体"/>
          <w:b/>
          <w:bCs/>
          <w:kern w:val="0"/>
          <w:sz w:val="24"/>
          <w:szCs w:val="24"/>
        </w:rPr>
        <w:t>2. 服务能力分（</w:t>
      </w:r>
      <w:r>
        <w:rPr>
          <w:rFonts w:cs="宋体"/>
          <w:b/>
          <w:bCs/>
          <w:kern w:val="0"/>
          <w:sz w:val="24"/>
          <w:szCs w:val="24"/>
        </w:rPr>
        <w:t>6</w:t>
      </w:r>
      <w:r>
        <w:rPr>
          <w:rFonts w:hint="eastAsia" w:cs="宋体"/>
          <w:b/>
          <w:bCs/>
          <w:kern w:val="0"/>
          <w:sz w:val="24"/>
          <w:szCs w:val="24"/>
          <w:lang w:val="en-US" w:eastAsia="zh-CN"/>
        </w:rPr>
        <w:t>4</w:t>
      </w:r>
      <w:r>
        <w:rPr>
          <w:rFonts w:hint="eastAsia" w:cs="宋体"/>
          <w:b/>
          <w:bCs/>
          <w:kern w:val="0"/>
          <w:sz w:val="24"/>
          <w:szCs w:val="24"/>
        </w:rPr>
        <w:t>分）</w:t>
      </w:r>
    </w:p>
    <w:p w14:paraId="53BD3386">
      <w:pPr>
        <w:widowControl/>
        <w:spacing w:line="360" w:lineRule="auto"/>
        <w:ind w:left="482"/>
        <w:jc w:val="left"/>
        <w:rPr>
          <w:bCs/>
          <w:kern w:val="0"/>
          <w:sz w:val="24"/>
        </w:rPr>
      </w:pPr>
      <w:r>
        <w:rPr>
          <w:rFonts w:hint="eastAsia"/>
          <w:b/>
          <w:bCs/>
          <w:kern w:val="0"/>
          <w:sz w:val="24"/>
        </w:rPr>
        <w:t>2.1</w:t>
      </w:r>
      <w:r>
        <w:rPr>
          <w:rFonts w:hint="eastAsia"/>
          <w:bCs/>
          <w:kern w:val="0"/>
          <w:sz w:val="24"/>
        </w:rPr>
        <w:t>考察投标人的维保服务方案、维保服务承诺、投入人员等情况</w:t>
      </w:r>
    </w:p>
    <w:p w14:paraId="7F23D0A9">
      <w:pPr>
        <w:widowControl/>
        <w:spacing w:line="360" w:lineRule="auto"/>
        <w:ind w:left="482"/>
        <w:jc w:val="left"/>
        <w:rPr>
          <w:bCs/>
          <w:kern w:val="0"/>
          <w:sz w:val="24"/>
        </w:rPr>
      </w:pPr>
      <w:r>
        <w:rPr>
          <w:rFonts w:hint="eastAsia" w:cs="宋体"/>
          <w:b/>
          <w:bCs/>
          <w:kern w:val="0"/>
          <w:sz w:val="24"/>
          <w:szCs w:val="24"/>
        </w:rPr>
        <w:t>3. 履约能力分（</w:t>
      </w:r>
      <w:r>
        <w:rPr>
          <w:rFonts w:hint="eastAsia" w:cs="宋体"/>
          <w:b/>
          <w:bCs/>
          <w:kern w:val="0"/>
          <w:sz w:val="24"/>
          <w:szCs w:val="24"/>
          <w:lang w:val="en-US" w:eastAsia="zh-CN"/>
        </w:rPr>
        <w:t>6</w:t>
      </w:r>
      <w:r>
        <w:rPr>
          <w:rFonts w:hint="eastAsia" w:cs="宋体"/>
          <w:b/>
          <w:bCs/>
          <w:kern w:val="0"/>
          <w:sz w:val="24"/>
          <w:szCs w:val="24"/>
        </w:rPr>
        <w:t>分</w:t>
      </w:r>
      <w:r>
        <w:rPr>
          <w:rFonts w:hint="eastAsia"/>
          <w:bCs/>
          <w:kern w:val="0"/>
          <w:sz w:val="24"/>
        </w:rPr>
        <w:t>）</w:t>
      </w:r>
    </w:p>
    <w:p w14:paraId="3E400989">
      <w:pPr>
        <w:widowControl/>
        <w:spacing w:line="360" w:lineRule="auto"/>
        <w:ind w:left="482"/>
        <w:jc w:val="left"/>
        <w:rPr>
          <w:bCs/>
          <w:kern w:val="0"/>
          <w:sz w:val="24"/>
        </w:rPr>
      </w:pPr>
      <w:r>
        <w:rPr>
          <w:rFonts w:hint="eastAsia"/>
          <w:b/>
          <w:kern w:val="0"/>
          <w:sz w:val="24"/>
        </w:rPr>
        <w:t>3.1</w:t>
      </w:r>
      <w:r>
        <w:rPr>
          <w:rFonts w:hint="eastAsia"/>
          <w:bCs/>
          <w:kern w:val="0"/>
          <w:sz w:val="24"/>
        </w:rPr>
        <w:t>考察投标人的业绩等情况</w:t>
      </w:r>
    </w:p>
    <w:p w14:paraId="3335BF34">
      <w:pPr>
        <w:pStyle w:val="13"/>
        <w:ind w:firstLine="480" w:firstLineChars="200"/>
        <w:rPr>
          <w:rFonts w:hint="eastAsia"/>
        </w:rPr>
      </w:pPr>
    </w:p>
    <w:p w14:paraId="376CF545">
      <w:pPr>
        <w:pStyle w:val="13"/>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eastAsia" w:ascii="宋体" w:hAnsi="宋体" w:cs="宋体"/>
          <w:color w:val="000000"/>
          <w:kern w:val="0"/>
          <w:sz w:val="24"/>
          <w:szCs w:val="24"/>
        </w:rPr>
      </w:sdtEndPr>
      <w:sdtContent>
        <w:tbl>
          <w:tblPr>
            <w:tblStyle w:val="9"/>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14:paraId="778C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14:paraId="02A70D6F">
                <w:pPr>
                  <w:spacing w:line="280" w:lineRule="exact"/>
                  <w:rPr>
                    <w:rFonts w:ascii="宋体" w:hAnsi="宋体" w:cs="宋体"/>
                  </w:rPr>
                </w:pPr>
                <w:r>
                  <w:rPr>
                    <w:rFonts w:hint="eastAsia" w:ascii="宋体" w:hAnsi="宋体" w:cs="宋体"/>
                  </w:rPr>
                  <w:t>序号</w:t>
                </w:r>
              </w:p>
            </w:tc>
            <w:tc>
              <w:tcPr>
                <w:tcW w:w="1418" w:type="dxa"/>
                <w:vAlign w:val="center"/>
              </w:tcPr>
              <w:p w14:paraId="6A471000">
                <w:pPr>
                  <w:spacing w:line="280" w:lineRule="exact"/>
                  <w:rPr>
                    <w:rFonts w:ascii="宋体" w:hAnsi="宋体" w:cs="宋体"/>
                  </w:rPr>
                </w:pPr>
                <w:r>
                  <w:rPr>
                    <w:rFonts w:hint="eastAsia" w:ascii="宋体" w:hAnsi="宋体" w:cs="宋体"/>
                  </w:rPr>
                  <w:t>评分内容</w:t>
                </w:r>
              </w:p>
            </w:tc>
            <w:tc>
              <w:tcPr>
                <w:tcW w:w="6409" w:type="dxa"/>
                <w:vAlign w:val="center"/>
              </w:tcPr>
              <w:p w14:paraId="7A847512">
                <w:pPr>
                  <w:spacing w:line="280" w:lineRule="exact"/>
                  <w:rPr>
                    <w:rFonts w:ascii="宋体" w:hAnsi="宋体" w:cs="宋体"/>
                  </w:rPr>
                </w:pPr>
                <w:r>
                  <w:rPr>
                    <w:rFonts w:hint="eastAsia" w:ascii="宋体" w:hAnsi="宋体" w:cs="宋体"/>
                  </w:rPr>
                  <w:t>评分标准</w:t>
                </w:r>
              </w:p>
            </w:tc>
            <w:tc>
              <w:tcPr>
                <w:tcW w:w="1088" w:type="dxa"/>
                <w:vAlign w:val="center"/>
              </w:tcPr>
              <w:p w14:paraId="2849B628">
                <w:pPr>
                  <w:spacing w:line="280" w:lineRule="exact"/>
                  <w:rPr>
                    <w:rFonts w:ascii="宋体" w:hAnsi="宋体" w:cs="宋体"/>
                  </w:rPr>
                </w:pPr>
                <w:r>
                  <w:rPr>
                    <w:rFonts w:hint="eastAsia" w:ascii="宋体" w:hAnsi="宋体" w:cs="宋体"/>
                  </w:rPr>
                  <w:t>最高得分</w:t>
                </w:r>
              </w:p>
            </w:tc>
          </w:tr>
          <w:tr w14:paraId="1735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709" w:type="dxa"/>
                <w:vAlign w:val="center"/>
              </w:tcPr>
              <w:p w14:paraId="4E6DE690">
                <w:pPr>
                  <w:spacing w:line="280" w:lineRule="exact"/>
                  <w:rPr>
                    <w:rFonts w:ascii="宋体" w:hAnsi="宋体" w:cs="宋体"/>
                  </w:rPr>
                </w:pPr>
                <w:r>
                  <w:rPr>
                    <w:rFonts w:hint="eastAsia" w:ascii="宋体" w:hAnsi="宋体" w:cs="宋体"/>
                  </w:rPr>
                  <w:t>一</w:t>
                </w:r>
              </w:p>
            </w:tc>
            <w:tc>
              <w:tcPr>
                <w:tcW w:w="1418" w:type="dxa"/>
                <w:vAlign w:val="center"/>
              </w:tcPr>
              <w:p w14:paraId="1DD15EC2">
                <w:pPr>
                  <w:spacing w:line="280" w:lineRule="exact"/>
                  <w:rPr>
                    <w:rFonts w:ascii="宋体" w:hAnsi="宋体" w:cs="宋体"/>
                  </w:rPr>
                </w:pPr>
                <w:r>
                  <w:rPr>
                    <w:rFonts w:hint="eastAsia" w:ascii="宋体" w:hAnsi="宋体" w:cs="宋体"/>
                  </w:rPr>
                  <w:t>投标报价分</w:t>
                </w:r>
              </w:p>
              <w:p w14:paraId="40A85FE1">
                <w:pPr>
                  <w:pStyle w:val="13"/>
                  <w:rPr>
                    <w:rFonts w:hint="eastAsia"/>
                  </w:rPr>
                </w:pPr>
                <w:r>
                  <w:rPr>
                    <w:rFonts w:hint="eastAsia"/>
                  </w:rPr>
                  <w:t>（</w:t>
                </w:r>
                <w:r>
                  <w:rPr>
                    <w:color w:val="FF0000"/>
                    <w:u w:val="single"/>
                  </w:rPr>
                  <w:t xml:space="preserve"> </w:t>
                </w:r>
                <w:r>
                  <w:rPr>
                    <w:rFonts w:hint="eastAsia"/>
                    <w:color w:val="FF0000"/>
                    <w:u w:val="single"/>
                    <w:lang w:val="en-US" w:eastAsia="zh-CN"/>
                  </w:rPr>
                  <w:t>30</w:t>
                </w:r>
                <w:r>
                  <w:rPr>
                    <w:color w:val="FF0000"/>
                    <w:u w:val="single"/>
                  </w:rPr>
                  <w:t xml:space="preserve"> </w:t>
                </w:r>
                <w:r>
                  <w:rPr>
                    <w:rFonts w:hint="eastAsia"/>
                  </w:rPr>
                  <w:t>分）</w:t>
                </w:r>
              </w:p>
              <w:p w14:paraId="13588C19">
                <w:pPr>
                  <w:spacing w:line="280" w:lineRule="exact"/>
                  <w:rPr>
                    <w:rFonts w:ascii="宋体" w:hAnsi="宋体" w:cs="宋体"/>
                  </w:rPr>
                </w:pPr>
              </w:p>
            </w:tc>
            <w:tc>
              <w:tcPr>
                <w:tcW w:w="6409" w:type="dxa"/>
                <w:vAlign w:val="center"/>
              </w:tcPr>
              <w:p w14:paraId="1B4C3577">
                <w:pPr>
                  <w:snapToGrid w:val="0"/>
                  <w:spacing w:line="240" w:lineRule="atLeast"/>
                  <w:rPr>
                    <w:rFonts w:hAnsi="宋体"/>
                    <w:bCs/>
                    <w:sz w:val="21"/>
                    <w:szCs w:val="21"/>
                  </w:rPr>
                </w:pPr>
                <w:r>
                  <w:rPr>
                    <w:rFonts w:hint="eastAsia" w:hAnsi="宋体"/>
                    <w:bCs/>
                    <w:sz w:val="21"/>
                    <w:szCs w:val="21"/>
                  </w:rPr>
                  <w:t>（</w:t>
                </w:r>
                <w:r>
                  <w:rPr>
                    <w:rFonts w:hAnsi="宋体"/>
                    <w:bCs/>
                    <w:sz w:val="21"/>
                    <w:szCs w:val="21"/>
                  </w:rPr>
                  <w:t>1</w:t>
                </w:r>
                <w:r>
                  <w:rPr>
                    <w:rFonts w:hint="eastAsia" w:hAnsi="宋体"/>
                    <w:bCs/>
                    <w:sz w:val="21"/>
                    <w:szCs w:val="21"/>
                  </w:rPr>
                  <w:t>）评标价为投标人的投标报价进行政策性扣除后的价格，评标价只是作为评标时使用。最终中标人的中标金额＝投标报价。</w:t>
                </w:r>
              </w:p>
              <w:p w14:paraId="68CF3F5B">
                <w:pPr>
                  <w:pStyle w:val="4"/>
                  <w:spacing w:line="400" w:lineRule="exact"/>
                  <w:outlineLvl w:val="0"/>
                  <w:rPr>
                    <w:rFonts w:ascii="新宋体" w:hAnsi="新宋体" w:eastAsia="新宋体" w:cs="新宋体"/>
                    <w:color w:val="000000"/>
                    <w:sz w:val="21"/>
                    <w:szCs w:val="21"/>
                  </w:rPr>
                </w:pPr>
                <w:r>
                  <w:rPr>
                    <w:rFonts w:hint="eastAsia" w:hAnsi="宋体"/>
                    <w:bCs/>
                    <w:sz w:val="21"/>
                    <w:szCs w:val="21"/>
                  </w:rPr>
                  <w:t>（2）</w:t>
                </w:r>
                <w:r>
                  <w:rPr>
                    <w:rStyle w:val="19"/>
                    <w:rFonts w:hint="default" w:ascii="新宋体" w:hAnsi="新宋体" w:eastAsia="新宋体" w:cs="新宋体"/>
                    <w:sz w:val="21"/>
                    <w:szCs w:val="21"/>
                  </w:rPr>
                  <w:t>价格分应当采用低价优先法计算，即满足磋商</w:t>
                </w:r>
                <w:bookmarkStart w:id="0" w:name="_Toc3729"/>
                <w:bookmarkStart w:id="1" w:name="_Toc24090"/>
                <w:r>
                  <w:rPr>
                    <w:rStyle w:val="19"/>
                    <w:rFonts w:hint="default" w:ascii="新宋体" w:hAnsi="新宋体" w:eastAsia="新宋体" w:cs="新宋体"/>
                    <w:sz w:val="21"/>
                    <w:szCs w:val="21"/>
                  </w:rPr>
                  <w:t>文件要求且磋商价格最低的磋商报价为评标基价，其价格分为满分。其他投标人的价格分统一按照下列公示计算：</w:t>
                </w:r>
                <w:bookmarkEnd w:id="0"/>
                <w:bookmarkEnd w:id="1"/>
              </w:p>
              <w:p w14:paraId="289DDD9C">
                <w:pPr>
                  <w:pStyle w:val="4"/>
                  <w:spacing w:line="400" w:lineRule="exact"/>
                  <w:ind w:left="241" w:hanging="211" w:hangingChars="100"/>
                  <w:outlineLvl w:val="0"/>
                  <w:rPr>
                    <w:rStyle w:val="19"/>
                    <w:rFonts w:hint="eastAsia" w:ascii="新宋体" w:hAnsi="新宋体" w:eastAsia="新宋体" w:cs="新宋体"/>
                    <w:b w:val="0"/>
                    <w:bCs/>
                    <w:sz w:val="21"/>
                    <w:szCs w:val="21"/>
                    <w:highlight w:val="none"/>
                    <w:lang w:val="en-US" w:eastAsia="zh-CN"/>
                  </w:rPr>
                </w:pPr>
                <w:bookmarkStart w:id="2" w:name="_Toc18720"/>
                <w:bookmarkStart w:id="3" w:name="_Toc19127"/>
                <w:r>
                  <w:rPr>
                    <w:rStyle w:val="19"/>
                    <w:rFonts w:hint="default" w:ascii="新宋体" w:hAnsi="新宋体" w:eastAsia="新宋体" w:cs="新宋体"/>
                    <w:b/>
                    <w:sz w:val="21"/>
                    <w:szCs w:val="21"/>
                  </w:rPr>
                  <w:t>磋商报价得分=（评标基准价/磋商报价）×</w:t>
                </w:r>
                <w:bookmarkEnd w:id="2"/>
                <w:bookmarkEnd w:id="3"/>
                <w:r>
                  <w:rPr>
                    <w:rStyle w:val="19"/>
                    <w:rFonts w:hint="default" w:ascii="新宋体" w:hAnsi="新宋体" w:eastAsia="新宋体" w:cs="新宋体"/>
                    <w:b/>
                    <w:sz w:val="21"/>
                    <w:szCs w:val="21"/>
                    <w:highlight w:val="yellow"/>
                  </w:rPr>
                  <w:t>投标报价分</w:t>
                </w:r>
              </w:p>
              <w:p w14:paraId="0A6E207C">
                <w:pPr>
                  <w:pStyle w:val="4"/>
                  <w:spacing w:line="400" w:lineRule="exact"/>
                  <w:ind w:left="241" w:hanging="210" w:hangingChars="100"/>
                  <w:outlineLvl w:val="0"/>
                  <w:rPr>
                    <w:rStyle w:val="19"/>
                    <w:rFonts w:hint="default" w:ascii="新宋体" w:hAnsi="新宋体" w:eastAsia="新宋体" w:cs="新宋体"/>
                    <w:b/>
                    <w:highlight w:val="yellow"/>
                  </w:rPr>
                </w:pPr>
                <w:r>
                  <w:rPr>
                    <w:rStyle w:val="19"/>
                    <w:rFonts w:hint="eastAsia" w:ascii="新宋体" w:hAnsi="新宋体" w:eastAsia="新宋体" w:cs="新宋体"/>
                    <w:b w:val="0"/>
                    <w:bCs/>
                    <w:sz w:val="21"/>
                    <w:szCs w:val="21"/>
                    <w:highlight w:val="none"/>
                    <w:lang w:val="en-US" w:eastAsia="zh-CN"/>
                  </w:rPr>
                  <w:t>本项目</w:t>
                </w:r>
                <w:r>
                  <w:rPr>
                    <w:rFonts w:hint="eastAsia"/>
                    <w:b w:val="0"/>
                    <w:bCs/>
                    <w:kern w:val="0"/>
                    <w:sz w:val="21"/>
                    <w:szCs w:val="21"/>
                    <w:lang w:eastAsia="zh-CN"/>
                  </w:rPr>
                  <w:t>投标报价分</w:t>
                </w:r>
                <w:r>
                  <w:rPr>
                    <w:rFonts w:hint="eastAsia"/>
                    <w:b w:val="0"/>
                    <w:bCs/>
                    <w:kern w:val="0"/>
                    <w:sz w:val="21"/>
                    <w:szCs w:val="21"/>
                    <w:lang w:val="en-US" w:eastAsia="zh-CN"/>
                  </w:rPr>
                  <w:t>=维保项目报价分（25分）+消防常用设备维修报价分（5分）</w:t>
                </w:r>
              </w:p>
            </w:tc>
            <w:tc>
              <w:tcPr>
                <w:tcW w:w="1088" w:type="dxa"/>
                <w:vAlign w:val="center"/>
              </w:tcPr>
              <w:p w14:paraId="7EF13EE9">
                <w:pPr>
                  <w:spacing w:line="280" w:lineRule="exact"/>
                  <w:rPr>
                    <w:rFonts w:ascii="宋体" w:hAnsi="宋体" w:cs="宋体"/>
                  </w:rPr>
                </w:pPr>
              </w:p>
            </w:tc>
          </w:tr>
          <w:tr w14:paraId="3BA5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Merge w:val="restart"/>
                <w:vAlign w:val="center"/>
              </w:tcPr>
              <w:p w14:paraId="25EB24BC">
                <w:pPr>
                  <w:spacing w:line="280" w:lineRule="exact"/>
                  <w:rPr>
                    <w:rFonts w:ascii="宋体" w:hAnsi="宋体" w:cs="宋体"/>
                  </w:rPr>
                </w:pPr>
                <w:r>
                  <w:rPr>
                    <w:rFonts w:hint="eastAsia" w:ascii="宋体" w:hAnsi="宋体" w:cs="宋体"/>
                  </w:rPr>
                  <w:t>二</w:t>
                </w:r>
              </w:p>
            </w:tc>
            <w:tc>
              <w:tcPr>
                <w:tcW w:w="1418" w:type="dxa"/>
                <w:vMerge w:val="restart"/>
                <w:vAlign w:val="center"/>
              </w:tcPr>
              <w:p w14:paraId="3B7EAF27">
                <w:pPr>
                  <w:jc w:val="left"/>
                  <w:rPr>
                    <w:rFonts w:ascii="宋体" w:hAnsi="宋体" w:cs="宋体"/>
                    <w:bCs/>
                    <w:color w:val="000000"/>
                    <w:spacing w:val="10"/>
                    <w:kern w:val="0"/>
                  </w:rPr>
                </w:pPr>
                <w:r>
                  <w:rPr>
                    <w:rFonts w:hint="eastAsia"/>
                    <w:bCs/>
                    <w:color w:val="000000"/>
                  </w:rPr>
                  <w:t>服务能力分（</w:t>
                </w:r>
                <w:r>
                  <w:rPr>
                    <w:rFonts w:hAnsi="宋体"/>
                    <w:color w:val="FF0000"/>
                    <w:u w:val="single"/>
                  </w:rPr>
                  <w:t xml:space="preserve"> 6</w:t>
                </w:r>
                <w:r>
                  <w:rPr>
                    <w:rFonts w:hint="eastAsia" w:hAnsi="宋体"/>
                    <w:color w:val="FF0000"/>
                    <w:u w:val="single"/>
                    <w:lang w:val="en-US" w:eastAsia="zh-CN"/>
                  </w:rPr>
                  <w:t>4</w:t>
                </w:r>
                <w:r>
                  <w:rPr>
                    <w:rFonts w:hAnsi="宋体"/>
                    <w:color w:val="FF0000"/>
                    <w:u w:val="single"/>
                  </w:rPr>
                  <w:t xml:space="preserve"> </w:t>
                </w:r>
                <w:r>
                  <w:rPr>
                    <w:rFonts w:hint="eastAsia" w:hAnsi="宋体"/>
                    <w:color w:val="000000"/>
                  </w:rPr>
                  <w:t>分</w:t>
                </w:r>
                <w:r>
                  <w:rPr>
                    <w:rFonts w:hint="eastAsia"/>
                    <w:bCs/>
                    <w:color w:val="000000"/>
                  </w:rPr>
                  <w:t>）</w:t>
                </w:r>
              </w:p>
            </w:tc>
            <w:tc>
              <w:tcPr>
                <w:tcW w:w="6409" w:type="dxa"/>
                <w:vAlign w:val="center"/>
              </w:tcPr>
              <w:p w14:paraId="15389794">
                <w:pPr>
                  <w:adjustRightInd w:val="0"/>
                  <w:spacing w:line="360" w:lineRule="exact"/>
                  <w:textAlignment w:val="baseline"/>
                  <w:rPr>
                    <w:rFonts w:ascii="宋体" w:hAnsi="宋体" w:cs="宋体"/>
                  </w:rPr>
                </w:pPr>
                <w:r>
                  <w:rPr>
                    <w:rFonts w:hint="eastAsia" w:ascii="宋体" w:hAnsi="宋体" w:cs="宋体"/>
                  </w:rPr>
                  <w:t>（</w:t>
                </w:r>
                <w:r>
                  <w:rPr>
                    <w:rFonts w:hint="eastAsia" w:ascii="宋体" w:hAnsi="宋体" w:cs="宋体"/>
                    <w:lang w:eastAsia="zh-CN"/>
                  </w:rPr>
                  <w:t>一</w:t>
                </w:r>
                <w:r>
                  <w:rPr>
                    <w:rFonts w:hint="eastAsia" w:ascii="宋体" w:hAnsi="宋体" w:cs="宋体"/>
                  </w:rPr>
                  <w:t>）投标人维保方案（满分</w:t>
                </w:r>
                <w:r>
                  <w:rPr>
                    <w:rFonts w:hint="eastAsia" w:ascii="宋体" w:hAnsi="宋体" w:cs="宋体"/>
                    <w:color w:val="FF0000"/>
                    <w:u w:val="single"/>
                  </w:rPr>
                  <w:t xml:space="preserve"> </w:t>
                </w:r>
                <w:r>
                  <w:rPr>
                    <w:rFonts w:hint="eastAsia" w:ascii="宋体" w:hAnsi="宋体" w:cs="宋体"/>
                    <w:color w:val="FF0000"/>
                    <w:u w:val="single"/>
                    <w:lang w:val="en-US" w:eastAsia="zh-CN"/>
                  </w:rPr>
                  <w:t>20</w:t>
                </w:r>
                <w:r>
                  <w:rPr>
                    <w:rFonts w:hint="eastAsia" w:ascii="宋体" w:hAnsi="宋体" w:cs="宋体"/>
                    <w:color w:val="FF0000"/>
                    <w:u w:val="single"/>
                  </w:rPr>
                  <w:t xml:space="preserve"> </w:t>
                </w:r>
                <w:r>
                  <w:rPr>
                    <w:rFonts w:hint="eastAsia" w:ascii="宋体" w:hAnsi="宋体" w:cs="宋体"/>
                  </w:rPr>
                  <w:t>分）</w:t>
                </w:r>
              </w:p>
              <w:p w14:paraId="3F546AD5">
                <w:pPr>
                  <w:pStyle w:val="3"/>
                  <w:rPr>
                    <w:rFonts w:ascii="宋体" w:hAnsi="宋体" w:cs="宋体"/>
                  </w:rPr>
                </w:pPr>
                <w:r>
                  <w:rPr>
                    <w:rFonts w:hint="eastAsia" w:ascii="宋体" w:hAnsi="宋体" w:cs="宋体"/>
                  </w:rPr>
                  <w:t>评分标准：</w:t>
                </w:r>
              </w:p>
              <w:p w14:paraId="0EE6D86E">
                <w:pPr>
                  <w:pStyle w:val="3"/>
                  <w:rPr>
                    <w:rFonts w:ascii="宋体" w:hAnsi="宋体" w:cs="宋体"/>
                  </w:rPr>
                </w:pPr>
                <w:r>
                  <w:rPr>
                    <w:rFonts w:hint="eastAsia" w:ascii="宋体" w:hAnsi="宋体" w:cs="宋体"/>
                  </w:rPr>
                  <w:t>1、维保服务工作范围清晰，得</w:t>
                </w:r>
                <w:r>
                  <w:rPr>
                    <w:rFonts w:hint="eastAsia" w:ascii="宋体" w:hAnsi="宋体" w:cs="宋体"/>
                    <w:color w:val="FF0000"/>
                    <w:u w:val="single"/>
                  </w:rPr>
                  <w:t>5</w:t>
                </w:r>
                <w:r>
                  <w:rPr>
                    <w:rFonts w:hint="eastAsia" w:ascii="宋体" w:hAnsi="宋体" w:cs="宋体"/>
                  </w:rPr>
                  <w:t>分；</w:t>
                </w:r>
              </w:p>
              <w:p w14:paraId="57397E10">
                <w:pPr>
                  <w:pStyle w:val="3"/>
                  <w:rPr>
                    <w:rFonts w:ascii="宋体" w:hAnsi="宋体" w:cs="宋体"/>
                  </w:rPr>
                </w:pPr>
                <w:r>
                  <w:rPr>
                    <w:rFonts w:hint="eastAsia" w:ascii="宋体" w:hAnsi="宋体" w:cs="宋体"/>
                  </w:rPr>
                  <w:t>2、具有完整的维保服务计划，得</w:t>
                </w:r>
                <w:r>
                  <w:rPr>
                    <w:rFonts w:hint="eastAsia" w:ascii="宋体" w:hAnsi="宋体" w:cs="宋体"/>
                    <w:color w:val="FF0000"/>
                    <w:u w:val="single"/>
                  </w:rPr>
                  <w:t>5</w:t>
                </w:r>
                <w:r>
                  <w:rPr>
                    <w:rFonts w:hint="eastAsia" w:ascii="宋体" w:hAnsi="宋体" w:cs="宋体"/>
                  </w:rPr>
                  <w:t>分；</w:t>
                </w:r>
              </w:p>
              <w:p w14:paraId="5F84A17B">
                <w:pPr>
                  <w:pStyle w:val="3"/>
                  <w:rPr>
                    <w:rFonts w:ascii="宋体" w:hAnsi="宋体" w:cs="宋体"/>
                  </w:rPr>
                </w:pPr>
                <w:r>
                  <w:rPr>
                    <w:rFonts w:ascii="宋体" w:hAnsi="宋体" w:cs="宋体"/>
                  </w:rPr>
                  <w:t>3.</w:t>
                </w:r>
                <w:r>
                  <w:rPr>
                    <w:rFonts w:hint="eastAsia" w:ascii="宋体" w:hAnsi="宋体" w:cs="宋体"/>
                  </w:rPr>
                  <w:t>有风险说明及风险规避处置措施，得</w:t>
                </w:r>
                <w:r>
                  <w:rPr>
                    <w:rFonts w:hint="eastAsia" w:ascii="宋体" w:hAnsi="宋体" w:cs="宋体"/>
                    <w:color w:val="FF0000"/>
                    <w:u w:val="single"/>
                  </w:rPr>
                  <w:t>5</w:t>
                </w:r>
                <w:r>
                  <w:rPr>
                    <w:rFonts w:hint="eastAsia" w:ascii="宋体" w:hAnsi="宋体" w:cs="宋体"/>
                  </w:rPr>
                  <w:t>分；</w:t>
                </w:r>
              </w:p>
              <w:p w14:paraId="22ADD1AB">
                <w:pPr>
                  <w:pStyle w:val="3"/>
                  <w:rPr>
                    <w:rFonts w:ascii="宋体" w:hAnsi="宋体" w:cs="宋体"/>
                  </w:rPr>
                </w:pPr>
                <w:r>
                  <w:rPr>
                    <w:rFonts w:hint="eastAsia" w:ascii="宋体" w:hAnsi="宋体" w:cs="宋体"/>
                  </w:rPr>
                  <w:t>4</w:t>
                </w:r>
                <w:r>
                  <w:rPr>
                    <w:rFonts w:ascii="宋体" w:hAnsi="宋体" w:cs="宋体"/>
                  </w:rPr>
                  <w:t>、</w:t>
                </w:r>
                <w:r>
                  <w:rPr>
                    <w:rFonts w:hint="eastAsia" w:ascii="宋体" w:hAnsi="宋体" w:cs="宋体"/>
                  </w:rPr>
                  <w:t>有提供维保服务机构地址及维保服务人员联系方式，得</w:t>
                </w:r>
                <w:r>
                  <w:rPr>
                    <w:rFonts w:hint="eastAsia" w:ascii="宋体" w:hAnsi="宋体" w:cs="宋体"/>
                    <w:color w:val="FF0000"/>
                    <w:u w:val="single"/>
                  </w:rPr>
                  <w:t>5</w:t>
                </w:r>
                <w:r>
                  <w:rPr>
                    <w:rFonts w:hint="eastAsia" w:ascii="宋体" w:hAnsi="宋体" w:cs="宋体"/>
                  </w:rPr>
                  <w:t>分；</w:t>
                </w:r>
                <w:r>
                  <w:rPr>
                    <w:rFonts w:ascii="宋体" w:hAnsi="宋体" w:cs="宋体"/>
                  </w:rPr>
                  <w:t xml:space="preserve"> </w:t>
                </w:r>
              </w:p>
              <w:p w14:paraId="431F9D95">
                <w:pPr>
                  <w:pStyle w:val="3"/>
                  <w:rPr>
                    <w:rFonts w:ascii="宋体" w:hAnsi="宋体" w:cs="宋体"/>
                  </w:rPr>
                </w:pPr>
                <w:r>
                  <w:rPr>
                    <w:rFonts w:hint="eastAsia" w:ascii="宋体" w:hAnsi="宋体" w:cs="宋体"/>
                  </w:rPr>
                  <w:t>第1-</w:t>
                </w:r>
                <w:r>
                  <w:rPr>
                    <w:rFonts w:ascii="宋体" w:hAnsi="宋体" w:cs="宋体"/>
                  </w:rPr>
                  <w:t>4</w:t>
                </w:r>
                <w:r>
                  <w:rPr>
                    <w:rFonts w:hint="eastAsia" w:ascii="宋体" w:hAnsi="宋体" w:cs="宋体"/>
                  </w:rPr>
                  <w:t>项中每项完全符合时得5分，基本符合得3分，有提及得1分，无提及不得分；</w:t>
                </w:r>
              </w:p>
            </w:tc>
            <w:tc>
              <w:tcPr>
                <w:tcW w:w="1088" w:type="dxa"/>
                <w:vAlign w:val="center"/>
              </w:tcPr>
              <w:p w14:paraId="0866E76E">
                <w:pPr>
                  <w:spacing w:line="280" w:lineRule="exact"/>
                  <w:rPr>
                    <w:rFonts w:ascii="宋体" w:hAnsi="宋体" w:cs="宋体"/>
                  </w:rPr>
                </w:pPr>
              </w:p>
            </w:tc>
          </w:tr>
          <w:tr w14:paraId="1640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09" w:type="dxa"/>
                <w:vMerge w:val="continue"/>
                <w:vAlign w:val="center"/>
              </w:tcPr>
              <w:p w14:paraId="1A1B2D0F">
                <w:pPr>
                  <w:spacing w:line="280" w:lineRule="exact"/>
                  <w:rPr>
                    <w:rFonts w:hint="eastAsia" w:ascii="宋体" w:hAnsi="宋体" w:cs="宋体"/>
                  </w:rPr>
                </w:pPr>
              </w:p>
            </w:tc>
            <w:tc>
              <w:tcPr>
                <w:tcW w:w="1418" w:type="dxa"/>
                <w:vMerge w:val="continue"/>
                <w:vAlign w:val="center"/>
              </w:tcPr>
              <w:p w14:paraId="43EBF7D0">
                <w:pPr>
                  <w:jc w:val="left"/>
                  <w:rPr>
                    <w:rFonts w:hint="eastAsia"/>
                    <w:bCs/>
                    <w:color w:val="000000"/>
                  </w:rPr>
                </w:pPr>
              </w:p>
            </w:tc>
            <w:tc>
              <w:tcPr>
                <w:tcW w:w="6409" w:type="dxa"/>
                <w:vAlign w:val="center"/>
              </w:tcPr>
              <w:p w14:paraId="450D5073">
                <w:pPr>
                  <w:pStyle w:val="3"/>
                  <w:rPr>
                    <w:rFonts w:hint="eastAsia" w:ascii="宋体" w:hAnsi="宋体" w:eastAsia="宋体"/>
                    <w:lang w:eastAsia="zh-CN"/>
                  </w:rPr>
                </w:pPr>
                <w:r>
                  <w:rPr>
                    <w:rFonts w:hint="eastAsia" w:ascii="宋体" w:hAnsi="宋体"/>
                  </w:rPr>
                  <w:t>（</w:t>
                </w:r>
                <w:r>
                  <w:rPr>
                    <w:rFonts w:hint="eastAsia" w:ascii="宋体" w:hAnsi="宋体"/>
                    <w:lang w:eastAsia="zh-CN"/>
                  </w:rPr>
                  <w:t>二</w:t>
                </w:r>
                <w:r>
                  <w:rPr>
                    <w:rFonts w:hint="eastAsia" w:ascii="宋体" w:hAnsi="宋体"/>
                  </w:rPr>
                  <w:t>）</w:t>
                </w:r>
                <w:r>
                  <w:rPr>
                    <w:rFonts w:hint="eastAsia" w:ascii="宋体" w:hAnsi="宋体" w:cs="宋体"/>
                  </w:rPr>
                  <w:t>投标人维保</w:t>
                </w:r>
                <w:r>
                  <w:rPr>
                    <w:rFonts w:hint="eastAsia" w:ascii="宋体" w:hAnsi="宋体" w:cs="宋体"/>
                    <w:lang w:eastAsia="zh-CN"/>
                  </w:rPr>
                  <w:t>服务需求内容</w:t>
                </w:r>
                <w:r>
                  <w:rPr>
                    <w:rFonts w:hint="eastAsia" w:ascii="宋体" w:hAnsi="宋体" w:cs="宋体"/>
                  </w:rPr>
                  <w:t>（满分</w:t>
                </w:r>
                <w:r>
                  <w:rPr>
                    <w:rFonts w:hint="eastAsia" w:ascii="宋体" w:hAnsi="宋体" w:cs="宋体"/>
                    <w:color w:val="FF0000"/>
                    <w:u w:val="single"/>
                  </w:rPr>
                  <w:t xml:space="preserve"> </w:t>
                </w:r>
                <w:r>
                  <w:rPr>
                    <w:rFonts w:hint="eastAsia" w:ascii="宋体" w:hAnsi="宋体" w:cs="宋体"/>
                    <w:color w:val="FF0000"/>
                    <w:u w:val="single"/>
                    <w:lang w:val="en-US" w:eastAsia="zh-CN"/>
                  </w:rPr>
                  <w:t>25</w:t>
                </w:r>
                <w:r>
                  <w:rPr>
                    <w:rFonts w:hint="eastAsia" w:ascii="宋体" w:hAnsi="宋体" w:cs="宋体"/>
                    <w:color w:val="FF0000"/>
                    <w:u w:val="single"/>
                  </w:rPr>
                  <w:t xml:space="preserve"> </w:t>
                </w:r>
                <w:r>
                  <w:rPr>
                    <w:rFonts w:hint="eastAsia" w:ascii="宋体" w:hAnsi="宋体" w:cs="宋体"/>
                  </w:rPr>
                  <w:t>分）</w:t>
                </w:r>
              </w:p>
              <w:p w14:paraId="05DB8DBE">
                <w:pPr>
                  <w:pStyle w:val="3"/>
                  <w:rPr>
                    <w:rFonts w:hint="eastAsia" w:ascii="宋体" w:hAnsi="宋体" w:cs="宋体"/>
                  </w:rPr>
                </w:pPr>
                <w:r>
                  <w:rPr>
                    <w:rFonts w:hint="eastAsia" w:hAnsi="宋体" w:cs="宋体"/>
                    <w:color w:val="FF0000"/>
                  </w:rPr>
                  <w:t>针对投标人的</w:t>
                </w:r>
                <w:r>
                  <w:rPr>
                    <w:rFonts w:hint="eastAsia" w:ascii="宋体" w:hAnsi="宋体" w:cs="宋体"/>
                    <w:color w:val="FF0000"/>
                  </w:rPr>
                  <w:t>维保</w:t>
                </w:r>
                <w:r>
                  <w:rPr>
                    <w:rFonts w:hint="eastAsia" w:ascii="宋体" w:hAnsi="宋体" w:cs="宋体"/>
                    <w:color w:val="FF0000"/>
                    <w:lang w:eastAsia="zh-CN"/>
                  </w:rPr>
                  <w:t>服务</w:t>
                </w:r>
                <w:r>
                  <w:rPr>
                    <w:rFonts w:hint="eastAsia" w:ascii="宋体" w:hAnsi="宋体" w:cs="宋体"/>
                    <w:color w:val="FF0000"/>
                  </w:rPr>
                  <w:t>内容</w:t>
                </w:r>
                <w:r>
                  <w:rPr>
                    <w:rFonts w:hint="eastAsia" w:ascii="宋体" w:hAnsi="宋体" w:cs="宋体"/>
                    <w:color w:val="FF0000"/>
                    <w:lang w:eastAsia="zh-CN"/>
                  </w:rPr>
                  <w:t>需求响应情况</w:t>
                </w:r>
                <w:r>
                  <w:rPr>
                    <w:rFonts w:hint="eastAsia" w:hAnsi="宋体" w:cs="宋体"/>
                    <w:color w:val="FF0000"/>
                  </w:rPr>
                  <w:t>进行评分</w:t>
                </w:r>
                <w:r>
                  <w:rPr>
                    <w:rFonts w:hint="eastAsia" w:hAnsi="宋体" w:cs="宋体"/>
                    <w:color w:val="FF0000"/>
                    <w:lang w:eastAsia="zh-CN"/>
                  </w:rPr>
                  <w:t>，</w:t>
                </w:r>
                <w:r>
                  <w:rPr>
                    <w:rFonts w:hint="eastAsia" w:hAnsi="宋体" w:cs="宋体"/>
                    <w:color w:val="000000" w:themeColor="text1"/>
                    <w14:textFill>
                      <w14:solidFill>
                        <w14:schemeClr w14:val="tx1"/>
                      </w14:solidFill>
                    </w14:textFill>
                  </w:rPr>
                  <w:t>完全响应招标人维保服务</w:t>
                </w:r>
                <w:r>
                  <w:rPr>
                    <w:rFonts w:hint="eastAsia" w:hAnsi="宋体" w:cs="宋体"/>
                    <w:color w:val="000000" w:themeColor="text1"/>
                    <w:lang w:eastAsia="zh-CN"/>
                    <w14:textFill>
                      <w14:solidFill>
                        <w14:schemeClr w14:val="tx1"/>
                      </w14:solidFill>
                    </w14:textFill>
                  </w:rPr>
                  <w:t>内容</w:t>
                </w:r>
                <w:r>
                  <w:rPr>
                    <w:rFonts w:hint="eastAsia" w:hAnsi="宋体" w:cs="宋体"/>
                    <w:color w:val="000000" w:themeColor="text1"/>
                    <w14:textFill>
                      <w14:solidFill>
                        <w14:schemeClr w14:val="tx1"/>
                      </w14:solidFill>
                    </w14:textFill>
                  </w:rPr>
                  <w:t>要求的得</w:t>
                </w:r>
                <w:r>
                  <w:rPr>
                    <w:rFonts w:hint="eastAsia" w:ascii="宋体" w:hAnsi="宋体" w:cs="宋体"/>
                    <w:color w:val="000000" w:themeColor="text1"/>
                    <w:u w:val="single"/>
                    <w14:textFill>
                      <w14:solidFill>
                        <w14:schemeClr w14:val="tx1"/>
                      </w14:solidFill>
                    </w14:textFill>
                  </w:rPr>
                  <w:t>25</w:t>
                </w:r>
                <w:r>
                  <w:rPr>
                    <w:rFonts w:hint="eastAsia" w:hAnsi="宋体" w:cs="宋体"/>
                    <w:color w:val="000000" w:themeColor="text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tc>
            <w:tc>
              <w:tcPr>
                <w:tcW w:w="1088" w:type="dxa"/>
                <w:vAlign w:val="center"/>
              </w:tcPr>
              <w:p w14:paraId="65E0ED16">
                <w:pPr>
                  <w:spacing w:line="280" w:lineRule="exact"/>
                  <w:rPr>
                    <w:rFonts w:ascii="宋体" w:hAnsi="宋体" w:cs="宋体"/>
                  </w:rPr>
                </w:pPr>
              </w:p>
            </w:tc>
          </w:tr>
          <w:tr w14:paraId="268A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709" w:type="dxa"/>
                <w:vMerge w:val="continue"/>
                <w:vAlign w:val="center"/>
              </w:tcPr>
              <w:p w14:paraId="7A5D9D3E">
                <w:pPr>
                  <w:spacing w:line="280" w:lineRule="exact"/>
                  <w:rPr>
                    <w:rFonts w:hint="eastAsia" w:ascii="宋体" w:hAnsi="宋体" w:cs="宋体"/>
                  </w:rPr>
                </w:pPr>
              </w:p>
            </w:tc>
            <w:tc>
              <w:tcPr>
                <w:tcW w:w="1418" w:type="dxa"/>
                <w:vMerge w:val="continue"/>
                <w:vAlign w:val="center"/>
              </w:tcPr>
              <w:p w14:paraId="6774D116">
                <w:pPr>
                  <w:jc w:val="left"/>
                  <w:rPr>
                    <w:rFonts w:hint="eastAsia"/>
                    <w:bCs/>
                    <w:color w:val="000000"/>
                  </w:rPr>
                </w:pPr>
              </w:p>
            </w:tc>
            <w:tc>
              <w:tcPr>
                <w:tcW w:w="6409" w:type="dxa"/>
                <w:vAlign w:val="center"/>
              </w:tcPr>
              <w:p w14:paraId="31C9A103">
                <w:pPr>
                  <w:adjustRightInd w:val="0"/>
                  <w:spacing w:line="360" w:lineRule="exact"/>
                  <w:textAlignment w:val="baseline"/>
                  <w:rPr>
                    <w:rFonts w:ascii="宋体" w:hAnsi="宋体"/>
                  </w:rPr>
                </w:pPr>
                <w:r>
                  <w:rPr>
                    <w:rFonts w:hint="eastAsia" w:ascii="宋体" w:hAnsi="宋体"/>
                    <w:lang w:eastAsia="zh-CN"/>
                  </w:rPr>
                  <w:t>（三）</w:t>
                </w:r>
                <w:r>
                  <w:rPr>
                    <w:rFonts w:hint="eastAsia" w:ascii="宋体" w:hAnsi="宋体"/>
                  </w:rPr>
                  <w:t>投标人服务质量承诺</w:t>
                </w:r>
                <w:r>
                  <w:rPr>
                    <w:rFonts w:hint="eastAsia" w:ascii="宋体" w:hAnsi="宋体" w:cs="宋体"/>
                  </w:rPr>
                  <w:t>（满分</w:t>
                </w:r>
                <w:r>
                  <w:rPr>
                    <w:rFonts w:hint="eastAsia" w:ascii="宋体" w:hAnsi="宋体" w:cs="宋体"/>
                    <w:color w:val="FF0000"/>
                    <w:u w:val="single"/>
                  </w:rPr>
                  <w:t xml:space="preserve"> 10 </w:t>
                </w:r>
                <w:r>
                  <w:rPr>
                    <w:rFonts w:hint="eastAsia" w:ascii="宋体" w:hAnsi="宋体" w:cs="宋体"/>
                  </w:rPr>
                  <w:t>分）</w:t>
                </w:r>
              </w:p>
              <w:p w14:paraId="259DF23F">
                <w:pPr>
                  <w:pStyle w:val="3"/>
                  <w:keepNext/>
                  <w:spacing w:line="360" w:lineRule="exact"/>
                  <w:jc w:val="both"/>
                  <w:rPr>
                    <w:rFonts w:hint="eastAsia" w:hAnsi="宋体" w:cs="宋体"/>
                  </w:rPr>
                </w:pPr>
                <w:r>
                  <w:rPr>
                    <w:rFonts w:hint="eastAsia" w:hAnsi="宋体" w:cs="宋体"/>
                    <w:lang w:val="en-US" w:eastAsia="zh-CN"/>
                  </w:rPr>
                  <w:t>1、</w:t>
                </w:r>
                <w:r>
                  <w:rPr>
                    <w:rFonts w:hint="eastAsia" w:hAnsi="宋体" w:cs="宋体"/>
                  </w:rPr>
                  <w:t>针对投标人的服务质量承诺进行评分，逐条响应招标人维保服务要求的得</w:t>
                </w:r>
                <w:r>
                  <w:rPr>
                    <w:rFonts w:ascii="宋体" w:hAnsi="宋体" w:cs="宋体"/>
                    <w:color w:val="FF0000"/>
                    <w:u w:val="single"/>
                  </w:rPr>
                  <w:t>8</w:t>
                </w:r>
                <w:r>
                  <w:rPr>
                    <w:rFonts w:hint="eastAsia" w:hAnsi="宋体" w:cs="宋体"/>
                  </w:rPr>
                  <w:t>分，没有提及或低于维保服务要求的属于负偏离，每负偏离一项扣</w:t>
                </w:r>
                <w:r>
                  <w:rPr>
                    <w:rFonts w:ascii="宋体" w:hAnsi="宋体" w:cs="宋体"/>
                    <w:color w:val="FF0000"/>
                    <w:u w:val="single"/>
                  </w:rPr>
                  <w:t>1</w:t>
                </w:r>
                <w:r>
                  <w:rPr>
                    <w:rFonts w:hint="eastAsia" w:hAnsi="宋体" w:cs="宋体"/>
                  </w:rPr>
                  <w:t>分，扣完</w:t>
                </w:r>
                <w:r>
                  <w:rPr>
                    <w:rFonts w:hint="eastAsia" w:ascii="宋体" w:hAnsi="宋体" w:cs="宋体"/>
                    <w:color w:val="FF0000"/>
                    <w:u w:val="single"/>
                  </w:rPr>
                  <w:t>8</w:t>
                </w:r>
                <w:r>
                  <w:rPr>
                    <w:rFonts w:hint="eastAsia" w:hAnsi="宋体" w:cs="宋体"/>
                  </w:rPr>
                  <w:t>分为止；</w:t>
                </w:r>
              </w:p>
              <w:p w14:paraId="6210C22E">
                <w:pPr>
                  <w:pStyle w:val="3"/>
                  <w:keepNext/>
                  <w:spacing w:line="360" w:lineRule="exact"/>
                  <w:jc w:val="both"/>
                  <w:rPr>
                    <w:rFonts w:hint="eastAsia" w:ascii="宋体" w:hAnsi="宋体" w:cs="宋体"/>
                  </w:rPr>
                </w:pPr>
                <w:r>
                  <w:rPr>
                    <w:rFonts w:hint="eastAsia" w:hAnsi="宋体" w:cs="宋体"/>
                    <w:lang w:val="en-US" w:eastAsia="zh-CN"/>
                  </w:rPr>
                  <w:t>2、</w:t>
                </w:r>
                <w:r>
                  <w:rPr>
                    <w:rFonts w:hint="eastAsia" w:ascii="宋体" w:hAnsi="宋体" w:cs="宋体"/>
                  </w:rPr>
                  <w:t>提供《服务质量承诺函》并加盖投标人公章得</w:t>
                </w:r>
                <w:r>
                  <w:rPr>
                    <w:rFonts w:hint="eastAsia" w:ascii="宋体" w:hAnsi="宋体" w:cs="宋体"/>
                    <w:color w:val="FF0000"/>
                    <w:u w:val="single"/>
                  </w:rPr>
                  <w:t>2</w:t>
                </w:r>
                <w:r>
                  <w:rPr>
                    <w:rFonts w:hint="eastAsia" w:ascii="宋体" w:hAnsi="宋体" w:cs="宋体"/>
                  </w:rPr>
                  <w:t>分，否则不得分。</w:t>
                </w:r>
              </w:p>
            </w:tc>
            <w:tc>
              <w:tcPr>
                <w:tcW w:w="1088" w:type="dxa"/>
                <w:vAlign w:val="center"/>
              </w:tcPr>
              <w:p w14:paraId="649CDFE9">
                <w:pPr>
                  <w:spacing w:line="280" w:lineRule="exact"/>
                  <w:rPr>
                    <w:rFonts w:ascii="宋体" w:hAnsi="宋体" w:cs="宋体"/>
                  </w:rPr>
                </w:pPr>
              </w:p>
            </w:tc>
          </w:tr>
          <w:tr w14:paraId="4F0E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Merge w:val="continue"/>
                <w:vAlign w:val="center"/>
              </w:tcPr>
              <w:p w14:paraId="7078FD79">
                <w:pPr>
                  <w:spacing w:line="280" w:lineRule="exact"/>
                  <w:rPr>
                    <w:rFonts w:hint="eastAsia" w:ascii="宋体" w:hAnsi="宋体" w:cs="宋体"/>
                  </w:rPr>
                </w:pPr>
              </w:p>
            </w:tc>
            <w:tc>
              <w:tcPr>
                <w:tcW w:w="1418" w:type="dxa"/>
                <w:vMerge w:val="continue"/>
                <w:vAlign w:val="center"/>
              </w:tcPr>
              <w:p w14:paraId="7D7EBA73">
                <w:pPr>
                  <w:jc w:val="left"/>
                  <w:rPr>
                    <w:rFonts w:hint="eastAsia"/>
                    <w:bCs/>
                    <w:color w:val="000000"/>
                  </w:rPr>
                </w:pPr>
              </w:p>
            </w:tc>
            <w:tc>
              <w:tcPr>
                <w:tcW w:w="6409" w:type="dxa"/>
                <w:vAlign w:val="center"/>
              </w:tcPr>
              <w:p w14:paraId="403EE6F5">
                <w:pPr>
                  <w:adjustRightInd w:val="0"/>
                  <w:spacing w:line="360" w:lineRule="exact"/>
                  <w:textAlignment w:val="baseline"/>
                  <w:rPr>
                    <w:rFonts w:ascii="宋体" w:hAnsi="宋体" w:cs="宋体"/>
                  </w:rPr>
                </w:pPr>
                <w:r>
                  <w:rPr>
                    <w:rFonts w:hint="eastAsia" w:ascii="宋体" w:hAnsi="宋体" w:cs="宋体"/>
                  </w:rPr>
                  <w:t>（</w:t>
                </w:r>
                <w:r>
                  <w:rPr>
                    <w:rFonts w:hint="eastAsia" w:ascii="宋体" w:hAnsi="宋体" w:cs="宋体"/>
                    <w:lang w:eastAsia="zh-CN"/>
                  </w:rPr>
                  <w:t>四</w:t>
                </w:r>
                <w:r>
                  <w:rPr>
                    <w:rFonts w:hint="eastAsia" w:ascii="宋体" w:hAnsi="宋体" w:cs="宋体"/>
                  </w:rPr>
                  <w:t>）拟安排的项目人员情况（满分</w:t>
                </w:r>
                <w:r>
                  <w:rPr>
                    <w:rFonts w:hint="eastAsia" w:ascii="宋体" w:hAnsi="宋体" w:cs="宋体"/>
                    <w:color w:val="FF0000"/>
                    <w:u w:val="single"/>
                  </w:rPr>
                  <w:t xml:space="preserve"> </w:t>
                </w:r>
                <w:r>
                  <w:rPr>
                    <w:rFonts w:hint="eastAsia" w:ascii="宋体" w:hAnsi="宋体" w:cs="宋体"/>
                    <w:color w:val="FF0000"/>
                    <w:u w:val="single"/>
                    <w:lang w:val="en-US" w:eastAsia="zh-CN"/>
                  </w:rPr>
                  <w:t>9</w:t>
                </w:r>
                <w:r>
                  <w:rPr>
                    <w:rFonts w:hint="eastAsia" w:ascii="宋体" w:hAnsi="宋体" w:cs="宋体"/>
                    <w:color w:val="FF0000"/>
                    <w:u w:val="single"/>
                  </w:rPr>
                  <w:t xml:space="preserve"> </w:t>
                </w:r>
                <w:r>
                  <w:rPr>
                    <w:rFonts w:hint="eastAsia" w:ascii="宋体" w:hAnsi="宋体" w:cs="宋体"/>
                  </w:rPr>
                  <w:t>分）</w:t>
                </w:r>
              </w:p>
              <w:p w14:paraId="09267E31">
                <w:pPr>
                  <w:jc w:val="left"/>
                  <w:rPr>
                    <w:rFonts w:ascii="宋体" w:hAnsi="宋体" w:cs="宋体"/>
                    <w:kern w:val="0"/>
                  </w:rPr>
                </w:pPr>
                <w:r>
                  <w:rPr>
                    <w:rFonts w:hint="eastAsia" w:ascii="宋体" w:hAnsi="宋体" w:cs="宋体"/>
                    <w:kern w:val="0"/>
                    <w:lang w:val="en-US" w:eastAsia="zh-CN"/>
                  </w:rPr>
                  <w:t>1、要求</w:t>
                </w:r>
                <w:r>
                  <w:rPr>
                    <w:rFonts w:hint="eastAsia" w:ascii="宋体" w:hAnsi="宋体"/>
                  </w:rPr>
                  <w:t>投标人</w:t>
                </w:r>
                <w:r>
                  <w:rPr>
                    <w:rFonts w:hint="eastAsia" w:ascii="宋体" w:hAnsi="宋体"/>
                    <w:lang w:eastAsia="zh-CN"/>
                  </w:rPr>
                  <w:t>设置</w:t>
                </w:r>
                <w:r>
                  <w:rPr>
                    <w:rFonts w:hint="eastAsia" w:ascii="宋体" w:hAnsi="宋体" w:cs="宋体"/>
                    <w:kern w:val="0"/>
                  </w:rPr>
                  <w:t>项目负责人1人，具有</w:t>
                </w:r>
                <w:r>
                  <w:rPr>
                    <w:rFonts w:hint="eastAsia"/>
                  </w:rPr>
                  <w:t>二级注册消防工程师或以上资格</w:t>
                </w:r>
                <w:r>
                  <w:rPr>
                    <w:rFonts w:hint="eastAsia" w:ascii="宋体" w:hAnsi="宋体" w:cs="宋体"/>
                    <w:kern w:val="0"/>
                  </w:rPr>
                  <w:t>证书，提供证书扫描件，原件备查。</w:t>
                </w:r>
                <w:r>
                  <w:rPr>
                    <w:rFonts w:hint="eastAsia"/>
                  </w:rPr>
                  <w:t>二级注册消防工程师资格</w:t>
                </w:r>
                <w:r>
                  <w:rPr>
                    <w:rFonts w:hint="eastAsia" w:ascii="宋体" w:hAnsi="宋体" w:cs="宋体"/>
                    <w:kern w:val="0"/>
                  </w:rPr>
                  <w:t>得</w:t>
                </w:r>
                <w:r>
                  <w:rPr>
                    <w:rFonts w:ascii="宋体" w:hAnsi="宋体" w:cs="宋体"/>
                    <w:color w:val="FF0000"/>
                    <w:u w:val="single"/>
                  </w:rPr>
                  <w:t>3</w:t>
                </w:r>
                <w:r>
                  <w:rPr>
                    <w:rFonts w:hint="eastAsia" w:ascii="宋体" w:hAnsi="宋体" w:cs="宋体"/>
                    <w:kern w:val="0"/>
                  </w:rPr>
                  <w:t>分，</w:t>
                </w:r>
                <w:r>
                  <w:rPr>
                    <w:rFonts w:hint="eastAsia"/>
                  </w:rPr>
                  <w:t>一级注册消防工程师或以上资格</w:t>
                </w:r>
                <w:r>
                  <w:rPr>
                    <w:rFonts w:hint="eastAsia" w:ascii="宋体" w:hAnsi="宋体" w:cs="宋体"/>
                    <w:kern w:val="0"/>
                  </w:rPr>
                  <w:t>得</w:t>
                </w:r>
                <w:r>
                  <w:rPr>
                    <w:rFonts w:hint="eastAsia" w:ascii="宋体" w:hAnsi="宋体" w:cs="宋体"/>
                    <w:color w:val="FF0000"/>
                    <w:u w:val="single"/>
                  </w:rPr>
                  <w:t>5</w:t>
                </w:r>
                <w:r>
                  <w:rPr>
                    <w:rFonts w:hint="eastAsia" w:ascii="宋体" w:hAnsi="宋体" w:cs="宋体"/>
                    <w:kern w:val="0"/>
                  </w:rPr>
                  <w:t>分，没有不得分</w:t>
                </w:r>
                <w:r>
                  <w:rPr>
                    <w:rFonts w:hint="eastAsia" w:ascii="宋体" w:hAnsi="宋体" w:cs="宋体"/>
                    <w:kern w:val="0"/>
                    <w:lang w:eastAsia="zh-CN"/>
                  </w:rPr>
                  <w:t>，共</w:t>
                </w:r>
                <w:r>
                  <w:rPr>
                    <w:rFonts w:hint="eastAsia" w:ascii="宋体" w:hAnsi="宋体" w:cs="宋体"/>
                    <w:color w:val="FF0000"/>
                    <w:u w:val="single"/>
                  </w:rPr>
                  <w:t>5</w:t>
                </w:r>
                <w:r>
                  <w:rPr>
                    <w:rFonts w:hint="eastAsia" w:ascii="宋体" w:hAnsi="宋体" w:cs="宋体"/>
                    <w:kern w:val="0"/>
                  </w:rPr>
                  <w:t>分。</w:t>
                </w:r>
              </w:p>
              <w:p w14:paraId="4F9DA58D">
                <w:pPr>
                  <w:spacing w:line="360" w:lineRule="exact"/>
                  <w:rPr>
                    <w:rFonts w:hint="eastAsia" w:ascii="宋体" w:hAnsi="宋体" w:eastAsia="宋体" w:cs="宋体"/>
                    <w:lang w:eastAsia="zh-CN"/>
                  </w:rPr>
                </w:pPr>
                <w:r>
                  <w:rPr>
                    <w:rFonts w:hint="eastAsia" w:ascii="宋体" w:hAnsi="宋体"/>
                    <w:lang w:val="en-US" w:eastAsia="zh-CN"/>
                  </w:rPr>
                  <w:t>2、要求</w:t>
                </w:r>
                <w:r>
                  <w:rPr>
                    <w:rFonts w:hint="eastAsia" w:ascii="宋体" w:hAnsi="宋体"/>
                  </w:rPr>
                  <w:t>投标人</w:t>
                </w:r>
                <w:r>
                  <w:rPr>
                    <w:rFonts w:hint="eastAsia" w:ascii="宋体" w:hAnsi="宋体"/>
                    <w:lang w:eastAsia="zh-CN"/>
                  </w:rPr>
                  <w:t>设置</w:t>
                </w:r>
                <w:r>
                  <w:rPr>
                    <w:rFonts w:ascii="宋体" w:hAnsi="宋体"/>
                  </w:rPr>
                  <w:t>3</w:t>
                </w:r>
                <w:r>
                  <w:rPr>
                    <w:rFonts w:hint="eastAsia" w:ascii="宋体" w:hAnsi="宋体"/>
                  </w:rPr>
                  <w:t>名及以上</w:t>
                </w:r>
                <w:r>
                  <w:rPr>
                    <w:rFonts w:hint="eastAsia" w:ascii="宋体" w:hAnsi="宋体"/>
                    <w:lang w:eastAsia="zh-CN"/>
                  </w:rPr>
                  <w:t>项目</w:t>
                </w:r>
                <w:r>
                  <w:rPr>
                    <w:rFonts w:hint="eastAsia" w:ascii="宋体" w:hAnsi="宋体"/>
                  </w:rPr>
                  <w:t>工作人员（含技术负责人），技术负责人具有</w:t>
                </w:r>
                <w:r>
                  <w:rPr>
                    <w:rFonts w:hint="eastAsia"/>
                  </w:rPr>
                  <w:t>四级/中级消防设施操作员（消防设施检测维修保养职业方向）资格得</w:t>
                </w:r>
                <w:r>
                  <w:rPr>
                    <w:rFonts w:hint="eastAsia" w:ascii="宋体" w:hAnsi="宋体" w:cs="宋体"/>
                    <w:color w:val="FF0000"/>
                    <w:u w:val="single"/>
                    <w:lang w:val="en-US" w:eastAsia="zh-CN"/>
                  </w:rPr>
                  <w:t>2</w:t>
                </w:r>
                <w:r>
                  <w:rPr>
                    <w:rFonts w:hint="eastAsia"/>
                  </w:rPr>
                  <w:t>分</w:t>
                </w:r>
                <w:r>
                  <w:rPr>
                    <w:rFonts w:hint="eastAsia" w:ascii="宋体" w:hAnsi="宋体"/>
                  </w:rPr>
                  <w:t>，其余工作人员中每</w:t>
                </w:r>
                <w:r>
                  <w:rPr>
                    <w:rFonts w:hint="eastAsia" w:ascii="宋体" w:hAnsi="宋体"/>
                    <w:lang w:eastAsia="zh-CN"/>
                  </w:rPr>
                  <w:t>增加</w:t>
                </w:r>
                <w:r>
                  <w:rPr>
                    <w:rFonts w:hint="eastAsia" w:ascii="宋体" w:hAnsi="宋体"/>
                  </w:rPr>
                  <w:t>一人具有上述资格的加</w:t>
                </w:r>
                <w:r>
                  <w:rPr>
                    <w:rFonts w:hint="eastAsia" w:ascii="宋体" w:hAnsi="宋体" w:cs="宋体"/>
                    <w:color w:val="FF0000"/>
                    <w:u w:val="single"/>
                  </w:rPr>
                  <w:t>1</w:t>
                </w:r>
                <w:r>
                  <w:rPr>
                    <w:rFonts w:hint="eastAsia" w:ascii="宋体" w:hAnsi="宋体"/>
                  </w:rPr>
                  <w:t>分，加完</w:t>
                </w:r>
                <w:r>
                  <w:rPr>
                    <w:rFonts w:hint="eastAsia" w:ascii="宋体" w:hAnsi="宋体" w:cs="宋体"/>
                    <w:color w:val="FF0000"/>
                    <w:u w:val="single"/>
                    <w:lang w:val="en-US" w:eastAsia="zh-CN"/>
                  </w:rPr>
                  <w:t>2</w:t>
                </w:r>
                <w:r>
                  <w:rPr>
                    <w:rFonts w:hint="eastAsia" w:ascii="宋体" w:hAnsi="宋体"/>
                  </w:rPr>
                  <w:t>分为止，提供</w:t>
                </w:r>
                <w:r>
                  <w:rPr>
                    <w:rFonts w:hint="eastAsia"/>
                  </w:rPr>
                  <w:t>消防设施操作员</w:t>
                </w:r>
                <w:r>
                  <w:rPr>
                    <w:rFonts w:hint="eastAsia" w:ascii="宋体" w:hAnsi="宋体"/>
                  </w:rPr>
                  <w:t>证书复印件，原件备查。</w:t>
                </w:r>
                <w:r>
                  <w:rPr>
                    <w:rFonts w:hint="eastAsia" w:ascii="宋体" w:hAnsi="宋体"/>
                    <w:lang w:eastAsia="zh-CN"/>
                  </w:rPr>
                  <w:t>共</w:t>
                </w:r>
                <w:r>
                  <w:rPr>
                    <w:rFonts w:hint="eastAsia" w:ascii="宋体" w:hAnsi="宋体" w:cs="宋体"/>
                    <w:color w:val="FF0000"/>
                    <w:u w:val="single"/>
                    <w:lang w:val="en-US" w:eastAsia="zh-CN"/>
                  </w:rPr>
                  <w:t>4</w:t>
                </w:r>
                <w:r>
                  <w:rPr>
                    <w:rFonts w:hint="eastAsia" w:ascii="宋体" w:hAnsi="宋体" w:cs="宋体"/>
                    <w:kern w:val="0"/>
                  </w:rPr>
                  <w:t>分</w:t>
                </w:r>
                <w:r>
                  <w:rPr>
                    <w:rFonts w:hint="eastAsia" w:ascii="宋体" w:hAnsi="宋体" w:cs="宋体"/>
                    <w:kern w:val="0"/>
                    <w:lang w:eastAsia="zh-CN"/>
                  </w:rPr>
                  <w:t>。没有</w:t>
                </w:r>
                <w:r>
                  <w:rPr>
                    <w:rFonts w:hint="eastAsia" w:ascii="宋体" w:hAnsi="宋体" w:cs="宋体"/>
                  </w:rPr>
                  <w:t>安排项目</w:t>
                </w:r>
                <w:r>
                  <w:rPr>
                    <w:rFonts w:hint="eastAsia" w:ascii="宋体" w:hAnsi="宋体" w:cs="宋体"/>
                    <w:kern w:val="0"/>
                    <w:lang w:eastAsia="zh-CN"/>
                  </w:rPr>
                  <w:t>人员的不得分。</w:t>
                </w:r>
              </w:p>
            </w:tc>
            <w:tc>
              <w:tcPr>
                <w:tcW w:w="1088" w:type="dxa"/>
                <w:vAlign w:val="center"/>
              </w:tcPr>
              <w:p w14:paraId="7D930FFC">
                <w:pPr>
                  <w:spacing w:line="280" w:lineRule="exact"/>
                  <w:rPr>
                    <w:rFonts w:ascii="宋体" w:hAnsi="宋体" w:cs="宋体"/>
                  </w:rPr>
                </w:pPr>
              </w:p>
            </w:tc>
          </w:tr>
          <w:tr w14:paraId="4F02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709" w:type="dxa"/>
                <w:vAlign w:val="center"/>
              </w:tcPr>
              <w:p w14:paraId="6F0BB774">
                <w:pPr>
                  <w:spacing w:line="280" w:lineRule="exact"/>
                  <w:rPr>
                    <w:rFonts w:ascii="宋体" w:hAnsi="宋体" w:cs="宋体"/>
                  </w:rPr>
                </w:pPr>
                <w:r>
                  <w:rPr>
                    <w:rFonts w:hint="eastAsia" w:ascii="宋体" w:hAnsi="宋体" w:cs="宋体"/>
                  </w:rPr>
                  <w:t>四</w:t>
                </w:r>
              </w:p>
            </w:tc>
            <w:tc>
              <w:tcPr>
                <w:tcW w:w="1418" w:type="dxa"/>
                <w:vAlign w:val="center"/>
              </w:tcPr>
              <w:p w14:paraId="68233F6F">
                <w:pPr>
                  <w:jc w:val="left"/>
                  <w:rPr>
                    <w:bCs/>
                    <w:color w:val="000000"/>
                  </w:rPr>
                </w:pPr>
                <w:r>
                  <w:rPr>
                    <w:rFonts w:hint="eastAsia"/>
                    <w:bCs/>
                    <w:color w:val="000000"/>
                  </w:rPr>
                  <w:t>履约能力分（</w:t>
                </w:r>
                <w:r>
                  <w:rPr>
                    <w:bCs/>
                    <w:color w:val="FF0000"/>
                    <w:u w:val="single"/>
                  </w:rPr>
                  <w:t xml:space="preserve">  </w:t>
                </w:r>
                <w:r>
                  <w:rPr>
                    <w:rFonts w:hint="eastAsia"/>
                    <w:bCs/>
                    <w:color w:val="FF0000"/>
                    <w:u w:val="single"/>
                    <w:lang w:val="en-US" w:eastAsia="zh-CN"/>
                  </w:rPr>
                  <w:t>6</w:t>
                </w:r>
                <w:r>
                  <w:rPr>
                    <w:bCs/>
                    <w:color w:val="FF0000"/>
                    <w:u w:val="single"/>
                  </w:rPr>
                  <w:t xml:space="preserve"> </w:t>
                </w:r>
                <w:r>
                  <w:rPr>
                    <w:rFonts w:hint="eastAsia"/>
                    <w:bCs/>
                    <w:color w:val="000000"/>
                  </w:rPr>
                  <w:t>分）</w:t>
                </w:r>
              </w:p>
            </w:tc>
            <w:tc>
              <w:tcPr>
                <w:tcW w:w="6409" w:type="dxa"/>
                <w:vAlign w:val="center"/>
              </w:tcPr>
              <w:p w14:paraId="35EDEB9D">
                <w:pPr>
                  <w:numPr>
                    <w:ilvl w:val="0"/>
                    <w:numId w:val="0"/>
                  </w:numPr>
                  <w:adjustRightInd w:val="0"/>
                  <w:spacing w:line="360" w:lineRule="exact"/>
                  <w:ind w:leftChars="0"/>
                  <w:textAlignment w:val="baseline"/>
                  <w:rPr>
                    <w:rFonts w:ascii="宋体" w:hAnsi="宋体" w:cs="宋体"/>
                    <w:color w:val="000000"/>
                  </w:rPr>
                </w:pPr>
                <w:r>
                  <w:rPr>
                    <w:rFonts w:hint="eastAsia" w:ascii="宋体" w:hAnsi="宋体" w:cs="宋体"/>
                    <w:color w:val="000000"/>
                  </w:rPr>
                  <w:t>业绩情况得分（满分</w:t>
                </w:r>
                <w:r>
                  <w:rPr>
                    <w:rFonts w:hint="eastAsia" w:ascii="宋体" w:hAnsi="宋体" w:cs="宋体"/>
                    <w:bCs/>
                    <w:color w:val="FF0000"/>
                    <w:u w:val="single"/>
                  </w:rPr>
                  <w:t xml:space="preserve">  </w:t>
                </w:r>
                <w:r>
                  <w:rPr>
                    <w:rFonts w:hint="eastAsia" w:ascii="宋体" w:hAnsi="宋体" w:cs="宋体"/>
                    <w:bCs/>
                    <w:color w:val="FF0000"/>
                    <w:u w:val="single"/>
                    <w:lang w:val="en-US" w:eastAsia="zh-CN"/>
                  </w:rPr>
                  <w:t>6</w:t>
                </w:r>
                <w:r>
                  <w:rPr>
                    <w:rFonts w:hint="eastAsia" w:ascii="宋体" w:hAnsi="宋体" w:cs="宋体"/>
                    <w:bCs/>
                    <w:color w:val="FF0000"/>
                    <w:u w:val="single"/>
                  </w:rPr>
                  <w:t xml:space="preserve"> </w:t>
                </w:r>
                <w:r>
                  <w:rPr>
                    <w:rFonts w:hint="eastAsia" w:ascii="宋体" w:hAnsi="宋体" w:cs="宋体"/>
                    <w:color w:val="000000"/>
                  </w:rPr>
                  <w:t>分）</w:t>
                </w:r>
              </w:p>
              <w:p w14:paraId="2BF972CF">
                <w:pPr>
                  <w:pStyle w:val="7"/>
                  <w:ind w:left="0" w:firstLine="0"/>
                  <w:rPr>
                    <w:rFonts w:ascii="宋体" w:hAnsi="宋体" w:eastAsia="宋体" w:cs="宋体"/>
                    <w:sz w:val="21"/>
                  </w:rPr>
                </w:pPr>
                <w:r>
                  <w:rPr>
                    <w:rFonts w:hint="eastAsia" w:ascii="宋体" w:hAnsi="宋体" w:eastAsia="宋体" w:cs="宋体"/>
                    <w:sz w:val="21"/>
                  </w:rPr>
                  <w:t>提供自招标公告发布往前两年内与本项目相类似维保项目业绩的,每提供1个项目业绩得</w:t>
                </w:r>
                <w:r>
                  <w:rPr>
                    <w:rFonts w:hint="eastAsia" w:ascii="宋体" w:hAnsi="宋体" w:eastAsia="宋体" w:cs="宋体"/>
                    <w:bCs/>
                    <w:color w:val="FF0000"/>
                    <w:sz w:val="21"/>
                    <w:u w:val="single"/>
                    <w:lang w:val="en-US" w:eastAsia="zh-CN"/>
                  </w:rPr>
                  <w:t>2</w:t>
                </w:r>
                <w:r>
                  <w:rPr>
                    <w:rFonts w:hint="eastAsia" w:ascii="宋体" w:hAnsi="宋体" w:eastAsia="宋体" w:cs="宋体"/>
                    <w:sz w:val="21"/>
                  </w:rPr>
                  <w:t>分，最高为</w:t>
                </w:r>
                <w:r>
                  <w:rPr>
                    <w:rFonts w:hint="eastAsia" w:ascii="宋体" w:hAnsi="宋体" w:eastAsia="宋体" w:cs="宋体"/>
                    <w:bCs/>
                    <w:color w:val="FF0000"/>
                    <w:sz w:val="21"/>
                    <w:u w:val="single"/>
                    <w:lang w:val="en-US" w:eastAsia="zh-CN"/>
                  </w:rPr>
                  <w:t>6</w:t>
                </w:r>
                <w:r>
                  <w:rPr>
                    <w:rFonts w:hint="eastAsia" w:ascii="宋体" w:hAnsi="宋体" w:eastAsia="宋体" w:cs="宋体"/>
                    <w:sz w:val="21"/>
                  </w:rPr>
                  <w:t>分。（以提供服务合同或中标通知书和维保报告扫描复印件为准，复印件加盖投标人公章,原件备查。如未按要求提供证明材料，或所提供的证明材料未能体现上述评分内容的，视为该证明材料无效。</w:t>
                </w:r>
              </w:p>
              <w:p w14:paraId="5680696C">
                <w:pPr>
                  <w:pStyle w:val="13"/>
                  <w:rPr>
                    <w:sz w:val="21"/>
                    <w:szCs w:val="21"/>
                  </w:rPr>
                </w:pPr>
              </w:p>
            </w:tc>
            <w:tc>
              <w:tcPr>
                <w:tcW w:w="1088" w:type="dxa"/>
                <w:vAlign w:val="center"/>
              </w:tcPr>
              <w:p w14:paraId="3F095177">
                <w:pPr>
                  <w:spacing w:line="280" w:lineRule="exact"/>
                  <w:rPr>
                    <w:rFonts w:ascii="宋体" w:hAnsi="宋体" w:cs="宋体"/>
                  </w:rPr>
                </w:pPr>
              </w:p>
            </w:tc>
          </w:tr>
          <w:tr w14:paraId="51CB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14:paraId="7CD9E78A">
                <w:pPr>
                  <w:spacing w:line="280" w:lineRule="exact"/>
                  <w:rPr>
                    <w:rFonts w:ascii="宋体" w:hAnsi="宋体" w:cs="宋体"/>
                  </w:rPr>
                </w:pPr>
                <w:r>
                  <w:rPr>
                    <w:rFonts w:hint="eastAsia" w:ascii="宋体" w:hAnsi="宋体" w:cs="宋体"/>
                  </w:rPr>
                  <w:t>七</w:t>
                </w:r>
              </w:p>
            </w:tc>
            <w:tc>
              <w:tcPr>
                <w:tcW w:w="1418" w:type="dxa"/>
                <w:vAlign w:val="center"/>
              </w:tcPr>
              <w:p w14:paraId="71655F23">
                <w:pPr>
                  <w:spacing w:line="280" w:lineRule="exact"/>
                  <w:ind w:firstLine="420" w:firstLineChars="200"/>
                  <w:rPr>
                    <w:rFonts w:ascii="宋体" w:hAnsi="宋体" w:cs="宋体"/>
                  </w:rPr>
                </w:pPr>
                <w:r>
                  <w:rPr>
                    <w:rFonts w:hint="eastAsia" w:ascii="宋体" w:hAnsi="宋体" w:cs="宋体"/>
                  </w:rPr>
                  <w:t>总分</w:t>
                </w:r>
              </w:p>
              <w:p w14:paraId="7F1DBB7A">
                <w:pPr>
                  <w:spacing w:line="280" w:lineRule="exact"/>
                  <w:rPr>
                    <w:rFonts w:ascii="宋体" w:hAnsi="宋体" w:cs="宋体"/>
                  </w:rPr>
                </w:pPr>
                <w:r>
                  <w:rPr>
                    <w:rFonts w:hint="eastAsia" w:ascii="宋体" w:hAnsi="宋体" w:cs="宋体"/>
                  </w:rPr>
                  <w:t>（最后得分</w:t>
                </w:r>
                <w:bookmarkStart w:id="4" w:name="_GoBack"/>
                <w:bookmarkEnd w:id="4"/>
                <w:r>
                  <w:rPr>
                    <w:rFonts w:hint="eastAsia" w:ascii="宋体" w:hAnsi="宋体" w:cs="宋体"/>
                  </w:rPr>
                  <w:t xml:space="preserve">） </w:t>
                </w:r>
              </w:p>
            </w:tc>
            <w:tc>
              <w:tcPr>
                <w:tcW w:w="7497" w:type="dxa"/>
                <w:gridSpan w:val="2"/>
                <w:vAlign w:val="center"/>
              </w:tcPr>
              <w:p w14:paraId="355C8F29">
                <w:pPr>
                  <w:pStyle w:val="13"/>
                </w:pPr>
              </w:p>
            </w:tc>
          </w:tr>
        </w:tbl>
      </w:sdtContent>
    </w:sdt>
    <w:p w14:paraId="6F3E4D80">
      <w:pPr>
        <w:pStyle w:val="13"/>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F106"/>
    <w:multiLevelType w:val="singleLevel"/>
    <w:tmpl w:val="59C0F1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055D3"/>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B56736"/>
    <w:rsid w:val="06862B05"/>
    <w:rsid w:val="07E01ACB"/>
    <w:rsid w:val="07E61381"/>
    <w:rsid w:val="08222D1A"/>
    <w:rsid w:val="094E71DE"/>
    <w:rsid w:val="09AB5E2F"/>
    <w:rsid w:val="0A795D65"/>
    <w:rsid w:val="0CC05EEA"/>
    <w:rsid w:val="0D0166C0"/>
    <w:rsid w:val="0D3D04E1"/>
    <w:rsid w:val="0DAB0B9B"/>
    <w:rsid w:val="0E6B1369"/>
    <w:rsid w:val="0E8C22E1"/>
    <w:rsid w:val="0ECE5049"/>
    <w:rsid w:val="10C97A40"/>
    <w:rsid w:val="10EC6F96"/>
    <w:rsid w:val="111563A0"/>
    <w:rsid w:val="11AC7198"/>
    <w:rsid w:val="11DA07C1"/>
    <w:rsid w:val="122B15C9"/>
    <w:rsid w:val="12713099"/>
    <w:rsid w:val="12C97D37"/>
    <w:rsid w:val="13C922F4"/>
    <w:rsid w:val="142E5524"/>
    <w:rsid w:val="1461070D"/>
    <w:rsid w:val="15392B36"/>
    <w:rsid w:val="157601E9"/>
    <w:rsid w:val="162A6023"/>
    <w:rsid w:val="166F4544"/>
    <w:rsid w:val="175C53A5"/>
    <w:rsid w:val="17BF5E77"/>
    <w:rsid w:val="188C387F"/>
    <w:rsid w:val="199C1BF4"/>
    <w:rsid w:val="1A331E10"/>
    <w:rsid w:val="1B0B13D3"/>
    <w:rsid w:val="1B513EBB"/>
    <w:rsid w:val="1BC51582"/>
    <w:rsid w:val="1BD17D19"/>
    <w:rsid w:val="1E622ABE"/>
    <w:rsid w:val="1ED77163"/>
    <w:rsid w:val="216711D3"/>
    <w:rsid w:val="21B710F4"/>
    <w:rsid w:val="2218153E"/>
    <w:rsid w:val="22486A69"/>
    <w:rsid w:val="23720241"/>
    <w:rsid w:val="23CD191B"/>
    <w:rsid w:val="251915D8"/>
    <w:rsid w:val="25773183"/>
    <w:rsid w:val="26152EF8"/>
    <w:rsid w:val="26431704"/>
    <w:rsid w:val="26CD4569"/>
    <w:rsid w:val="27D01D3D"/>
    <w:rsid w:val="27D34CA5"/>
    <w:rsid w:val="28110468"/>
    <w:rsid w:val="293A4A87"/>
    <w:rsid w:val="2BEE3796"/>
    <w:rsid w:val="2CD07D87"/>
    <w:rsid w:val="2E236B75"/>
    <w:rsid w:val="2E44559E"/>
    <w:rsid w:val="311834AF"/>
    <w:rsid w:val="31474ECC"/>
    <w:rsid w:val="318469E5"/>
    <w:rsid w:val="3194337D"/>
    <w:rsid w:val="339F1022"/>
    <w:rsid w:val="35D22DC1"/>
    <w:rsid w:val="364A2958"/>
    <w:rsid w:val="3737378F"/>
    <w:rsid w:val="379A0446"/>
    <w:rsid w:val="3806606D"/>
    <w:rsid w:val="397701BE"/>
    <w:rsid w:val="3B546CEC"/>
    <w:rsid w:val="3CC86CCC"/>
    <w:rsid w:val="3CDB07AE"/>
    <w:rsid w:val="3D1E069A"/>
    <w:rsid w:val="3D781943"/>
    <w:rsid w:val="3EA21DFC"/>
    <w:rsid w:val="3F8769CB"/>
    <w:rsid w:val="41366ED0"/>
    <w:rsid w:val="41BB0C4E"/>
    <w:rsid w:val="44C25FCF"/>
    <w:rsid w:val="484D14FE"/>
    <w:rsid w:val="48D85C25"/>
    <w:rsid w:val="49A95790"/>
    <w:rsid w:val="4A6022F2"/>
    <w:rsid w:val="4A6242BC"/>
    <w:rsid w:val="4C1C5576"/>
    <w:rsid w:val="4C3E6663"/>
    <w:rsid w:val="4CD9638C"/>
    <w:rsid w:val="4D442BFB"/>
    <w:rsid w:val="4D781BD4"/>
    <w:rsid w:val="4DA009DA"/>
    <w:rsid w:val="4DA97E72"/>
    <w:rsid w:val="4DB9683E"/>
    <w:rsid w:val="4E4645E4"/>
    <w:rsid w:val="4F3D41BA"/>
    <w:rsid w:val="50114BBA"/>
    <w:rsid w:val="50502E0F"/>
    <w:rsid w:val="51794369"/>
    <w:rsid w:val="51B2246F"/>
    <w:rsid w:val="52856B8C"/>
    <w:rsid w:val="539906F6"/>
    <w:rsid w:val="541B35D1"/>
    <w:rsid w:val="55D31EC1"/>
    <w:rsid w:val="55D712FC"/>
    <w:rsid w:val="57783371"/>
    <w:rsid w:val="589150FF"/>
    <w:rsid w:val="58F00CE5"/>
    <w:rsid w:val="591470C9"/>
    <w:rsid w:val="593F3A1A"/>
    <w:rsid w:val="5A155512"/>
    <w:rsid w:val="5B310990"/>
    <w:rsid w:val="5B7C0F56"/>
    <w:rsid w:val="5C700395"/>
    <w:rsid w:val="5C797243"/>
    <w:rsid w:val="5D1A4465"/>
    <w:rsid w:val="5DCD43FF"/>
    <w:rsid w:val="5E761C8C"/>
    <w:rsid w:val="5ECE3876"/>
    <w:rsid w:val="5F19037D"/>
    <w:rsid w:val="5FFD63C3"/>
    <w:rsid w:val="5FFE6B22"/>
    <w:rsid w:val="60D61108"/>
    <w:rsid w:val="62B15989"/>
    <w:rsid w:val="62DE3608"/>
    <w:rsid w:val="62ED77B7"/>
    <w:rsid w:val="63085E72"/>
    <w:rsid w:val="635822A8"/>
    <w:rsid w:val="64CA4726"/>
    <w:rsid w:val="65706B30"/>
    <w:rsid w:val="67EF0C5A"/>
    <w:rsid w:val="69DE25BC"/>
    <w:rsid w:val="6A513DD5"/>
    <w:rsid w:val="6BF540D9"/>
    <w:rsid w:val="6CA20189"/>
    <w:rsid w:val="6DD0797D"/>
    <w:rsid w:val="6E1A0EFE"/>
    <w:rsid w:val="71754026"/>
    <w:rsid w:val="73A11102"/>
    <w:rsid w:val="74B5471E"/>
    <w:rsid w:val="77E41C8F"/>
    <w:rsid w:val="77FF632E"/>
    <w:rsid w:val="78D84469"/>
    <w:rsid w:val="78F817C4"/>
    <w:rsid w:val="795F1636"/>
    <w:rsid w:val="7AC54CC7"/>
    <w:rsid w:val="7ACA1D68"/>
    <w:rsid w:val="7B036868"/>
    <w:rsid w:val="7B14665D"/>
    <w:rsid w:val="7C7B2EF6"/>
    <w:rsid w:val="7CA915F3"/>
    <w:rsid w:val="7CF25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Cs w:val="20"/>
    </w:rPr>
  </w:style>
  <w:style w:type="paragraph" w:styleId="3">
    <w:name w:val="annotation text"/>
    <w:basedOn w:val="1"/>
    <w:link w:val="15"/>
    <w:qFormat/>
    <w:uiPriority w:val="99"/>
    <w:pPr>
      <w:jc w:val="left"/>
    </w:pPr>
  </w:style>
  <w:style w:type="paragraph" w:styleId="4">
    <w:name w:val="Plain Text"/>
    <w:basedOn w:val="1"/>
    <w:link w:val="17"/>
    <w:qFormat/>
    <w:uiPriority w:val="99"/>
    <w:rPr>
      <w:rFonts w:ascii="宋体" w:hAnsi="Courier New"/>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next w:val="1"/>
    <w:qFormat/>
    <w:uiPriority w:val="0"/>
    <w:pPr>
      <w:ind w:left="420" w:hanging="420"/>
    </w:pPr>
    <w:rPr>
      <w:rFonts w:ascii="Arial" w:hAnsi="Arial" w:eastAsia="楷体_GB2312"/>
      <w:sz w:val="28"/>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1"/>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6"/>
    <w:qFormat/>
    <w:uiPriority w:val="99"/>
    <w:rPr>
      <w:rFonts w:ascii="Times New Roman" w:hAnsi="Times New Roman" w:eastAsia="宋体" w:cs="Times New Roman"/>
      <w:sz w:val="18"/>
      <w:szCs w:val="18"/>
    </w:rPr>
  </w:style>
  <w:style w:type="character" w:customStyle="1" w:styleId="21">
    <w:name w:val="页脚 字符"/>
    <w:basedOn w:val="11"/>
    <w:link w:val="5"/>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1458</Words>
  <Characters>1540</Characters>
  <Lines>26</Lines>
  <Paragraphs>7</Paragraphs>
  <TotalTime>15</TotalTime>
  <ScaleCrop>false</ScaleCrop>
  <LinksUpToDate>false</LinksUpToDate>
  <CharactersWithSpaces>1551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2025-06-10T02:45:33Z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B1C8ADB6A08C49D88EF48001F8D355A1_13</vt:lpwstr>
  </property>
  <property fmtid="{D5CDD505-2E9C-101B-9397-08002B2CF9AE}" pid="4" name="KSOTemplateDocerSaveRecord">
    <vt:lpwstr>eyJoZGlkIjoiMWEyYmY4MjA0MzAxNjIyZGNjMDk1MmY5N2E0MzMwOWEiLCJ1c2VySWQiOiI1OTI0NDY0NDUifQ==</vt:lpwstr>
  </property>
</Properties>
</file>