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F3C3E">
      <w:pPr>
        <w:widowControl/>
        <w:jc w:val="both"/>
        <w:rPr>
          <w:rFonts w:cs="宋体"/>
          <w:b w:val="0"/>
          <w:bCs w:val="0"/>
          <w:kern w:val="0"/>
          <w:sz w:val="28"/>
          <w:szCs w:val="28"/>
        </w:rPr>
      </w:pPr>
      <w:r>
        <w:rPr>
          <w:rFonts w:hint="eastAsia" w:cs="宋体"/>
          <w:b w:val="0"/>
          <w:bCs w:val="0"/>
          <w:kern w:val="0"/>
          <w:sz w:val="28"/>
          <w:szCs w:val="28"/>
          <w:lang w:eastAsia="zh-CN"/>
        </w:rPr>
        <w:t>附件</w:t>
      </w:r>
      <w:r>
        <w:rPr>
          <w:rFonts w:hint="eastAsia" w:cs="宋体"/>
          <w:b w:val="0"/>
          <w:bCs w:val="0"/>
          <w:kern w:val="0"/>
          <w:sz w:val="28"/>
          <w:szCs w:val="28"/>
          <w:lang w:val="en-US" w:eastAsia="zh-CN"/>
        </w:rPr>
        <w:t>2</w:t>
      </w:r>
      <w:r>
        <w:rPr>
          <w:rFonts w:hint="eastAsia" w:cs="宋体"/>
          <w:b w:val="0"/>
          <w:bCs w:val="0"/>
          <w:kern w:val="0"/>
          <w:sz w:val="28"/>
          <w:szCs w:val="28"/>
          <w:lang w:eastAsia="zh-CN"/>
        </w:rPr>
        <w:t>：</w:t>
      </w:r>
      <w:r>
        <w:rPr>
          <w:rFonts w:hint="eastAsia" w:cs="宋体"/>
          <w:b w:val="0"/>
          <w:bCs w:val="0"/>
          <w:kern w:val="0"/>
          <w:sz w:val="28"/>
          <w:szCs w:val="28"/>
        </w:rPr>
        <w:t>技术参数响应及偏离表</w:t>
      </w:r>
    </w:p>
    <w:p w14:paraId="2E05AF03">
      <w:pPr>
        <w:widowControl/>
        <w:spacing w:line="360" w:lineRule="auto"/>
        <w:jc w:val="left"/>
        <w:rPr>
          <w:kern w:val="0"/>
          <w:sz w:val="24"/>
          <w:szCs w:val="24"/>
        </w:rPr>
      </w:pPr>
      <w:r>
        <w:rPr>
          <w:kern w:val="0"/>
          <w:sz w:val="24"/>
          <w:szCs w:val="24"/>
        </w:rPr>
        <w:t xml:space="preserve"> </w:t>
      </w:r>
    </w:p>
    <w:tbl>
      <w:tblPr>
        <w:tblStyle w:val="4"/>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134"/>
        <w:gridCol w:w="1746"/>
        <w:gridCol w:w="1600"/>
        <w:gridCol w:w="1627"/>
        <w:gridCol w:w="1165"/>
        <w:gridCol w:w="1166"/>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807" w:type="dxa"/>
            <w:vAlign w:val="center"/>
          </w:tcPr>
          <w:p w14:paraId="0465D634">
            <w:pPr>
              <w:spacing w:line="240" w:lineRule="auto"/>
              <w:jc w:val="center"/>
            </w:pPr>
            <w:r>
              <w:rPr>
                <w:rFonts w:hint="eastAsia" w:cs="宋体"/>
              </w:rPr>
              <w:t>序号</w:t>
            </w:r>
          </w:p>
        </w:tc>
        <w:tc>
          <w:tcPr>
            <w:tcW w:w="1134" w:type="dxa"/>
            <w:vAlign w:val="center"/>
          </w:tcPr>
          <w:p w14:paraId="773870A0">
            <w:pPr>
              <w:spacing w:line="240" w:lineRule="auto"/>
              <w:jc w:val="center"/>
              <w:rPr>
                <w:rFonts w:hint="eastAsia" w:cs="宋体" w:eastAsiaTheme="minorEastAsia"/>
                <w:lang w:eastAsia="zh-CN"/>
              </w:rPr>
            </w:pPr>
            <w:r>
              <w:rPr>
                <w:rFonts w:hint="eastAsia" w:cs="宋体"/>
                <w:lang w:eastAsia="zh-CN"/>
              </w:rPr>
              <w:t>报价产品名称</w:t>
            </w:r>
          </w:p>
        </w:tc>
        <w:tc>
          <w:tcPr>
            <w:tcW w:w="1746" w:type="dxa"/>
            <w:vAlign w:val="center"/>
          </w:tcPr>
          <w:p w14:paraId="254DEF87">
            <w:pPr>
              <w:spacing w:line="240" w:lineRule="auto"/>
              <w:jc w:val="center"/>
              <w:rPr>
                <w:rFonts w:hint="eastAsia" w:cs="宋体"/>
                <w:lang w:eastAsia="zh-CN"/>
              </w:rPr>
            </w:pPr>
            <w:r>
              <w:rPr>
                <w:rFonts w:hint="eastAsia" w:cs="宋体"/>
                <w:lang w:eastAsia="zh-CN"/>
              </w:rPr>
              <w:t>报价产品厂家、型号规格</w:t>
            </w:r>
          </w:p>
        </w:tc>
        <w:tc>
          <w:tcPr>
            <w:tcW w:w="1600" w:type="dxa"/>
            <w:vAlign w:val="center"/>
          </w:tcPr>
          <w:p w14:paraId="3E9146E6">
            <w:pPr>
              <w:spacing w:line="240" w:lineRule="auto"/>
              <w:jc w:val="center"/>
            </w:pPr>
            <w:r>
              <w:rPr>
                <w:rFonts w:hint="eastAsia" w:cs="宋体"/>
              </w:rPr>
              <w:t>招标</w:t>
            </w:r>
            <w:r>
              <w:rPr>
                <w:rFonts w:hint="eastAsia"/>
                <w:lang w:eastAsia="zh-CN"/>
              </w:rPr>
              <w:t>技术参数要求</w:t>
            </w:r>
          </w:p>
        </w:tc>
        <w:tc>
          <w:tcPr>
            <w:tcW w:w="1627" w:type="dxa"/>
            <w:vAlign w:val="center"/>
          </w:tcPr>
          <w:p w14:paraId="44E7939A">
            <w:pPr>
              <w:spacing w:line="240" w:lineRule="auto"/>
              <w:jc w:val="center"/>
            </w:pPr>
            <w:r>
              <w:rPr>
                <w:rFonts w:hint="eastAsia" w:cs="宋体"/>
              </w:rPr>
              <w:t>投标响应</w:t>
            </w:r>
            <w:r>
              <w:rPr>
                <w:rFonts w:hint="eastAsia"/>
                <w:lang w:eastAsia="zh-CN"/>
              </w:rPr>
              <w:t>技术参数</w:t>
            </w:r>
          </w:p>
        </w:tc>
        <w:tc>
          <w:tcPr>
            <w:tcW w:w="1165" w:type="dxa"/>
            <w:vAlign w:val="center"/>
          </w:tcPr>
          <w:p w14:paraId="10886FB4">
            <w:pPr>
              <w:spacing w:line="240" w:lineRule="auto"/>
              <w:jc w:val="center"/>
              <w:rPr>
                <w:rFonts w:hint="eastAsia" w:eastAsiaTheme="minorEastAsia"/>
                <w:lang w:eastAsia="zh-CN"/>
              </w:rPr>
            </w:pPr>
            <w:r>
              <w:rPr>
                <w:rFonts w:hint="eastAsia" w:cs="宋体"/>
              </w:rPr>
              <w:t>符合或偏离</w:t>
            </w:r>
          </w:p>
        </w:tc>
        <w:tc>
          <w:tcPr>
            <w:tcW w:w="1166" w:type="dxa"/>
            <w:vAlign w:val="center"/>
          </w:tcPr>
          <w:p w14:paraId="424E5C99">
            <w:pPr>
              <w:spacing w:line="240" w:lineRule="auto"/>
              <w:jc w:val="center"/>
              <w:rPr>
                <w:rFonts w:hint="eastAsia" w:eastAsiaTheme="minorEastAsia"/>
                <w:lang w:eastAsia="zh-CN"/>
              </w:rPr>
            </w:pPr>
            <w:r>
              <w:rPr>
                <w:rFonts w:hint="eastAsia" w:cs="宋体"/>
              </w:rPr>
              <w:t>原因</w:t>
            </w:r>
            <w:r>
              <w:rPr>
                <w:rFonts w:hint="eastAsia" w:cs="宋体"/>
                <w:lang w:eastAsia="zh-CN"/>
              </w:rPr>
              <w:t>说明</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vAlign w:val="center"/>
          </w:tcPr>
          <w:p w14:paraId="777EDB65">
            <w:pPr>
              <w:jc w:val="center"/>
            </w:pPr>
          </w:p>
        </w:tc>
        <w:tc>
          <w:tcPr>
            <w:tcW w:w="1134" w:type="dxa"/>
            <w:vAlign w:val="center"/>
          </w:tcPr>
          <w:p w14:paraId="1549090D">
            <w:pPr>
              <w:jc w:val="center"/>
            </w:pPr>
          </w:p>
        </w:tc>
        <w:tc>
          <w:tcPr>
            <w:tcW w:w="1746" w:type="dxa"/>
            <w:vAlign w:val="center"/>
          </w:tcPr>
          <w:p w14:paraId="394CDC21">
            <w:pPr>
              <w:jc w:val="center"/>
            </w:pPr>
          </w:p>
        </w:tc>
        <w:tc>
          <w:tcPr>
            <w:tcW w:w="1600" w:type="dxa"/>
            <w:vAlign w:val="center"/>
          </w:tcPr>
          <w:p w14:paraId="298E641C">
            <w:pPr>
              <w:jc w:val="center"/>
            </w:pPr>
          </w:p>
        </w:tc>
        <w:tc>
          <w:tcPr>
            <w:tcW w:w="1627" w:type="dxa"/>
            <w:vAlign w:val="center"/>
          </w:tcPr>
          <w:p w14:paraId="4D00A2BA">
            <w:pPr>
              <w:jc w:val="center"/>
            </w:pPr>
          </w:p>
        </w:tc>
        <w:tc>
          <w:tcPr>
            <w:tcW w:w="1165" w:type="dxa"/>
            <w:vAlign w:val="center"/>
          </w:tcPr>
          <w:p w14:paraId="5224CB94">
            <w:pPr>
              <w:jc w:val="center"/>
            </w:pPr>
          </w:p>
        </w:tc>
        <w:tc>
          <w:tcPr>
            <w:tcW w:w="1166"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vAlign w:val="center"/>
          </w:tcPr>
          <w:p w14:paraId="6D255CED">
            <w:pPr>
              <w:jc w:val="center"/>
            </w:pPr>
          </w:p>
        </w:tc>
        <w:tc>
          <w:tcPr>
            <w:tcW w:w="1134" w:type="dxa"/>
            <w:vAlign w:val="center"/>
          </w:tcPr>
          <w:p w14:paraId="5A75CF90">
            <w:pPr>
              <w:jc w:val="center"/>
            </w:pPr>
          </w:p>
        </w:tc>
        <w:tc>
          <w:tcPr>
            <w:tcW w:w="1746" w:type="dxa"/>
            <w:vAlign w:val="center"/>
          </w:tcPr>
          <w:p w14:paraId="47FF19E6">
            <w:pPr>
              <w:jc w:val="center"/>
            </w:pPr>
          </w:p>
        </w:tc>
        <w:tc>
          <w:tcPr>
            <w:tcW w:w="1600" w:type="dxa"/>
            <w:vAlign w:val="center"/>
          </w:tcPr>
          <w:p w14:paraId="0B04DB6C">
            <w:pPr>
              <w:jc w:val="center"/>
            </w:pPr>
          </w:p>
        </w:tc>
        <w:tc>
          <w:tcPr>
            <w:tcW w:w="1627" w:type="dxa"/>
            <w:vAlign w:val="center"/>
          </w:tcPr>
          <w:p w14:paraId="03B2414B">
            <w:pPr>
              <w:jc w:val="center"/>
            </w:pPr>
          </w:p>
        </w:tc>
        <w:tc>
          <w:tcPr>
            <w:tcW w:w="1165" w:type="dxa"/>
            <w:vAlign w:val="center"/>
          </w:tcPr>
          <w:p w14:paraId="45939D09">
            <w:pPr>
              <w:jc w:val="center"/>
            </w:pPr>
          </w:p>
        </w:tc>
        <w:tc>
          <w:tcPr>
            <w:tcW w:w="1166"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vAlign w:val="center"/>
          </w:tcPr>
          <w:p w14:paraId="5CA5A244">
            <w:pPr>
              <w:jc w:val="center"/>
            </w:pPr>
          </w:p>
        </w:tc>
        <w:tc>
          <w:tcPr>
            <w:tcW w:w="1134" w:type="dxa"/>
            <w:vAlign w:val="center"/>
          </w:tcPr>
          <w:p w14:paraId="4D36646A">
            <w:pPr>
              <w:jc w:val="center"/>
            </w:pPr>
          </w:p>
        </w:tc>
        <w:tc>
          <w:tcPr>
            <w:tcW w:w="1746" w:type="dxa"/>
            <w:vAlign w:val="center"/>
          </w:tcPr>
          <w:p w14:paraId="4DBA740D">
            <w:pPr>
              <w:jc w:val="center"/>
            </w:pPr>
          </w:p>
        </w:tc>
        <w:tc>
          <w:tcPr>
            <w:tcW w:w="1600" w:type="dxa"/>
            <w:vAlign w:val="center"/>
          </w:tcPr>
          <w:p w14:paraId="126D7FBC">
            <w:pPr>
              <w:jc w:val="center"/>
            </w:pPr>
          </w:p>
        </w:tc>
        <w:tc>
          <w:tcPr>
            <w:tcW w:w="1627" w:type="dxa"/>
            <w:vAlign w:val="center"/>
          </w:tcPr>
          <w:p w14:paraId="64E7AD59">
            <w:pPr>
              <w:jc w:val="center"/>
            </w:pPr>
          </w:p>
        </w:tc>
        <w:tc>
          <w:tcPr>
            <w:tcW w:w="1165" w:type="dxa"/>
            <w:vAlign w:val="center"/>
          </w:tcPr>
          <w:p w14:paraId="2887F528">
            <w:pPr>
              <w:jc w:val="center"/>
            </w:pPr>
          </w:p>
        </w:tc>
        <w:tc>
          <w:tcPr>
            <w:tcW w:w="1166"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vAlign w:val="center"/>
          </w:tcPr>
          <w:p w14:paraId="7902DB9B">
            <w:pPr>
              <w:jc w:val="center"/>
            </w:pPr>
          </w:p>
        </w:tc>
        <w:tc>
          <w:tcPr>
            <w:tcW w:w="1134" w:type="dxa"/>
            <w:vAlign w:val="center"/>
          </w:tcPr>
          <w:p w14:paraId="6A9A2AC8">
            <w:pPr>
              <w:jc w:val="center"/>
            </w:pPr>
          </w:p>
        </w:tc>
        <w:tc>
          <w:tcPr>
            <w:tcW w:w="1746" w:type="dxa"/>
            <w:vAlign w:val="center"/>
          </w:tcPr>
          <w:p w14:paraId="28DEAE09">
            <w:pPr>
              <w:jc w:val="center"/>
            </w:pPr>
          </w:p>
        </w:tc>
        <w:tc>
          <w:tcPr>
            <w:tcW w:w="1600" w:type="dxa"/>
            <w:vAlign w:val="center"/>
          </w:tcPr>
          <w:p w14:paraId="59EFBB87">
            <w:pPr>
              <w:jc w:val="center"/>
            </w:pPr>
          </w:p>
        </w:tc>
        <w:tc>
          <w:tcPr>
            <w:tcW w:w="1627" w:type="dxa"/>
            <w:vAlign w:val="center"/>
          </w:tcPr>
          <w:p w14:paraId="71ABE9EF">
            <w:pPr>
              <w:jc w:val="center"/>
            </w:pPr>
          </w:p>
        </w:tc>
        <w:tc>
          <w:tcPr>
            <w:tcW w:w="1165" w:type="dxa"/>
            <w:vAlign w:val="center"/>
          </w:tcPr>
          <w:p w14:paraId="59703A05">
            <w:pPr>
              <w:jc w:val="center"/>
            </w:pPr>
          </w:p>
        </w:tc>
        <w:tc>
          <w:tcPr>
            <w:tcW w:w="1166"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vAlign w:val="center"/>
          </w:tcPr>
          <w:p w14:paraId="138C4168">
            <w:pPr>
              <w:jc w:val="center"/>
            </w:pPr>
          </w:p>
        </w:tc>
        <w:tc>
          <w:tcPr>
            <w:tcW w:w="1134" w:type="dxa"/>
            <w:vAlign w:val="center"/>
          </w:tcPr>
          <w:p w14:paraId="38C1D9A3">
            <w:pPr>
              <w:jc w:val="center"/>
            </w:pPr>
          </w:p>
        </w:tc>
        <w:tc>
          <w:tcPr>
            <w:tcW w:w="1746" w:type="dxa"/>
            <w:vAlign w:val="center"/>
          </w:tcPr>
          <w:p w14:paraId="63BDEE28">
            <w:pPr>
              <w:jc w:val="center"/>
            </w:pPr>
          </w:p>
        </w:tc>
        <w:tc>
          <w:tcPr>
            <w:tcW w:w="1600" w:type="dxa"/>
            <w:vAlign w:val="center"/>
          </w:tcPr>
          <w:p w14:paraId="039E7CEA">
            <w:pPr>
              <w:jc w:val="center"/>
            </w:pPr>
          </w:p>
        </w:tc>
        <w:tc>
          <w:tcPr>
            <w:tcW w:w="1627" w:type="dxa"/>
            <w:vAlign w:val="center"/>
          </w:tcPr>
          <w:p w14:paraId="497ED205">
            <w:pPr>
              <w:jc w:val="center"/>
            </w:pPr>
          </w:p>
        </w:tc>
        <w:tc>
          <w:tcPr>
            <w:tcW w:w="1165" w:type="dxa"/>
            <w:vAlign w:val="center"/>
          </w:tcPr>
          <w:p w14:paraId="21DC95BC">
            <w:pPr>
              <w:jc w:val="center"/>
            </w:pPr>
          </w:p>
        </w:tc>
        <w:tc>
          <w:tcPr>
            <w:tcW w:w="1166"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vAlign w:val="center"/>
          </w:tcPr>
          <w:p w14:paraId="282F866D">
            <w:pPr>
              <w:jc w:val="center"/>
            </w:pPr>
          </w:p>
        </w:tc>
        <w:tc>
          <w:tcPr>
            <w:tcW w:w="1134" w:type="dxa"/>
            <w:vAlign w:val="center"/>
          </w:tcPr>
          <w:p w14:paraId="51518EC8">
            <w:pPr>
              <w:jc w:val="center"/>
            </w:pPr>
          </w:p>
        </w:tc>
        <w:tc>
          <w:tcPr>
            <w:tcW w:w="1746" w:type="dxa"/>
            <w:vAlign w:val="center"/>
          </w:tcPr>
          <w:p w14:paraId="053CF292">
            <w:pPr>
              <w:jc w:val="center"/>
            </w:pPr>
          </w:p>
        </w:tc>
        <w:tc>
          <w:tcPr>
            <w:tcW w:w="1600" w:type="dxa"/>
            <w:vAlign w:val="center"/>
          </w:tcPr>
          <w:p w14:paraId="791968D6">
            <w:pPr>
              <w:jc w:val="center"/>
            </w:pPr>
          </w:p>
        </w:tc>
        <w:tc>
          <w:tcPr>
            <w:tcW w:w="1627" w:type="dxa"/>
            <w:vAlign w:val="center"/>
          </w:tcPr>
          <w:p w14:paraId="5F448C59">
            <w:pPr>
              <w:jc w:val="center"/>
            </w:pPr>
          </w:p>
        </w:tc>
        <w:tc>
          <w:tcPr>
            <w:tcW w:w="1165" w:type="dxa"/>
            <w:vAlign w:val="center"/>
          </w:tcPr>
          <w:p w14:paraId="70A31B8A">
            <w:pPr>
              <w:jc w:val="center"/>
            </w:pPr>
          </w:p>
        </w:tc>
        <w:tc>
          <w:tcPr>
            <w:tcW w:w="1166"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vAlign w:val="center"/>
          </w:tcPr>
          <w:p w14:paraId="0B3D565E">
            <w:pPr>
              <w:jc w:val="center"/>
            </w:pPr>
          </w:p>
        </w:tc>
        <w:tc>
          <w:tcPr>
            <w:tcW w:w="1134" w:type="dxa"/>
            <w:vAlign w:val="center"/>
          </w:tcPr>
          <w:p w14:paraId="18425B03">
            <w:pPr>
              <w:jc w:val="center"/>
            </w:pPr>
          </w:p>
        </w:tc>
        <w:tc>
          <w:tcPr>
            <w:tcW w:w="1746" w:type="dxa"/>
            <w:vAlign w:val="center"/>
          </w:tcPr>
          <w:p w14:paraId="4969D804">
            <w:pPr>
              <w:jc w:val="center"/>
            </w:pPr>
          </w:p>
        </w:tc>
        <w:tc>
          <w:tcPr>
            <w:tcW w:w="1600" w:type="dxa"/>
            <w:vAlign w:val="center"/>
          </w:tcPr>
          <w:p w14:paraId="64B1712A">
            <w:pPr>
              <w:jc w:val="center"/>
            </w:pPr>
          </w:p>
        </w:tc>
        <w:tc>
          <w:tcPr>
            <w:tcW w:w="1627" w:type="dxa"/>
            <w:vAlign w:val="center"/>
          </w:tcPr>
          <w:p w14:paraId="3EED49BC">
            <w:pPr>
              <w:jc w:val="center"/>
            </w:pPr>
          </w:p>
        </w:tc>
        <w:tc>
          <w:tcPr>
            <w:tcW w:w="1165" w:type="dxa"/>
            <w:vAlign w:val="center"/>
          </w:tcPr>
          <w:p w14:paraId="05D3D3F6">
            <w:pPr>
              <w:jc w:val="center"/>
            </w:pPr>
          </w:p>
        </w:tc>
        <w:tc>
          <w:tcPr>
            <w:tcW w:w="1166"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vAlign w:val="center"/>
          </w:tcPr>
          <w:p w14:paraId="6A2B81DF">
            <w:pPr>
              <w:jc w:val="center"/>
            </w:pPr>
          </w:p>
        </w:tc>
        <w:tc>
          <w:tcPr>
            <w:tcW w:w="1134" w:type="dxa"/>
            <w:vAlign w:val="center"/>
          </w:tcPr>
          <w:p w14:paraId="4D863974">
            <w:pPr>
              <w:jc w:val="center"/>
            </w:pPr>
          </w:p>
        </w:tc>
        <w:tc>
          <w:tcPr>
            <w:tcW w:w="1746" w:type="dxa"/>
            <w:vAlign w:val="center"/>
          </w:tcPr>
          <w:p w14:paraId="27D2FCBC">
            <w:pPr>
              <w:jc w:val="center"/>
            </w:pPr>
          </w:p>
        </w:tc>
        <w:tc>
          <w:tcPr>
            <w:tcW w:w="1600" w:type="dxa"/>
            <w:vAlign w:val="center"/>
          </w:tcPr>
          <w:p w14:paraId="75A6B78E">
            <w:pPr>
              <w:jc w:val="center"/>
            </w:pPr>
          </w:p>
        </w:tc>
        <w:tc>
          <w:tcPr>
            <w:tcW w:w="1627" w:type="dxa"/>
            <w:vAlign w:val="center"/>
          </w:tcPr>
          <w:p w14:paraId="714FC7B0">
            <w:pPr>
              <w:jc w:val="center"/>
            </w:pPr>
          </w:p>
        </w:tc>
        <w:tc>
          <w:tcPr>
            <w:tcW w:w="1165" w:type="dxa"/>
            <w:vAlign w:val="center"/>
          </w:tcPr>
          <w:p w14:paraId="5FAE4566">
            <w:pPr>
              <w:jc w:val="center"/>
            </w:pPr>
          </w:p>
        </w:tc>
        <w:tc>
          <w:tcPr>
            <w:tcW w:w="1166"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vAlign w:val="center"/>
          </w:tcPr>
          <w:p w14:paraId="1E35D66B">
            <w:pPr>
              <w:jc w:val="center"/>
            </w:pPr>
          </w:p>
        </w:tc>
        <w:tc>
          <w:tcPr>
            <w:tcW w:w="1134" w:type="dxa"/>
            <w:vAlign w:val="center"/>
          </w:tcPr>
          <w:p w14:paraId="07FFA8C8">
            <w:pPr>
              <w:jc w:val="center"/>
            </w:pPr>
          </w:p>
        </w:tc>
        <w:tc>
          <w:tcPr>
            <w:tcW w:w="1746" w:type="dxa"/>
            <w:vAlign w:val="center"/>
          </w:tcPr>
          <w:p w14:paraId="272DDDC4">
            <w:pPr>
              <w:jc w:val="center"/>
            </w:pPr>
          </w:p>
        </w:tc>
        <w:tc>
          <w:tcPr>
            <w:tcW w:w="1600" w:type="dxa"/>
            <w:vAlign w:val="center"/>
          </w:tcPr>
          <w:p w14:paraId="34DE8980">
            <w:pPr>
              <w:jc w:val="center"/>
            </w:pPr>
          </w:p>
        </w:tc>
        <w:tc>
          <w:tcPr>
            <w:tcW w:w="1627" w:type="dxa"/>
            <w:vAlign w:val="center"/>
          </w:tcPr>
          <w:p w14:paraId="59897BB1">
            <w:pPr>
              <w:jc w:val="center"/>
            </w:pPr>
          </w:p>
        </w:tc>
        <w:tc>
          <w:tcPr>
            <w:tcW w:w="1165" w:type="dxa"/>
            <w:vAlign w:val="center"/>
          </w:tcPr>
          <w:p w14:paraId="0EFB7230">
            <w:pPr>
              <w:jc w:val="center"/>
            </w:pPr>
          </w:p>
        </w:tc>
        <w:tc>
          <w:tcPr>
            <w:tcW w:w="1166"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vAlign w:val="center"/>
          </w:tcPr>
          <w:p w14:paraId="1694DBBF">
            <w:pPr>
              <w:jc w:val="center"/>
            </w:pPr>
          </w:p>
        </w:tc>
        <w:tc>
          <w:tcPr>
            <w:tcW w:w="1134" w:type="dxa"/>
            <w:vAlign w:val="center"/>
          </w:tcPr>
          <w:p w14:paraId="33F94E06">
            <w:pPr>
              <w:jc w:val="center"/>
            </w:pPr>
          </w:p>
        </w:tc>
        <w:tc>
          <w:tcPr>
            <w:tcW w:w="1746" w:type="dxa"/>
            <w:vAlign w:val="center"/>
          </w:tcPr>
          <w:p w14:paraId="7FF8E4CC">
            <w:pPr>
              <w:jc w:val="center"/>
            </w:pPr>
          </w:p>
        </w:tc>
        <w:tc>
          <w:tcPr>
            <w:tcW w:w="1600" w:type="dxa"/>
            <w:vAlign w:val="center"/>
          </w:tcPr>
          <w:p w14:paraId="5455E85C">
            <w:pPr>
              <w:jc w:val="center"/>
            </w:pPr>
          </w:p>
        </w:tc>
        <w:tc>
          <w:tcPr>
            <w:tcW w:w="1627" w:type="dxa"/>
            <w:vAlign w:val="center"/>
          </w:tcPr>
          <w:p w14:paraId="46D1F4F0">
            <w:pPr>
              <w:jc w:val="center"/>
            </w:pPr>
          </w:p>
        </w:tc>
        <w:tc>
          <w:tcPr>
            <w:tcW w:w="1165" w:type="dxa"/>
            <w:vAlign w:val="center"/>
          </w:tcPr>
          <w:p w14:paraId="18B2C05F">
            <w:pPr>
              <w:jc w:val="center"/>
            </w:pPr>
          </w:p>
        </w:tc>
        <w:tc>
          <w:tcPr>
            <w:tcW w:w="1166"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76173B73">
      <w:pPr>
        <w:pStyle w:val="2"/>
        <w:ind w:left="0" w:leftChars="0" w:firstLine="0" w:firstLineChars="0"/>
        <w:rPr>
          <w:rFonts w:hint="eastAsia" w:ascii="宋体" w:hAnsi="宋体" w:eastAsia="宋体" w:cs="宋体"/>
          <w:b/>
          <w:bCs/>
          <w:color w:val="FF0000"/>
          <w:sz w:val="24"/>
          <w:szCs w:val="24"/>
        </w:rPr>
      </w:pPr>
      <w:r>
        <w:rPr>
          <w:rFonts w:hint="eastAsia" w:ascii="宋体" w:hAnsi="宋体" w:eastAsia="宋体" w:cs="宋体"/>
          <w:spacing w:val="2"/>
          <w:sz w:val="24"/>
          <w:szCs w:val="24"/>
          <w:lang w:val="en-US" w:eastAsia="zh-CN"/>
        </w:rPr>
        <w:t xml:space="preserve">   注：报名公司需对报名产品的技术参数情况与询价文件要求的技术参数要求进行对比并说明偏离情况，写“符合”，不满足或有负偏离的写“负偏离“，优于的写“优于”。</w:t>
      </w:r>
    </w:p>
    <w:p w14:paraId="1715DEFD">
      <w:pPr>
        <w:widowControl/>
        <w:spacing w:line="360" w:lineRule="auto"/>
        <w:jc w:val="left"/>
        <w:rPr>
          <w:rFonts w:hint="eastAsia" w:cs="宋体"/>
          <w:kern w:val="0"/>
          <w:sz w:val="24"/>
          <w:szCs w:val="24"/>
        </w:rPr>
      </w:pPr>
    </w:p>
    <w:p w14:paraId="5CB72AB5">
      <w:pPr>
        <w:widowControl/>
        <w:spacing w:line="360" w:lineRule="auto"/>
        <w:jc w:val="left"/>
        <w:rPr>
          <w:rFonts w:hint="eastAsia" w:cs="宋体"/>
          <w:kern w:val="0"/>
          <w:sz w:val="24"/>
          <w:szCs w:val="24"/>
          <w:lang w:val="en-US" w:eastAsia="zh-CN"/>
        </w:rPr>
      </w:pPr>
      <w:r>
        <w:rPr>
          <w:rFonts w:hint="eastAsia" w:cs="宋体"/>
          <w:kern w:val="0"/>
          <w:sz w:val="24"/>
          <w:szCs w:val="24"/>
          <w:lang w:val="en-US" w:eastAsia="zh-CN"/>
        </w:rPr>
        <w:t xml:space="preserve">                                </w:t>
      </w:r>
    </w:p>
    <w:p w14:paraId="60743641">
      <w:pPr>
        <w:widowControl/>
        <w:spacing w:line="360" w:lineRule="auto"/>
        <w:ind w:firstLine="3120" w:firstLineChars="1300"/>
        <w:jc w:val="left"/>
        <w:rPr>
          <w:rFonts w:hint="eastAsia" w:cs="宋体"/>
          <w:kern w:val="0"/>
          <w:sz w:val="24"/>
          <w:szCs w:val="24"/>
        </w:rPr>
      </w:pPr>
      <w:r>
        <w:rPr>
          <w:rFonts w:hint="eastAsia" w:cs="宋体"/>
          <w:kern w:val="0"/>
          <w:sz w:val="24"/>
          <w:szCs w:val="24"/>
          <w:lang w:eastAsia="zh-CN"/>
        </w:rPr>
        <w:t>报价</w:t>
      </w:r>
      <w:r>
        <w:rPr>
          <w:rFonts w:hint="eastAsia" w:cs="宋体"/>
          <w:kern w:val="0"/>
          <w:sz w:val="24"/>
          <w:szCs w:val="24"/>
        </w:rPr>
        <w:t>人全称（加盖公章）：</w:t>
      </w:r>
    </w:p>
    <w:p w14:paraId="4308BD7F">
      <w:pPr>
        <w:pStyle w:val="2"/>
        <w:rPr>
          <w:rFonts w:hint="eastAsia"/>
          <w:lang w:val="en-US" w:eastAsia="zh-CN"/>
        </w:rPr>
      </w:pPr>
    </w:p>
    <w:p w14:paraId="442D817E">
      <w:pPr>
        <w:widowControl/>
        <w:spacing w:line="360" w:lineRule="auto"/>
        <w:ind w:firstLine="3120" w:firstLineChars="1300"/>
        <w:jc w:val="left"/>
        <w:rPr>
          <w:rFonts w:hint="eastAsia" w:cs="宋体"/>
          <w:kern w:val="0"/>
          <w:sz w:val="24"/>
          <w:szCs w:val="24"/>
        </w:rPr>
      </w:pPr>
      <w:r>
        <w:rPr>
          <w:rFonts w:hint="eastAsia" w:cs="宋体"/>
          <w:kern w:val="0"/>
          <w:sz w:val="24"/>
          <w:szCs w:val="24"/>
        </w:rPr>
        <w:t xml:space="preserve">法定代表人或授权代表签字：   </w:t>
      </w:r>
    </w:p>
    <w:p w14:paraId="034DD0EB">
      <w:pPr>
        <w:widowControl/>
        <w:spacing w:line="360" w:lineRule="auto"/>
        <w:ind w:firstLine="3120" w:firstLineChars="1300"/>
        <w:jc w:val="left"/>
        <w:rPr>
          <w:rFonts w:hint="eastAsia" w:cs="宋体"/>
          <w:kern w:val="0"/>
          <w:sz w:val="24"/>
          <w:szCs w:val="24"/>
          <w:lang w:val="en-US" w:eastAsia="zh-CN"/>
        </w:rPr>
      </w:pPr>
      <w:r>
        <w:rPr>
          <w:rFonts w:hint="eastAsia" w:cs="宋体"/>
          <w:kern w:val="0"/>
          <w:sz w:val="24"/>
          <w:szCs w:val="24"/>
          <w:lang w:val="en-US" w:eastAsia="zh-CN"/>
        </w:rPr>
        <w:t xml:space="preserve"> </w:t>
      </w:r>
    </w:p>
    <w:p w14:paraId="0BCDC7BE">
      <w:pPr>
        <w:widowControl/>
        <w:spacing w:line="360" w:lineRule="auto"/>
        <w:ind w:firstLine="3120" w:firstLineChars="1300"/>
        <w:jc w:val="left"/>
        <w:rPr>
          <w:rFonts w:hint="eastAsia" w:cs="宋体"/>
          <w:kern w:val="0"/>
          <w:sz w:val="24"/>
          <w:szCs w:val="24"/>
        </w:rPr>
      </w:pPr>
      <w:r>
        <w:rPr>
          <w:rFonts w:hint="eastAsia" w:cs="宋体"/>
          <w:kern w:val="0"/>
          <w:sz w:val="24"/>
          <w:szCs w:val="24"/>
          <w:lang w:val="en-US" w:eastAsia="zh-CN"/>
        </w:rPr>
        <w:t>日期：</w:t>
      </w:r>
      <w:r>
        <w:rPr>
          <w:rFonts w:hint="eastAsia" w:cs="宋体"/>
          <w:kern w:val="0"/>
          <w:sz w:val="24"/>
          <w:szCs w:val="24"/>
        </w:rPr>
        <w:t xml:space="preserve">                </w:t>
      </w:r>
    </w:p>
    <w:p w14:paraId="043B9B60">
      <w:pPr>
        <w:pStyle w:val="2"/>
      </w:pPr>
    </w:p>
    <w:p w14:paraId="6B1EFE59">
      <w:pPr>
        <w:widowControl/>
        <w:spacing w:line="360" w:lineRule="auto"/>
        <w:jc w:val="left"/>
        <w:rPr>
          <w:rFonts w:hint="eastAsia" w:cs="宋体"/>
          <w:kern w:val="0"/>
          <w:sz w:val="24"/>
          <w:szCs w:val="24"/>
        </w:rPr>
      </w:pPr>
    </w:p>
    <w:p w14:paraId="1BF0450F">
      <w:pPr>
        <w:widowControl/>
        <w:spacing w:line="360" w:lineRule="auto"/>
        <w:jc w:val="left"/>
        <w:rPr>
          <w:kern w:val="0"/>
          <w:sz w:val="24"/>
          <w:szCs w:val="24"/>
        </w:rPr>
      </w:pPr>
      <w:r>
        <w:rPr>
          <w:kern w:val="0"/>
          <w:sz w:val="24"/>
          <w:szCs w:val="24"/>
        </w:rPr>
        <w:t> </w:t>
      </w:r>
    </w:p>
    <w:p w14:paraId="26FFA818">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628C6E99">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68C061CD">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37841946">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eastAsia" w:ascii="仿宋" w:hAnsi="仿宋" w:eastAsia="仿宋" w:cs="仿宋"/>
          <w:i w:val="0"/>
          <w:caps w:val="0"/>
          <w:color w:val="252525"/>
          <w:spacing w:val="0"/>
          <w:kern w:val="0"/>
          <w:sz w:val="30"/>
          <w:szCs w:val="30"/>
          <w:shd w:val="clear" w:fill="FFFFFF"/>
          <w:lang w:val="en-US" w:eastAsia="zh-CN" w:bidi="ar"/>
        </w:rPr>
      </w:pPr>
    </w:p>
    <w:p w14:paraId="2626AF56">
      <w:pPr>
        <w:keepNext w:val="0"/>
        <w:keepLines w:val="0"/>
        <w:pageBreakBefore w:val="0"/>
        <w:widowControl/>
        <w:numPr>
          <w:ilvl w:val="0"/>
          <w:numId w:val="0"/>
        </w:numPr>
        <w:suppressLineNumbers w:val="0"/>
        <w:pBdr>
          <w:top w:val="single" w:color="FFFFFF" w:sz="6" w:space="0"/>
          <w:left w:val="single" w:color="FFFFFF" w:sz="6" w:space="0"/>
          <w:bottom w:val="single" w:color="FFFFFF" w:sz="6" w:space="0"/>
          <w:right w:val="single" w:color="FFFFFF" w:sz="6" w:space="0"/>
        </w:pBdr>
        <w:shd w:val="clear" w:fill="FFFFFF"/>
        <w:kinsoku/>
        <w:wordWrap/>
        <w:overflowPunct/>
        <w:topLinePunct w:val="0"/>
        <w:autoSpaceDE/>
        <w:autoSpaceDN/>
        <w:bidi w:val="0"/>
        <w:adjustRightInd/>
        <w:snapToGrid/>
        <w:spacing w:beforeAutospacing="0" w:after="0" w:afterAutospacing="0" w:line="440" w:lineRule="exact"/>
        <w:ind w:leftChars="0" w:right="0" w:rightChars="0"/>
        <w:jc w:val="left"/>
        <w:textAlignment w:val="auto"/>
        <w:rPr>
          <w:rFonts w:hint="default" w:ascii="仿宋" w:hAnsi="仿宋" w:eastAsia="仿宋" w:cs="仿宋"/>
          <w:i w:val="0"/>
          <w:caps w:val="0"/>
          <w:color w:val="252525"/>
          <w:spacing w:val="0"/>
          <w:kern w:val="0"/>
          <w:sz w:val="30"/>
          <w:szCs w:val="30"/>
          <w:shd w:val="clear" w:fill="FFFFFF"/>
          <w:lang w:val="en-US" w:eastAsia="zh-CN" w:bidi="ar"/>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7A2F"/>
    <w:rsid w:val="052A53FB"/>
    <w:rsid w:val="09AD4120"/>
    <w:rsid w:val="0BE300B2"/>
    <w:rsid w:val="0D0E5602"/>
    <w:rsid w:val="0D904269"/>
    <w:rsid w:val="0ED10695"/>
    <w:rsid w:val="108005C5"/>
    <w:rsid w:val="1288061D"/>
    <w:rsid w:val="153F3306"/>
    <w:rsid w:val="21CF2041"/>
    <w:rsid w:val="27F136FF"/>
    <w:rsid w:val="288B7A75"/>
    <w:rsid w:val="2B0F76E5"/>
    <w:rsid w:val="2BEE3A99"/>
    <w:rsid w:val="2DF06932"/>
    <w:rsid w:val="2F2148C9"/>
    <w:rsid w:val="2FAE28AB"/>
    <w:rsid w:val="2FDE6C5E"/>
    <w:rsid w:val="334D1BED"/>
    <w:rsid w:val="33B3020A"/>
    <w:rsid w:val="3648364D"/>
    <w:rsid w:val="3C032D64"/>
    <w:rsid w:val="4FF27E90"/>
    <w:rsid w:val="56DF6C95"/>
    <w:rsid w:val="591C58BF"/>
    <w:rsid w:val="5C9D2F32"/>
    <w:rsid w:val="5EAE7F91"/>
    <w:rsid w:val="61922AAF"/>
    <w:rsid w:val="636808DA"/>
    <w:rsid w:val="66E90666"/>
    <w:rsid w:val="677F1C80"/>
    <w:rsid w:val="68DA4A47"/>
    <w:rsid w:val="68FC7BCE"/>
    <w:rsid w:val="71127830"/>
    <w:rsid w:val="71836742"/>
    <w:rsid w:val="74716D26"/>
    <w:rsid w:val="7D44147C"/>
    <w:rsid w:val="7D7A5CE2"/>
    <w:rsid w:val="7F54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Body Text"/>
    <w:basedOn w:val="1"/>
    <w:next w:val="1"/>
    <w:semiHidden/>
    <w:unhideWhenUsed/>
    <w:qFormat/>
    <w:uiPriority w:val="99"/>
    <w:pPr>
      <w:spacing w:after="120"/>
    </w:pPr>
  </w:style>
  <w:style w:type="character" w:customStyle="1" w:styleId="6">
    <w:name w:val="font21"/>
    <w:basedOn w:val="5"/>
    <w:qFormat/>
    <w:uiPriority w:val="0"/>
    <w:rPr>
      <w:rFonts w:ascii="Calibri" w:hAnsi="Calibri" w:cs="Calibri"/>
      <w:color w:val="000000"/>
      <w:sz w:val="24"/>
      <w:szCs w:val="24"/>
      <w:u w:val="none"/>
    </w:rPr>
  </w:style>
  <w:style w:type="character" w:customStyle="1" w:styleId="7">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162</Words>
  <Characters>162</Characters>
  <Lines>0</Lines>
  <Paragraphs>0</Paragraphs>
  <TotalTime>0</TotalTime>
  <ScaleCrop>false</ScaleCrop>
  <LinksUpToDate>false</LinksUpToDate>
  <CharactersWithSpaces>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2024-04-24T09:10:00Z</dcterms:created>
  <dc:creator>Administrator</dc:creator>
  <cp:lastModifiedBy>chance</cp:lastModifiedBy>
  <dcterms:modified xsi:type="dcterms:W3CDTF">2025-06-16T08:41:17Z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C2E3778D4B644343BD6DA31D94581874</vt:lpwstr>
  </property>
  <property fmtid="{D5CDD505-2E9C-101B-9397-08002B2CF9AE}" pid="4" name="KSOTemplateDocerSaveRecord">
    <vt:lpwstr>eyJoZGlkIjoiMWEyYmY4MjA0MzAxNjIyZGNjMDk1MmY5N2E0MzMwOWEiLCJ1c2VySWQiOiI1OTI0NDY0NDUifQ==</vt:lpwstr>
  </property>
</Properties>
</file>