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FBC20">
      <w:pPr>
        <w:widowControl/>
        <w:jc w:val="both"/>
        <w:rPr>
          <w:b w:val="0"/>
          <w:bCs w:val="0"/>
          <w:kern w:val="0"/>
          <w:sz w:val="28"/>
          <w:szCs w:val="28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：服务费用</w:t>
      </w:r>
      <w:r>
        <w:rPr>
          <w:rFonts w:hint="eastAsia" w:cs="宋体"/>
          <w:b w:val="0"/>
          <w:bCs w:val="0"/>
          <w:kern w:val="0"/>
          <w:sz w:val="28"/>
          <w:szCs w:val="28"/>
        </w:rPr>
        <w:t>报价表</w:t>
      </w:r>
    </w:p>
    <w:p w14:paraId="73EA55EE">
      <w:pPr>
        <w:pStyle w:val="6"/>
        <w:rPr>
          <w:rFonts w:hint="default" w:eastAsia="宋体"/>
          <w:b/>
          <w:bCs/>
          <w:lang w:val="en-US" w:eastAsia="zh-CN"/>
        </w:rPr>
      </w:pP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127"/>
        <w:gridCol w:w="796"/>
        <w:gridCol w:w="3575"/>
      </w:tblGrid>
      <w:tr w14:paraId="5832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1" w:type="dxa"/>
            <w:vAlign w:val="center"/>
          </w:tcPr>
          <w:p w14:paraId="363B3E0A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vAlign w:val="center"/>
          </w:tcPr>
          <w:p w14:paraId="1F79DF47">
            <w:pPr>
              <w:widowControl/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6" w:type="dxa"/>
            <w:vAlign w:val="center"/>
          </w:tcPr>
          <w:p w14:paraId="1117FA08">
            <w:pPr>
              <w:widowControl/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575" w:type="dxa"/>
            <w:vAlign w:val="center"/>
          </w:tcPr>
          <w:p w14:paraId="0E964EB0">
            <w:pPr>
              <w:widowControl/>
              <w:spacing w:line="360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风险代理费</w:t>
            </w:r>
          </w:p>
        </w:tc>
      </w:tr>
      <w:tr w14:paraId="73B4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281" w:type="dxa"/>
            <w:vAlign w:val="center"/>
          </w:tcPr>
          <w:p w14:paraId="110A4FDB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7" w:type="dxa"/>
            <w:vAlign w:val="center"/>
          </w:tcPr>
          <w:p w14:paraId="30771059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合同纠纷案诉讼代理人服务</w:t>
            </w:r>
          </w:p>
        </w:tc>
        <w:tc>
          <w:tcPr>
            <w:tcW w:w="796" w:type="dxa"/>
            <w:vAlign w:val="center"/>
          </w:tcPr>
          <w:p w14:paraId="0D8D1FD2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5" w:type="dxa"/>
            <w:vAlign w:val="center"/>
          </w:tcPr>
          <w:p w14:paraId="3EBB943A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胜诉后回款金额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</w:tbl>
    <w:p w14:paraId="1A4CE138">
      <w:pPr>
        <w:widowControl/>
        <w:spacing w:line="400" w:lineRule="exact"/>
        <w:ind w:left="342" w:leftChars="-138" w:hanging="632" w:hanging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</w:t>
      </w:r>
    </w:p>
    <w:p w14:paraId="04BA8488">
      <w:pPr>
        <w:widowControl/>
        <w:spacing w:line="360" w:lineRule="auto"/>
        <w:ind w:left="341" w:leftChars="62" w:hanging="211" w:hangingChars="1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风险代理费按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胜诉后按追偿金额的提成比例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款（例：胜诉后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甲方收到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回款金额100万元，而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胜诉后回款金额比例为10%，则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甲方付甲方付给乙方的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风险代理费用为10万元）</w:t>
      </w:r>
      <w:bookmarkStart w:id="0" w:name="_GoBack"/>
      <w:bookmarkEnd w:id="0"/>
    </w:p>
    <w:p w14:paraId="3CFF2EC6">
      <w:pPr>
        <w:widowControl/>
        <w:spacing w:line="360" w:lineRule="auto"/>
        <w:ind w:left="279" w:leftChars="133" w:firstLine="560" w:firstLineChars="2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风险代理费上控价为胜诉后实际回款金额比例不高于10%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费用包含了服务期间产生的所有的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如差旅费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，如报价比例超过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10%的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报价文件则无效。</w:t>
      </w:r>
    </w:p>
    <w:p w14:paraId="04B61640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 w14:paraId="1D6BFF87"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</w:t>
      </w:r>
    </w:p>
    <w:p w14:paraId="18501309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  <w:szCs w:val="24"/>
          <w:lang w:eastAsia="zh-CN"/>
        </w:rPr>
        <w:t>报价</w:t>
      </w:r>
      <w:r>
        <w:rPr>
          <w:rFonts w:hint="eastAsia" w:cs="宋体"/>
          <w:kern w:val="0"/>
          <w:sz w:val="24"/>
          <w:szCs w:val="24"/>
        </w:rPr>
        <w:t>人（单位公章）：</w:t>
      </w:r>
    </w:p>
    <w:p w14:paraId="150D9855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法定代表人或授权代表（签名）：</w:t>
      </w:r>
    </w:p>
    <w:p w14:paraId="2626AF56">
      <w:pPr>
        <w:widowControl/>
        <w:spacing w:line="360" w:lineRule="auto"/>
        <w:jc w:val="center"/>
        <w:rPr>
          <w:rFonts w:hint="default"/>
          <w:kern w:val="0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 xml:space="preserve">                                    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</w:t>
      </w:r>
      <w:r>
        <w:rPr>
          <w:kern w:val="0"/>
          <w:sz w:val="24"/>
          <w:szCs w:val="24"/>
          <w:u w:val="single"/>
        </w:rPr>
        <w:t> 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kern w:val="0"/>
          <w:sz w:val="24"/>
          <w:szCs w:val="24"/>
          <w:u w:val="single"/>
        </w:rPr>
        <w:t xml:space="preserve">    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kern w:val="0"/>
          <w:sz w:val="24"/>
          <w:szCs w:val="24"/>
          <w:u w:val="single"/>
        </w:rPr>
        <w:t>    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宋体"/>
          <w:kern w:val="0"/>
          <w:sz w:val="24"/>
          <w:szCs w:val="24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4C26"/>
    <w:rsid w:val="001B25AC"/>
    <w:rsid w:val="04797EB0"/>
    <w:rsid w:val="052A53FB"/>
    <w:rsid w:val="07DB09F9"/>
    <w:rsid w:val="088B5FF3"/>
    <w:rsid w:val="09AD4120"/>
    <w:rsid w:val="0BE300B2"/>
    <w:rsid w:val="0D0E5602"/>
    <w:rsid w:val="0D904269"/>
    <w:rsid w:val="0E002722"/>
    <w:rsid w:val="0E8B73B1"/>
    <w:rsid w:val="0ED10695"/>
    <w:rsid w:val="108005C5"/>
    <w:rsid w:val="12705F50"/>
    <w:rsid w:val="1288061D"/>
    <w:rsid w:val="134D25CE"/>
    <w:rsid w:val="153F3306"/>
    <w:rsid w:val="18001862"/>
    <w:rsid w:val="19660071"/>
    <w:rsid w:val="1A975C0F"/>
    <w:rsid w:val="1CF814E3"/>
    <w:rsid w:val="1DE52C2A"/>
    <w:rsid w:val="20C37630"/>
    <w:rsid w:val="27F136FF"/>
    <w:rsid w:val="28662890"/>
    <w:rsid w:val="288B7A75"/>
    <w:rsid w:val="2B0F76E5"/>
    <w:rsid w:val="2BEE3A99"/>
    <w:rsid w:val="2DF06932"/>
    <w:rsid w:val="2FAE28AB"/>
    <w:rsid w:val="300E30A0"/>
    <w:rsid w:val="30C24997"/>
    <w:rsid w:val="334D1BED"/>
    <w:rsid w:val="3648364D"/>
    <w:rsid w:val="364D069A"/>
    <w:rsid w:val="39F8091D"/>
    <w:rsid w:val="3C032D64"/>
    <w:rsid w:val="44916187"/>
    <w:rsid w:val="451E1B7F"/>
    <w:rsid w:val="470E182F"/>
    <w:rsid w:val="4A064990"/>
    <w:rsid w:val="4A7E72E8"/>
    <w:rsid w:val="4F9220E5"/>
    <w:rsid w:val="4FF27E90"/>
    <w:rsid w:val="51DF4444"/>
    <w:rsid w:val="53D8236C"/>
    <w:rsid w:val="56B51C18"/>
    <w:rsid w:val="56DF6C95"/>
    <w:rsid w:val="56EA22FC"/>
    <w:rsid w:val="591C58BF"/>
    <w:rsid w:val="59951F82"/>
    <w:rsid w:val="5A307F33"/>
    <w:rsid w:val="5AC16DDD"/>
    <w:rsid w:val="5BFD32B2"/>
    <w:rsid w:val="5C9D2F32"/>
    <w:rsid w:val="5EAE7678"/>
    <w:rsid w:val="611539DF"/>
    <w:rsid w:val="61922AAF"/>
    <w:rsid w:val="636808DA"/>
    <w:rsid w:val="66E90666"/>
    <w:rsid w:val="68FC7BCE"/>
    <w:rsid w:val="69197DE4"/>
    <w:rsid w:val="6A250150"/>
    <w:rsid w:val="6AB778B5"/>
    <w:rsid w:val="6E924317"/>
    <w:rsid w:val="6EDC3D8E"/>
    <w:rsid w:val="71836742"/>
    <w:rsid w:val="76E97B0C"/>
    <w:rsid w:val="7A4D3D91"/>
    <w:rsid w:val="7C224DAA"/>
    <w:rsid w:val="7C8B4325"/>
    <w:rsid w:val="7D7A5CE2"/>
    <w:rsid w:val="7DAF4663"/>
    <w:rsid w:val="7F3B065C"/>
    <w:rsid w:val="7F5434CC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223</Characters>
  <Lines>0</Lines>
  <Paragraphs>0</Paragraphs>
  <TotalTime>6</TotalTime>
  <ScaleCrop>false</ScaleCrop>
  <LinksUpToDate>false</LinksUpToDate>
  <CharactersWithSpaces>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Administrator</dc:creator>
  <cp:lastModifiedBy>Administrator</cp:lastModifiedBy>
  <dcterms:modified xsi:type="dcterms:W3CDTF">2025-06-24T08:20:17Z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0BCE0150082D435FA1407AE01B219F05_13</vt:lpwstr>
  </property>
  <property fmtid="{D5CDD505-2E9C-101B-9397-08002B2CF9AE}" pid="4" name="KSOTemplateDocerSaveRecord">
    <vt:lpwstr>eyJoZGlkIjoiYmIzOTBlNTU2NGZiNjNmMTk2MTU3MmYyODNjZjEwOTgifQ==</vt:lpwstr>
  </property>
</Properties>
</file>