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1E93C">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w:t>
      </w:r>
      <w:r>
        <w:rPr>
          <w:rFonts w:hint="eastAsia" w:cs="宋体"/>
          <w:b/>
          <w:bCs/>
          <w:kern w:val="0"/>
          <w:sz w:val="38"/>
          <w:szCs w:val="38"/>
          <w:lang w:eastAsia="zh-CN"/>
        </w:rPr>
        <w:t>评分</w:t>
      </w:r>
      <w:r>
        <w:rPr>
          <w:rFonts w:hint="eastAsia" w:cs="宋体"/>
          <w:b/>
          <w:bCs/>
          <w:kern w:val="0"/>
          <w:sz w:val="38"/>
          <w:szCs w:val="38"/>
        </w:rPr>
        <w:t>标准</w:t>
      </w:r>
    </w:p>
    <w:p w14:paraId="24439E62">
      <w:pPr>
        <w:pStyle w:val="2"/>
        <w:ind w:left="-500" w:leftChars="-238" w:firstLine="417" w:firstLineChars="199"/>
        <w:rPr>
          <w:color w:val="FF0000"/>
          <w:sz w:val="21"/>
          <w:szCs w:val="21"/>
        </w:rPr>
      </w:pPr>
      <w:r>
        <w:rPr>
          <w:rFonts w:hint="eastAsia"/>
          <w:color w:val="FF0000"/>
          <w:sz w:val="21"/>
          <w:szCs w:val="21"/>
        </w:rPr>
        <w:t>。</w:t>
      </w:r>
    </w:p>
    <w:p w14:paraId="13B58B52">
      <w:pPr>
        <w:pStyle w:val="2"/>
        <w:ind w:left="-708" w:leftChars="-337"/>
        <w:rPr>
          <w:rFonts w:cs="宋体"/>
          <w:b/>
          <w:bCs/>
          <w:sz w:val="28"/>
          <w:szCs w:val="28"/>
        </w:rPr>
      </w:pPr>
      <w:r>
        <w:rPr>
          <w:rFonts w:hint="eastAsia" w:cs="宋体"/>
          <w:b/>
          <w:bCs/>
          <w:sz w:val="28"/>
          <w:szCs w:val="28"/>
        </w:rPr>
        <w:t>一、</w:t>
      </w:r>
      <w:r>
        <w:rPr>
          <w:rFonts w:hint="eastAsia" w:cs="宋体"/>
          <w:b/>
          <w:bCs/>
          <w:sz w:val="28"/>
          <w:szCs w:val="28"/>
          <w:lang w:eastAsia="zh-CN"/>
        </w:rPr>
        <w:t>房屋出租</w:t>
      </w:r>
      <w:r>
        <w:rPr>
          <w:rFonts w:hint="eastAsia" w:cs="宋体"/>
          <w:b/>
          <w:bCs/>
          <w:sz w:val="28"/>
          <w:szCs w:val="28"/>
        </w:rPr>
        <w:t>清单、要求</w:t>
      </w:r>
    </w:p>
    <w:p w14:paraId="5C52BA30">
      <w:pPr>
        <w:pStyle w:val="2"/>
        <w:ind w:left="-708" w:leftChars="-337" w:firstLine="482" w:firstLineChars="200"/>
        <w:rPr>
          <w:b/>
          <w:bCs/>
        </w:rPr>
      </w:pPr>
      <w:r>
        <w:rPr>
          <w:rFonts w:hint="eastAsia" w:cs="宋体"/>
          <w:b/>
          <w:bCs/>
        </w:rPr>
        <w:t>（一）</w:t>
      </w:r>
      <w:r>
        <w:rPr>
          <w:rFonts w:hint="eastAsia" w:cs="宋体"/>
          <w:b/>
          <w:bCs/>
          <w:sz w:val="24"/>
          <w:szCs w:val="24"/>
          <w:lang w:eastAsia="zh-CN"/>
        </w:rPr>
        <w:t>房屋出租</w:t>
      </w:r>
      <w:r>
        <w:rPr>
          <w:rFonts w:hint="eastAsia" w:cs="宋体"/>
          <w:b/>
          <w:bCs/>
        </w:rPr>
        <w:t>清单</w:t>
      </w:r>
      <w:r>
        <w:rPr>
          <w:b/>
          <w:bCs/>
        </w:rPr>
        <w:t> </w:t>
      </w:r>
    </w:p>
    <w:p w14:paraId="1A15D4DB">
      <w:pPr>
        <w:pStyle w:val="2"/>
        <w:ind w:left="-708" w:leftChars="-337"/>
        <w:rPr>
          <w:b/>
          <w:bCs/>
        </w:rPr>
      </w:pPr>
      <w:r>
        <w:rPr>
          <w:rFonts w:hint="eastAsia"/>
          <w:b/>
          <w:bCs/>
        </w:rPr>
        <w:t xml:space="preserve">     </w:t>
      </w:r>
    </w:p>
    <w:tbl>
      <w:tblPr>
        <w:tblStyle w:val="11"/>
        <w:tblpPr w:leftFromText="180" w:rightFromText="180" w:vertAnchor="text" w:horzAnchor="margin" w:tblpX="75" w:tblpY="106"/>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529"/>
        <w:gridCol w:w="874"/>
        <w:gridCol w:w="949"/>
        <w:gridCol w:w="1191"/>
        <w:gridCol w:w="3681"/>
      </w:tblGrid>
      <w:tr w14:paraId="1880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93" w:type="dxa"/>
          </w:tcPr>
          <w:p w14:paraId="542553A9">
            <w:pPr>
              <w:pStyle w:val="2"/>
              <w:jc w:val="both"/>
              <w:rPr>
                <w:rFonts w:ascii="宋体" w:hAnsi="宋体"/>
                <w:sz w:val="21"/>
                <w:szCs w:val="21"/>
              </w:rPr>
            </w:pPr>
            <w:r>
              <w:rPr>
                <w:rFonts w:hint="eastAsia" w:ascii="宋体" w:hAnsi="宋体"/>
                <w:sz w:val="21"/>
                <w:szCs w:val="21"/>
              </w:rPr>
              <w:t>序号</w:t>
            </w:r>
          </w:p>
        </w:tc>
        <w:tc>
          <w:tcPr>
            <w:tcW w:w="1529" w:type="dxa"/>
          </w:tcPr>
          <w:p w14:paraId="3A21C658">
            <w:pPr>
              <w:pStyle w:val="2"/>
              <w:jc w:val="center"/>
              <w:rPr>
                <w:rFonts w:hint="eastAsia" w:ascii="宋体" w:hAnsi="宋体" w:eastAsia="宋体"/>
                <w:sz w:val="21"/>
                <w:szCs w:val="21"/>
                <w:lang w:eastAsia="zh-CN"/>
              </w:rPr>
            </w:pPr>
            <w:r>
              <w:rPr>
                <w:rFonts w:hint="eastAsia" w:ascii="宋体" w:hAnsi="宋体"/>
                <w:sz w:val="21"/>
                <w:szCs w:val="21"/>
                <w:lang w:eastAsia="zh-CN"/>
              </w:rPr>
              <w:t>房屋地址</w:t>
            </w:r>
          </w:p>
        </w:tc>
        <w:tc>
          <w:tcPr>
            <w:tcW w:w="874" w:type="dxa"/>
          </w:tcPr>
          <w:p w14:paraId="4B93E90D">
            <w:pPr>
              <w:pStyle w:val="2"/>
              <w:jc w:val="center"/>
              <w:rPr>
                <w:rFonts w:hint="eastAsia" w:ascii="宋体" w:hAnsi="宋体" w:eastAsia="宋体"/>
                <w:sz w:val="21"/>
                <w:szCs w:val="21"/>
                <w:lang w:eastAsia="zh-CN"/>
              </w:rPr>
            </w:pPr>
            <w:r>
              <w:rPr>
                <w:rFonts w:hint="eastAsia" w:ascii="宋体" w:hAnsi="宋体"/>
                <w:sz w:val="21"/>
                <w:szCs w:val="21"/>
              </w:rPr>
              <w:t>单位</w:t>
            </w:r>
            <w:r>
              <w:rPr>
                <w:rFonts w:hint="eastAsia" w:ascii="宋体" w:hAnsi="宋体"/>
                <w:sz w:val="21"/>
                <w:szCs w:val="21"/>
                <w:lang w:eastAsia="zh-CN"/>
              </w:rPr>
              <w:t>（</w:t>
            </w:r>
            <w:r>
              <w:rPr>
                <w:rFonts w:hint="eastAsia" w:ascii="宋体" w:hAnsi="宋体" w:eastAsia="宋体" w:cs="宋体"/>
                <w:sz w:val="21"/>
                <w:szCs w:val="21"/>
                <w:lang w:eastAsia="zh-CN"/>
              </w:rPr>
              <w:t>㎡</w:t>
            </w:r>
            <w:r>
              <w:rPr>
                <w:rFonts w:hint="eastAsia" w:ascii="宋体" w:hAnsi="宋体"/>
                <w:sz w:val="21"/>
                <w:szCs w:val="21"/>
                <w:lang w:eastAsia="zh-CN"/>
              </w:rPr>
              <w:t>）</w:t>
            </w:r>
          </w:p>
        </w:tc>
        <w:tc>
          <w:tcPr>
            <w:tcW w:w="949" w:type="dxa"/>
          </w:tcPr>
          <w:p w14:paraId="49B09F1A">
            <w:pPr>
              <w:jc w:val="center"/>
              <w:rPr>
                <w:rFonts w:ascii="宋体" w:hAnsi="宋体"/>
                <w:b/>
                <w:color w:val="000000"/>
                <w:kern w:val="0"/>
              </w:rPr>
            </w:pPr>
            <w:r>
              <w:rPr>
                <w:rFonts w:hint="eastAsia" w:ascii="宋体" w:hAnsi="宋体"/>
                <w:kern w:val="0"/>
                <w:lang w:eastAsia="zh-CN"/>
              </w:rPr>
              <w:t>下</w:t>
            </w:r>
            <w:r>
              <w:rPr>
                <w:rFonts w:hint="eastAsia" w:ascii="宋体" w:hAnsi="宋体"/>
                <w:kern w:val="0"/>
              </w:rPr>
              <w:t>控价</w:t>
            </w:r>
          </w:p>
          <w:p w14:paraId="6B58583B">
            <w:pPr>
              <w:pStyle w:val="2"/>
              <w:jc w:val="center"/>
              <w:rPr>
                <w:rFonts w:ascii="宋体" w:hAnsi="宋体"/>
                <w:sz w:val="21"/>
                <w:szCs w:val="21"/>
              </w:rPr>
            </w:pPr>
            <w:r>
              <w:rPr>
                <w:rFonts w:hint="eastAsia" w:ascii="宋体" w:hAnsi="宋体"/>
                <w:sz w:val="21"/>
                <w:szCs w:val="21"/>
              </w:rPr>
              <w:t>（元）</w:t>
            </w:r>
          </w:p>
        </w:tc>
        <w:tc>
          <w:tcPr>
            <w:tcW w:w="1191" w:type="dxa"/>
          </w:tcPr>
          <w:p w14:paraId="4D540E00">
            <w:pPr>
              <w:pStyle w:val="2"/>
              <w:jc w:val="center"/>
              <w:rPr>
                <w:rFonts w:hint="eastAsia" w:eastAsia="宋体"/>
                <w:sz w:val="21"/>
                <w:szCs w:val="21"/>
                <w:lang w:eastAsia="zh-CN"/>
              </w:rPr>
            </w:pPr>
            <w:r>
              <w:rPr>
                <w:rFonts w:hint="eastAsia" w:ascii="宋体" w:hAnsi="宋体"/>
                <w:sz w:val="21"/>
                <w:szCs w:val="21"/>
                <w:lang w:eastAsia="zh-CN"/>
              </w:rPr>
              <w:t>出租期限</w:t>
            </w:r>
          </w:p>
        </w:tc>
        <w:tc>
          <w:tcPr>
            <w:tcW w:w="3681" w:type="dxa"/>
          </w:tcPr>
          <w:p w14:paraId="50B1ECCF">
            <w:pPr>
              <w:pStyle w:val="2"/>
              <w:ind w:firstLine="1200" w:firstLineChars="500"/>
              <w:jc w:val="both"/>
              <w:rPr>
                <w:rFonts w:ascii="宋体" w:hAnsi="宋体"/>
                <w:sz w:val="21"/>
                <w:szCs w:val="21"/>
              </w:rPr>
            </w:pPr>
            <w:r>
              <w:rPr>
                <w:rFonts w:hint="eastAsia" w:cs="宋体"/>
                <w:b w:val="0"/>
                <w:bCs w:val="0"/>
                <w:sz w:val="24"/>
                <w:szCs w:val="24"/>
                <w:lang w:eastAsia="zh-CN"/>
              </w:rPr>
              <w:t>相关</w:t>
            </w:r>
            <w:r>
              <w:rPr>
                <w:rFonts w:hint="eastAsia" w:cs="宋体"/>
                <w:b w:val="0"/>
                <w:bCs w:val="0"/>
                <w:sz w:val="24"/>
                <w:szCs w:val="24"/>
              </w:rPr>
              <w:t>要求</w:t>
            </w:r>
          </w:p>
        </w:tc>
      </w:tr>
      <w:tr w14:paraId="78C7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693" w:type="dxa"/>
          </w:tcPr>
          <w:p w14:paraId="21235CE7">
            <w:pPr>
              <w:pStyle w:val="2"/>
              <w:jc w:val="center"/>
              <w:rPr>
                <w:rFonts w:ascii="宋体" w:hAnsi="宋体"/>
                <w:sz w:val="21"/>
                <w:szCs w:val="21"/>
              </w:rPr>
            </w:pPr>
            <w:r>
              <w:rPr>
                <w:rFonts w:hint="eastAsia"/>
              </w:rPr>
              <w:t>1</w:t>
            </w:r>
          </w:p>
        </w:tc>
        <w:tc>
          <w:tcPr>
            <w:tcW w:w="1529" w:type="dxa"/>
          </w:tcPr>
          <w:p w14:paraId="701290EF">
            <w:pPr>
              <w:pStyle w:val="2"/>
              <w:jc w:val="both"/>
              <w:rPr>
                <w:rFonts w:hint="default" w:ascii="宋体" w:hAnsi="宋体" w:eastAsia="宋体"/>
                <w:sz w:val="21"/>
                <w:szCs w:val="21"/>
                <w:lang w:val="en-US" w:eastAsia="zh-CN"/>
              </w:rPr>
            </w:pPr>
            <w:r>
              <w:rPr>
                <w:rFonts w:hint="eastAsia" w:ascii="宋体" w:hAnsi="宋体"/>
                <w:sz w:val="21"/>
                <w:szCs w:val="21"/>
                <w:lang w:eastAsia="zh-CN"/>
              </w:rPr>
              <w:t>梧州市新兴一路胜隆里</w:t>
            </w:r>
            <w:r>
              <w:rPr>
                <w:rFonts w:hint="eastAsia" w:ascii="宋体" w:hAnsi="宋体"/>
                <w:sz w:val="21"/>
                <w:szCs w:val="21"/>
                <w:lang w:val="en-US" w:eastAsia="zh-CN"/>
              </w:rPr>
              <w:t>4号101房</w:t>
            </w:r>
          </w:p>
        </w:tc>
        <w:tc>
          <w:tcPr>
            <w:tcW w:w="874" w:type="dxa"/>
          </w:tcPr>
          <w:p w14:paraId="1CEDAC8C">
            <w:pPr>
              <w:pStyle w:val="2"/>
              <w:jc w:val="center"/>
              <w:rPr>
                <w:rFonts w:hint="default" w:ascii="宋体" w:hAnsi="宋体" w:eastAsia="宋体"/>
                <w:color w:val="FF0000"/>
                <w:sz w:val="21"/>
                <w:szCs w:val="21"/>
                <w:lang w:val="en-US" w:eastAsia="zh-CN"/>
              </w:rPr>
            </w:pPr>
            <w:r>
              <w:rPr>
                <w:rFonts w:hint="eastAsia" w:ascii="宋体" w:hAnsi="宋体"/>
                <w:color w:val="000000" w:themeColor="text1"/>
                <w:sz w:val="21"/>
                <w:szCs w:val="21"/>
                <w:lang w:val="en-US" w:eastAsia="zh-CN"/>
              </w:rPr>
              <w:t>80</w:t>
            </w:r>
          </w:p>
        </w:tc>
        <w:tc>
          <w:tcPr>
            <w:tcW w:w="949" w:type="dxa"/>
          </w:tcPr>
          <w:p w14:paraId="74236D14">
            <w:pPr>
              <w:pStyle w:val="2"/>
              <w:jc w:val="center"/>
              <w:rPr>
                <w:rFonts w:hint="default" w:ascii="宋体" w:hAnsi="宋体" w:eastAsia="宋体"/>
                <w:sz w:val="21"/>
                <w:szCs w:val="21"/>
                <w:lang w:val="en-US" w:eastAsia="zh-CN"/>
              </w:rPr>
            </w:pPr>
            <w:r>
              <w:rPr>
                <w:rFonts w:hint="eastAsia" w:ascii="宋体" w:hAnsi="宋体"/>
                <w:sz w:val="21"/>
                <w:szCs w:val="21"/>
                <w:lang w:val="en-US" w:eastAsia="zh-CN"/>
              </w:rPr>
              <w:t>1760</w:t>
            </w:r>
          </w:p>
        </w:tc>
        <w:tc>
          <w:tcPr>
            <w:tcW w:w="1191" w:type="dxa"/>
          </w:tcPr>
          <w:p w14:paraId="0083DC83">
            <w:pPr>
              <w:pStyle w:val="2"/>
              <w:jc w:val="center"/>
              <w:rPr>
                <w:rFonts w:hint="eastAsia" w:ascii="宋体" w:hAnsi="宋体" w:eastAsia="宋体"/>
                <w:sz w:val="21"/>
                <w:szCs w:val="21"/>
                <w:lang w:val="en-US" w:eastAsia="zh-CN"/>
              </w:rPr>
            </w:pPr>
            <w:r>
              <w:rPr>
                <w:rFonts w:hint="eastAsia" w:ascii="宋体" w:hAnsi="宋体"/>
                <w:sz w:val="21"/>
                <w:szCs w:val="21"/>
                <w:lang w:val="en-US" w:eastAsia="zh-CN"/>
              </w:rPr>
              <w:t>2年</w:t>
            </w:r>
          </w:p>
        </w:tc>
        <w:tc>
          <w:tcPr>
            <w:tcW w:w="3681" w:type="dxa"/>
            <w:vMerge w:val="restart"/>
          </w:tcPr>
          <w:p w14:paraId="490720EC">
            <w:pPr>
              <w:widowControl/>
              <w:spacing w:line="400" w:lineRule="exact"/>
              <w:ind w:firstLine="420" w:firstLineChars="200"/>
              <w:jc w:val="left"/>
              <w:rPr>
                <w:rFonts w:hint="eastAsia" w:eastAsia="宋体" w:cs="宋体"/>
                <w:color w:val="000000" w:themeColor="text1"/>
                <w:kern w:val="0"/>
                <w:sz w:val="21"/>
                <w:szCs w:val="21"/>
                <w:lang w:eastAsia="zh-CN"/>
              </w:rPr>
            </w:pPr>
            <w:r>
              <w:rPr>
                <w:rFonts w:hint="eastAsia" w:cs="宋体"/>
                <w:color w:val="000000" w:themeColor="text1"/>
                <w:kern w:val="0"/>
                <w:sz w:val="21"/>
                <w:szCs w:val="21"/>
                <w:lang w:val="en-US" w:eastAsia="zh-CN"/>
              </w:rPr>
              <w:t>1、</w:t>
            </w:r>
            <w:r>
              <w:rPr>
                <w:rFonts w:hint="eastAsia" w:cs="宋体"/>
                <w:color w:val="000000" w:themeColor="text1"/>
                <w:kern w:val="0"/>
                <w:sz w:val="21"/>
                <w:szCs w:val="21"/>
                <w:lang w:eastAsia="zh-CN"/>
              </w:rPr>
              <w:t>单位投标的，</w:t>
            </w:r>
            <w:r>
              <w:rPr>
                <w:rFonts w:hint="eastAsia" w:cs="宋体"/>
                <w:color w:val="000000" w:themeColor="text1"/>
                <w:kern w:val="0"/>
                <w:sz w:val="21"/>
                <w:szCs w:val="21"/>
              </w:rPr>
              <w:t>提供</w:t>
            </w:r>
            <w:r>
              <w:rPr>
                <w:rFonts w:hint="eastAsia" w:cs="宋体"/>
                <w:color w:val="000000" w:themeColor="text1"/>
                <w:kern w:val="0"/>
                <w:sz w:val="21"/>
                <w:szCs w:val="21"/>
                <w:lang w:eastAsia="zh-CN"/>
              </w:rPr>
              <w:t>单位</w:t>
            </w:r>
            <w:r>
              <w:rPr>
                <w:rFonts w:hint="eastAsia" w:cs="宋体"/>
                <w:color w:val="000000" w:themeColor="text1"/>
                <w:kern w:val="0"/>
                <w:sz w:val="21"/>
                <w:szCs w:val="21"/>
              </w:rPr>
              <w:t>法人或被授权代表人身份证复印件</w:t>
            </w:r>
            <w:r>
              <w:rPr>
                <w:rFonts w:hint="eastAsia" w:cs="宋体"/>
                <w:color w:val="000000" w:themeColor="text1"/>
                <w:kern w:val="0"/>
                <w:sz w:val="21"/>
                <w:szCs w:val="21"/>
                <w:lang w:eastAsia="zh-CN"/>
              </w:rPr>
              <w:t>（盖章）</w:t>
            </w:r>
            <w:r>
              <w:rPr>
                <w:rFonts w:hint="eastAsia" w:cs="宋体"/>
                <w:color w:val="000000" w:themeColor="text1"/>
                <w:kern w:val="0"/>
                <w:sz w:val="21"/>
                <w:szCs w:val="21"/>
              </w:rPr>
              <w:t>；</w:t>
            </w:r>
            <w:r>
              <w:rPr>
                <w:rFonts w:hint="eastAsia" w:cs="宋体"/>
                <w:color w:val="000000" w:themeColor="text1"/>
                <w:kern w:val="0"/>
                <w:sz w:val="21"/>
                <w:szCs w:val="21"/>
                <w:lang w:eastAsia="zh-CN"/>
              </w:rPr>
              <w:t>个人投标的，提供个人</w:t>
            </w:r>
            <w:r>
              <w:rPr>
                <w:rFonts w:hint="eastAsia" w:cs="宋体"/>
                <w:color w:val="000000" w:themeColor="text1"/>
                <w:kern w:val="0"/>
                <w:sz w:val="21"/>
                <w:szCs w:val="21"/>
              </w:rPr>
              <w:t>身份证复印件；</w:t>
            </w:r>
          </w:p>
          <w:p w14:paraId="7159FCEB">
            <w:pPr>
              <w:widowControl/>
              <w:spacing w:line="400" w:lineRule="exact"/>
              <w:jc w:val="left"/>
              <w:rPr>
                <w:rFonts w:cs="宋体"/>
                <w:color w:val="000000" w:themeColor="text1"/>
                <w:kern w:val="0"/>
                <w:sz w:val="21"/>
                <w:szCs w:val="21"/>
              </w:rPr>
            </w:pPr>
            <w:r>
              <w:rPr>
                <w:rFonts w:hint="eastAsia" w:cs="宋体"/>
                <w:color w:val="000000" w:themeColor="text1"/>
                <w:kern w:val="0"/>
                <w:sz w:val="21"/>
                <w:szCs w:val="21"/>
                <w:lang w:val="en-US" w:eastAsia="zh-CN"/>
              </w:rPr>
              <w:t>2、</w:t>
            </w:r>
            <w:r>
              <w:rPr>
                <w:rFonts w:hint="eastAsia" w:cs="宋体"/>
                <w:color w:val="000000" w:themeColor="text1"/>
                <w:kern w:val="0"/>
                <w:sz w:val="21"/>
                <w:szCs w:val="21"/>
                <w:lang w:eastAsia="zh-CN"/>
              </w:rPr>
              <w:t>中标人</w:t>
            </w:r>
            <w:r>
              <w:rPr>
                <w:rFonts w:hint="eastAsia" w:cs="宋体"/>
                <w:color w:val="000000" w:themeColor="text1"/>
                <w:kern w:val="0"/>
                <w:sz w:val="21"/>
                <w:szCs w:val="21"/>
              </w:rPr>
              <w:t>经营范围</w:t>
            </w:r>
            <w:r>
              <w:rPr>
                <w:rFonts w:hint="eastAsia" w:cs="宋体"/>
                <w:color w:val="000000" w:themeColor="text1"/>
                <w:kern w:val="0"/>
                <w:sz w:val="21"/>
                <w:szCs w:val="21"/>
                <w:lang w:eastAsia="zh-CN"/>
              </w:rPr>
              <w:t>、使用不得违反法律法规、城市管理要求，不得经营医疗相关行业和重污染、重噪音行业</w:t>
            </w:r>
            <w:r>
              <w:rPr>
                <w:rFonts w:hint="eastAsia" w:cs="宋体"/>
                <w:color w:val="000000" w:themeColor="text1"/>
                <w:kern w:val="0"/>
                <w:sz w:val="21"/>
                <w:szCs w:val="21"/>
              </w:rPr>
              <w:t>；</w:t>
            </w:r>
          </w:p>
          <w:p w14:paraId="1844AC99">
            <w:pPr>
              <w:pStyle w:val="2"/>
              <w:jc w:val="both"/>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 xml:space="preserve"> 3、 装修或改造不能损坏主体结构。</w:t>
            </w:r>
          </w:p>
          <w:p w14:paraId="466F3322">
            <w:pPr>
              <w:pStyle w:val="2"/>
              <w:jc w:val="both"/>
              <w:rPr>
                <w:rFonts w:hint="default" w:ascii="宋体" w:hAnsi="宋体"/>
                <w:color w:val="000000" w:themeColor="text1"/>
                <w:sz w:val="21"/>
                <w:szCs w:val="21"/>
                <w:lang w:val="en-US" w:eastAsia="zh-CN"/>
              </w:rPr>
            </w:pPr>
            <w:r>
              <w:rPr>
                <w:rFonts w:hint="eastAsia" w:ascii="宋体" w:hAnsi="宋体"/>
                <w:color w:val="000000" w:themeColor="text1"/>
                <w:sz w:val="21"/>
                <w:szCs w:val="21"/>
                <w:lang w:val="en-US" w:eastAsia="zh-CN"/>
              </w:rPr>
              <w:t>4、本</w:t>
            </w:r>
            <w:r>
              <w:rPr>
                <w:rFonts w:hint="eastAsia" w:cs="宋体"/>
                <w:color w:val="000000" w:themeColor="text1"/>
                <w:kern w:val="0"/>
                <w:sz w:val="21"/>
                <w:szCs w:val="21"/>
              </w:rPr>
              <w:t>.次招标</w:t>
            </w:r>
            <w:r>
              <w:rPr>
                <w:rFonts w:hint="eastAsia" w:cs="宋体"/>
                <w:color w:val="000000" w:themeColor="text1"/>
                <w:kern w:val="0"/>
                <w:sz w:val="21"/>
                <w:szCs w:val="21"/>
                <w:lang w:eastAsia="zh-CN"/>
              </w:rPr>
              <w:t>可为</w:t>
            </w:r>
            <w:r>
              <w:rPr>
                <w:rFonts w:hint="eastAsia" w:cs="宋体"/>
                <w:color w:val="000000" w:themeColor="text1"/>
                <w:kern w:val="0"/>
                <w:sz w:val="21"/>
                <w:szCs w:val="21"/>
                <w:lang w:val="en-US" w:eastAsia="zh-CN"/>
              </w:rPr>
              <w:t>1</w:t>
            </w:r>
            <w:r>
              <w:rPr>
                <w:rFonts w:hint="eastAsia" w:ascii="宋体" w:hAnsi="宋体" w:eastAsia="宋体" w:cs="宋体"/>
                <w:color w:val="000000" w:themeColor="text1"/>
                <w:kern w:val="0"/>
                <w:sz w:val="21"/>
                <w:szCs w:val="21"/>
                <w:lang w:val="en-US" w:eastAsia="zh-CN"/>
              </w:rPr>
              <w:t>～</w:t>
            </w:r>
            <w:r>
              <w:rPr>
                <w:rFonts w:hint="eastAsia" w:cs="宋体"/>
                <w:color w:val="000000" w:themeColor="text1"/>
                <w:kern w:val="0"/>
                <w:sz w:val="21"/>
                <w:szCs w:val="21"/>
                <w:lang w:val="en-US" w:eastAsia="zh-CN"/>
              </w:rPr>
              <w:t>3人/单位承租</w:t>
            </w:r>
            <w:r>
              <w:rPr>
                <w:rFonts w:hint="eastAsia" w:cs="宋体"/>
                <w:color w:val="000000" w:themeColor="text1"/>
                <w:kern w:val="0"/>
                <w:sz w:val="21"/>
                <w:szCs w:val="21"/>
              </w:rPr>
              <w:t>。</w:t>
            </w:r>
          </w:p>
        </w:tc>
      </w:tr>
      <w:tr w14:paraId="6CAF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693" w:type="dxa"/>
          </w:tcPr>
          <w:p w14:paraId="40D97F9E">
            <w:pPr>
              <w:pStyle w:val="2"/>
              <w:jc w:val="center"/>
              <w:rPr>
                <w:rFonts w:hint="eastAsia" w:eastAsia="宋体"/>
                <w:lang w:val="en-US" w:eastAsia="zh-CN"/>
              </w:rPr>
            </w:pPr>
            <w:r>
              <w:rPr>
                <w:rFonts w:hint="eastAsia"/>
                <w:lang w:val="en-US" w:eastAsia="zh-CN"/>
              </w:rPr>
              <w:t>2</w:t>
            </w:r>
          </w:p>
        </w:tc>
        <w:tc>
          <w:tcPr>
            <w:tcW w:w="1529" w:type="dxa"/>
          </w:tcPr>
          <w:p w14:paraId="33A61152">
            <w:pPr>
              <w:pStyle w:val="2"/>
              <w:jc w:val="both"/>
              <w:rPr>
                <w:rFonts w:hint="eastAsia" w:ascii="宋体" w:hAnsi="宋体"/>
                <w:sz w:val="21"/>
                <w:szCs w:val="21"/>
                <w:lang w:eastAsia="zh-CN"/>
              </w:rPr>
            </w:pPr>
            <w:r>
              <w:rPr>
                <w:rFonts w:hint="eastAsia" w:ascii="宋体" w:hAnsi="宋体"/>
                <w:sz w:val="21"/>
                <w:szCs w:val="21"/>
                <w:lang w:eastAsia="zh-CN"/>
              </w:rPr>
              <w:t>梧州市新兴一路胜隆里</w:t>
            </w:r>
            <w:r>
              <w:rPr>
                <w:rFonts w:hint="eastAsia" w:ascii="宋体" w:hAnsi="宋体"/>
                <w:sz w:val="21"/>
                <w:szCs w:val="21"/>
                <w:lang w:val="en-US" w:eastAsia="zh-CN"/>
              </w:rPr>
              <w:t>4号102房</w:t>
            </w:r>
          </w:p>
        </w:tc>
        <w:tc>
          <w:tcPr>
            <w:tcW w:w="874" w:type="dxa"/>
          </w:tcPr>
          <w:p w14:paraId="1A902574">
            <w:pPr>
              <w:pStyle w:val="2"/>
              <w:jc w:val="center"/>
              <w:rPr>
                <w:rFonts w:hint="default" w:ascii="宋体" w:hAnsi="宋体"/>
                <w:sz w:val="21"/>
                <w:szCs w:val="21"/>
                <w:lang w:val="en-US" w:eastAsia="zh-CN"/>
              </w:rPr>
            </w:pPr>
            <w:r>
              <w:rPr>
                <w:rFonts w:hint="eastAsia" w:ascii="宋体" w:hAnsi="宋体"/>
                <w:sz w:val="21"/>
                <w:szCs w:val="21"/>
                <w:lang w:val="en-US" w:eastAsia="zh-CN"/>
              </w:rPr>
              <w:t>80</w:t>
            </w:r>
          </w:p>
        </w:tc>
        <w:tc>
          <w:tcPr>
            <w:tcW w:w="949" w:type="dxa"/>
          </w:tcPr>
          <w:p w14:paraId="5E9D5097">
            <w:pPr>
              <w:pStyle w:val="2"/>
              <w:jc w:val="center"/>
              <w:rPr>
                <w:rFonts w:hint="default" w:ascii="宋体" w:hAnsi="宋体"/>
                <w:sz w:val="21"/>
                <w:szCs w:val="21"/>
                <w:lang w:val="en-US" w:eastAsia="zh-CN"/>
              </w:rPr>
            </w:pPr>
            <w:r>
              <w:rPr>
                <w:rFonts w:hint="eastAsia" w:ascii="宋体" w:hAnsi="宋体"/>
                <w:sz w:val="21"/>
                <w:szCs w:val="21"/>
                <w:lang w:val="en-US" w:eastAsia="zh-CN"/>
              </w:rPr>
              <w:t>2030</w:t>
            </w:r>
          </w:p>
        </w:tc>
        <w:tc>
          <w:tcPr>
            <w:tcW w:w="1191" w:type="dxa"/>
          </w:tcPr>
          <w:p w14:paraId="38ABC312">
            <w:pPr>
              <w:pStyle w:val="2"/>
              <w:jc w:val="center"/>
              <w:rPr>
                <w:rFonts w:hint="eastAsia" w:ascii="Times New Roman" w:hAnsi="Times New Roman" w:eastAsia="宋体" w:cs="Times New Roman"/>
                <w:color w:val="auto"/>
                <w:kern w:val="2"/>
                <w:sz w:val="21"/>
                <w:szCs w:val="21"/>
                <w:lang w:val="en-US" w:eastAsia="zh-CN" w:bidi="ar-SA"/>
              </w:rPr>
            </w:pPr>
            <w:r>
              <w:rPr>
                <w:rFonts w:hint="eastAsia" w:ascii="宋体" w:hAnsi="宋体"/>
                <w:sz w:val="21"/>
                <w:szCs w:val="21"/>
                <w:lang w:val="en-US" w:eastAsia="zh-CN"/>
              </w:rPr>
              <w:t>2年</w:t>
            </w:r>
          </w:p>
        </w:tc>
        <w:tc>
          <w:tcPr>
            <w:tcW w:w="3681" w:type="dxa"/>
            <w:vMerge w:val="continue"/>
          </w:tcPr>
          <w:p w14:paraId="524A36D3">
            <w:pPr>
              <w:pStyle w:val="2"/>
              <w:jc w:val="both"/>
              <w:rPr>
                <w:rFonts w:hint="eastAsia" w:ascii="Times New Roman" w:hAnsi="Times New Roman" w:eastAsia="宋体" w:cs="Times New Roman"/>
                <w:color w:val="auto"/>
                <w:kern w:val="2"/>
                <w:sz w:val="21"/>
                <w:szCs w:val="21"/>
                <w:lang w:val="en-US" w:eastAsia="zh-CN" w:bidi="ar-SA"/>
              </w:rPr>
            </w:pPr>
          </w:p>
        </w:tc>
      </w:tr>
      <w:tr w14:paraId="5CE4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693" w:type="dxa"/>
          </w:tcPr>
          <w:p w14:paraId="082C0A34">
            <w:pPr>
              <w:pStyle w:val="2"/>
              <w:jc w:val="center"/>
              <w:rPr>
                <w:rFonts w:hint="eastAsia" w:eastAsia="宋体"/>
                <w:lang w:val="en-US" w:eastAsia="zh-CN"/>
              </w:rPr>
            </w:pPr>
            <w:r>
              <w:rPr>
                <w:rFonts w:hint="eastAsia"/>
                <w:lang w:val="en-US" w:eastAsia="zh-CN"/>
              </w:rPr>
              <w:t>3</w:t>
            </w:r>
          </w:p>
        </w:tc>
        <w:tc>
          <w:tcPr>
            <w:tcW w:w="1529" w:type="dxa"/>
          </w:tcPr>
          <w:p w14:paraId="522F4436">
            <w:pPr>
              <w:pStyle w:val="2"/>
              <w:jc w:val="both"/>
              <w:rPr>
                <w:rFonts w:hint="eastAsia" w:ascii="宋体" w:hAnsi="宋体"/>
                <w:sz w:val="21"/>
                <w:szCs w:val="21"/>
                <w:lang w:eastAsia="zh-CN"/>
              </w:rPr>
            </w:pPr>
            <w:r>
              <w:rPr>
                <w:rFonts w:hint="eastAsia" w:ascii="宋体" w:hAnsi="宋体"/>
                <w:sz w:val="21"/>
                <w:szCs w:val="21"/>
                <w:lang w:eastAsia="zh-CN"/>
              </w:rPr>
              <w:t>梧州市新兴一路胜隆里</w:t>
            </w:r>
            <w:r>
              <w:rPr>
                <w:rFonts w:hint="eastAsia" w:ascii="宋体" w:hAnsi="宋体"/>
                <w:sz w:val="21"/>
                <w:szCs w:val="21"/>
                <w:lang w:val="en-US" w:eastAsia="zh-CN"/>
              </w:rPr>
              <w:t>6号101房</w:t>
            </w:r>
          </w:p>
        </w:tc>
        <w:tc>
          <w:tcPr>
            <w:tcW w:w="874" w:type="dxa"/>
          </w:tcPr>
          <w:p w14:paraId="6448726C">
            <w:pPr>
              <w:pStyle w:val="2"/>
              <w:jc w:val="center"/>
              <w:rPr>
                <w:rFonts w:hint="default" w:ascii="宋体" w:hAnsi="宋体"/>
                <w:sz w:val="21"/>
                <w:szCs w:val="21"/>
                <w:lang w:val="en-US" w:eastAsia="zh-CN"/>
              </w:rPr>
            </w:pPr>
            <w:r>
              <w:rPr>
                <w:rFonts w:hint="eastAsia" w:ascii="宋体" w:hAnsi="宋体"/>
                <w:sz w:val="21"/>
                <w:szCs w:val="21"/>
                <w:lang w:val="en-US" w:eastAsia="zh-CN"/>
              </w:rPr>
              <w:t>80</w:t>
            </w:r>
          </w:p>
        </w:tc>
        <w:tc>
          <w:tcPr>
            <w:tcW w:w="949" w:type="dxa"/>
          </w:tcPr>
          <w:p w14:paraId="3375FF88">
            <w:pPr>
              <w:pStyle w:val="2"/>
              <w:jc w:val="center"/>
              <w:rPr>
                <w:rFonts w:hint="default" w:ascii="宋体" w:hAnsi="宋体"/>
                <w:sz w:val="21"/>
                <w:szCs w:val="21"/>
                <w:lang w:val="en-US" w:eastAsia="zh-CN"/>
              </w:rPr>
            </w:pPr>
            <w:r>
              <w:rPr>
                <w:rFonts w:hint="eastAsia" w:ascii="宋体" w:hAnsi="宋体"/>
                <w:sz w:val="21"/>
                <w:szCs w:val="21"/>
                <w:lang w:val="en-US" w:eastAsia="zh-CN"/>
              </w:rPr>
              <w:t>1760</w:t>
            </w:r>
          </w:p>
        </w:tc>
        <w:tc>
          <w:tcPr>
            <w:tcW w:w="1191" w:type="dxa"/>
          </w:tcPr>
          <w:p w14:paraId="7718B2E5">
            <w:pPr>
              <w:pStyle w:val="2"/>
              <w:jc w:val="center"/>
              <w:rPr>
                <w:rFonts w:hint="eastAsia" w:ascii="Times New Roman" w:hAnsi="Times New Roman" w:eastAsia="宋体" w:cs="Times New Roman"/>
                <w:color w:val="auto"/>
                <w:kern w:val="2"/>
                <w:sz w:val="21"/>
                <w:szCs w:val="21"/>
                <w:lang w:val="en-US" w:eastAsia="zh-CN" w:bidi="ar-SA"/>
              </w:rPr>
            </w:pPr>
            <w:r>
              <w:rPr>
                <w:rFonts w:hint="eastAsia" w:ascii="宋体" w:hAnsi="宋体"/>
                <w:sz w:val="21"/>
                <w:szCs w:val="21"/>
                <w:lang w:val="en-US" w:eastAsia="zh-CN"/>
              </w:rPr>
              <w:t>2年</w:t>
            </w:r>
          </w:p>
        </w:tc>
        <w:tc>
          <w:tcPr>
            <w:tcW w:w="3681" w:type="dxa"/>
            <w:vMerge w:val="continue"/>
          </w:tcPr>
          <w:p w14:paraId="277C90A7">
            <w:pPr>
              <w:pStyle w:val="2"/>
              <w:jc w:val="both"/>
              <w:rPr>
                <w:rFonts w:hint="eastAsia" w:ascii="Times New Roman" w:hAnsi="Times New Roman" w:eastAsia="宋体" w:cs="Times New Roman"/>
                <w:color w:val="auto"/>
                <w:kern w:val="2"/>
                <w:sz w:val="21"/>
                <w:szCs w:val="21"/>
                <w:lang w:val="en-US" w:eastAsia="zh-CN" w:bidi="ar-SA"/>
              </w:rPr>
            </w:pPr>
          </w:p>
        </w:tc>
      </w:tr>
    </w:tbl>
    <w:p w14:paraId="7A7ADA98">
      <w:pPr>
        <w:pStyle w:val="2"/>
        <w:rPr>
          <w:b/>
        </w:rPr>
      </w:pPr>
      <w:bookmarkStart w:id="0" w:name="_GoBack"/>
      <w:bookmarkEnd w:id="0"/>
    </w:p>
    <w:p w14:paraId="626C631A">
      <w:pPr>
        <w:pStyle w:val="2"/>
        <w:ind w:left="-708" w:leftChars="-337"/>
        <w:rPr>
          <w:color w:val="auto"/>
        </w:rPr>
      </w:pPr>
    </w:p>
    <w:p w14:paraId="23DFAF7D">
      <w:pPr>
        <w:pStyle w:val="2"/>
        <w:ind w:left="-708" w:leftChars="-337"/>
        <w:rPr>
          <w:rFonts w:cs="宋体"/>
          <w:b/>
          <w:bCs/>
        </w:rPr>
      </w:pPr>
      <w:r>
        <w:rPr>
          <w:rFonts w:hint="eastAsia" w:cs="宋体"/>
          <w:b/>
          <w:bCs/>
        </w:rPr>
        <w:t>（</w:t>
      </w:r>
      <w:r>
        <w:rPr>
          <w:rFonts w:hint="eastAsia" w:cs="宋体"/>
          <w:b/>
          <w:bCs/>
          <w:lang w:eastAsia="zh-CN"/>
        </w:rPr>
        <w:t>二</w:t>
      </w:r>
      <w:r>
        <w:rPr>
          <w:rFonts w:hint="eastAsia" w:cs="宋体"/>
          <w:b/>
          <w:bCs/>
        </w:rPr>
        <w:t>）</w:t>
      </w:r>
      <w:r>
        <w:rPr>
          <w:rFonts w:hint="eastAsia" w:cs="宋体"/>
          <w:b/>
          <w:bCs/>
          <w:lang w:eastAsia="zh-CN"/>
        </w:rPr>
        <w:t>商务</w:t>
      </w:r>
      <w:r>
        <w:rPr>
          <w:rFonts w:hint="eastAsia" w:cs="宋体"/>
          <w:b/>
          <w:bCs/>
        </w:rPr>
        <w:t>要求</w:t>
      </w:r>
    </w:p>
    <w:p w14:paraId="032195C0">
      <w:pPr>
        <w:pStyle w:val="2"/>
        <w:ind w:left="-708" w:leftChars="-337"/>
        <w:rPr>
          <w:rFonts w:cs="宋体"/>
        </w:rPr>
      </w:pPr>
      <w:r>
        <w:rPr>
          <w:rFonts w:hint="eastAsia" w:cs="宋体"/>
          <w:b/>
          <w:bCs/>
        </w:rPr>
        <w:t>1、投标人资格要求</w:t>
      </w:r>
    </w:p>
    <w:p w14:paraId="4E10195D">
      <w:pPr>
        <w:pStyle w:val="2"/>
        <w:ind w:left="-708" w:leftChars="-337"/>
        <w:rPr>
          <w:rFonts w:cs="宋体"/>
          <w:color w:val="auto"/>
        </w:rPr>
      </w:pPr>
      <w:r>
        <w:rPr>
          <w:rFonts w:hint="eastAsia" w:cs="宋体"/>
        </w:rPr>
        <w:t>1</w:t>
      </w:r>
      <w:r>
        <w:rPr>
          <w:rFonts w:hint="eastAsia" w:cs="宋体"/>
          <w:color w:val="auto"/>
        </w:rPr>
        <w:t>）</w:t>
      </w:r>
      <w:r>
        <w:rPr>
          <w:rFonts w:hint="eastAsia" w:cs="宋体"/>
          <w:color w:val="auto"/>
          <w:kern w:val="0"/>
          <w:sz w:val="24"/>
          <w:szCs w:val="24"/>
          <w:lang w:eastAsia="zh-CN"/>
        </w:rPr>
        <w:t>愿意承租房屋的单位或个人</w:t>
      </w:r>
      <w:r>
        <w:rPr>
          <w:rFonts w:hint="eastAsia" w:cs="宋体"/>
          <w:color w:val="auto"/>
          <w:kern w:val="0"/>
          <w:sz w:val="24"/>
          <w:szCs w:val="24"/>
        </w:rPr>
        <w:t>；</w:t>
      </w:r>
      <w:r>
        <w:rPr>
          <w:rFonts w:hint="eastAsia" w:cs="宋体"/>
          <w:color w:val="auto"/>
          <w:lang w:eastAsia="zh-CN"/>
        </w:rPr>
        <w:t>单位投标的，</w:t>
      </w:r>
      <w:r>
        <w:rPr>
          <w:rFonts w:hint="eastAsia" w:cs="宋体"/>
          <w:color w:val="auto"/>
        </w:rPr>
        <w:t>投标人</w:t>
      </w:r>
      <w:r>
        <w:rPr>
          <w:rFonts w:hint="eastAsia" w:cs="宋体"/>
          <w:color w:val="auto"/>
          <w:lang w:eastAsia="zh-CN"/>
        </w:rPr>
        <w:t>须</w:t>
      </w:r>
      <w:r>
        <w:rPr>
          <w:rFonts w:hint="eastAsia" w:cs="宋体"/>
          <w:color w:val="auto"/>
        </w:rPr>
        <w:t>为独立法人。</w:t>
      </w:r>
    </w:p>
    <w:p w14:paraId="36DAD4E4">
      <w:pPr>
        <w:pStyle w:val="2"/>
        <w:ind w:left="-708" w:leftChars="-337"/>
        <w:rPr>
          <w:rFonts w:cs="宋体"/>
          <w:color w:val="auto"/>
        </w:rPr>
      </w:pPr>
      <w:r>
        <w:rPr>
          <w:rFonts w:hint="eastAsia" w:cs="宋体"/>
          <w:color w:val="auto"/>
        </w:rPr>
        <w:t>2）被列入失信被执行人、重大税收违法案件当事人名单、政府采购严重违法失信行为记录名单及其他不符合《中华人民共和国政府采购法》第二十二条规定条件的</w:t>
      </w:r>
      <w:r>
        <w:rPr>
          <w:rFonts w:hint="eastAsia" w:cs="宋体"/>
          <w:color w:val="auto"/>
          <w:lang w:eastAsia="zh-CN"/>
        </w:rPr>
        <w:t>投标人</w:t>
      </w:r>
      <w:r>
        <w:rPr>
          <w:rFonts w:hint="eastAsia" w:cs="宋体"/>
          <w:color w:val="auto"/>
        </w:rPr>
        <w:t>，将被拒绝其参与本次招投标活动。（在“信用中国”网站（www.creditchina.gov.cn）或“中国政府采购网”（www.ccgp.gov.cn）查询相关</w:t>
      </w:r>
      <w:r>
        <w:rPr>
          <w:rFonts w:hint="eastAsia" w:cs="宋体"/>
          <w:color w:val="auto"/>
          <w:lang w:eastAsia="zh-CN"/>
        </w:rPr>
        <w:t>投标人</w:t>
      </w:r>
      <w:r>
        <w:rPr>
          <w:rFonts w:hint="eastAsia" w:cs="宋体"/>
          <w:color w:val="auto"/>
        </w:rPr>
        <w:t>主体信用记录。）</w:t>
      </w:r>
    </w:p>
    <w:p w14:paraId="4F30FD1A">
      <w:pPr>
        <w:pStyle w:val="2"/>
        <w:ind w:left="-708" w:leftChars="-337"/>
        <w:rPr>
          <w:rFonts w:cs="宋体"/>
          <w:color w:val="auto"/>
        </w:rPr>
      </w:pPr>
      <w:r>
        <w:rPr>
          <w:rFonts w:hint="eastAsia" w:cs="宋体"/>
          <w:color w:val="auto"/>
        </w:rPr>
        <w:t>3）被列入我院投标人黑名单（在我院招投标活动中存在2次违规行为）未满3年的投标人将被拒绝其参与本次招投标活动。</w:t>
      </w:r>
    </w:p>
    <w:p w14:paraId="0F5326F9">
      <w:pPr>
        <w:pStyle w:val="2"/>
        <w:ind w:left="-708" w:leftChars="-337"/>
        <w:rPr>
          <w:rFonts w:cs="宋体"/>
          <w:color w:val="auto"/>
        </w:rPr>
      </w:pPr>
      <w:r>
        <w:rPr>
          <w:rFonts w:hint="eastAsia" w:cs="宋体"/>
          <w:color w:val="auto"/>
        </w:rPr>
        <w:t>4）</w:t>
      </w:r>
      <w:r>
        <w:rPr>
          <w:rFonts w:hint="eastAsia" w:cs="宋体"/>
          <w:color w:val="auto"/>
          <w:kern w:val="0"/>
          <w:sz w:val="24"/>
          <w:szCs w:val="24"/>
        </w:rPr>
        <w:t>本次招标</w:t>
      </w:r>
      <w:r>
        <w:rPr>
          <w:rFonts w:hint="eastAsia" w:cs="宋体"/>
          <w:color w:val="auto"/>
          <w:kern w:val="0"/>
          <w:sz w:val="24"/>
          <w:szCs w:val="24"/>
          <w:lang w:eastAsia="zh-CN"/>
        </w:rPr>
        <w:t>可为</w:t>
      </w:r>
      <w:r>
        <w:rPr>
          <w:rFonts w:hint="eastAsia" w:cs="宋体"/>
          <w:color w:val="auto"/>
          <w:kern w:val="0"/>
          <w:sz w:val="24"/>
          <w:szCs w:val="24"/>
          <w:lang w:val="en-US" w:eastAsia="zh-CN"/>
        </w:rPr>
        <w:t>1</w:t>
      </w:r>
      <w:r>
        <w:rPr>
          <w:rFonts w:hint="eastAsia" w:ascii="宋体" w:hAnsi="宋体" w:eastAsia="宋体" w:cs="宋体"/>
          <w:color w:val="auto"/>
          <w:kern w:val="0"/>
          <w:sz w:val="24"/>
          <w:szCs w:val="24"/>
          <w:lang w:val="en-US" w:eastAsia="zh-CN"/>
        </w:rPr>
        <w:t>～</w:t>
      </w:r>
      <w:r>
        <w:rPr>
          <w:rFonts w:hint="eastAsia" w:cs="宋体"/>
          <w:color w:val="auto"/>
          <w:kern w:val="0"/>
          <w:sz w:val="24"/>
          <w:szCs w:val="24"/>
          <w:lang w:val="en-US" w:eastAsia="zh-CN"/>
        </w:rPr>
        <w:t>3人/单位承租</w:t>
      </w:r>
      <w:r>
        <w:rPr>
          <w:rFonts w:hint="eastAsia" w:cs="宋体"/>
          <w:color w:val="auto"/>
          <w:kern w:val="0"/>
          <w:sz w:val="24"/>
          <w:szCs w:val="24"/>
        </w:rPr>
        <w:t>。</w:t>
      </w:r>
    </w:p>
    <w:p w14:paraId="676FEEA4">
      <w:pPr>
        <w:pStyle w:val="2"/>
        <w:ind w:left="-708" w:leftChars="-337"/>
        <w:rPr>
          <w:rFonts w:cs="宋体"/>
          <w:color w:val="auto"/>
        </w:rPr>
      </w:pPr>
      <w:r>
        <w:rPr>
          <w:rFonts w:hint="eastAsia" w:cs="宋体"/>
          <w:b/>
          <w:bCs/>
          <w:color w:val="auto"/>
          <w:lang w:val="en-US" w:eastAsia="zh-CN"/>
        </w:rPr>
        <w:t>2、</w:t>
      </w:r>
      <w:r>
        <w:rPr>
          <w:rFonts w:hint="eastAsia" w:cs="宋体"/>
          <w:color w:val="auto"/>
        </w:rPr>
        <w:t>签订合同后，</w:t>
      </w:r>
      <w:r>
        <w:rPr>
          <w:rFonts w:hint="eastAsia"/>
          <w:color w:val="auto"/>
          <w:u w:val="single"/>
        </w:rPr>
        <w:t>30</w:t>
      </w:r>
      <w:r>
        <w:rPr>
          <w:rFonts w:hint="eastAsia" w:cs="宋体"/>
          <w:color w:val="auto"/>
        </w:rPr>
        <w:t>天内交付使用。</w:t>
      </w:r>
    </w:p>
    <w:p w14:paraId="190A5465">
      <w:pPr>
        <w:widowControl/>
        <w:spacing w:line="360" w:lineRule="auto"/>
        <w:ind w:left="-708" w:leftChars="-338" w:hanging="2"/>
        <w:jc w:val="left"/>
        <w:rPr>
          <w:rFonts w:cs="宋体"/>
          <w:b/>
          <w:bCs/>
          <w:color w:val="auto"/>
          <w:kern w:val="0"/>
          <w:sz w:val="28"/>
          <w:szCs w:val="28"/>
        </w:rPr>
      </w:pPr>
      <w:r>
        <w:rPr>
          <w:rFonts w:hint="eastAsia"/>
          <w:b/>
          <w:bCs/>
          <w:color w:val="auto"/>
          <w:kern w:val="0"/>
          <w:sz w:val="28"/>
          <w:szCs w:val="28"/>
        </w:rPr>
        <w:t>二</w:t>
      </w:r>
      <w:r>
        <w:rPr>
          <w:rFonts w:hint="eastAsia" w:cs="宋体"/>
          <w:b/>
          <w:bCs/>
          <w:color w:val="auto"/>
          <w:kern w:val="0"/>
          <w:sz w:val="28"/>
          <w:szCs w:val="28"/>
        </w:rPr>
        <w:t>、合同签订</w:t>
      </w:r>
    </w:p>
    <w:p w14:paraId="362B3C6B">
      <w:pPr>
        <w:widowControl/>
        <w:spacing w:line="360" w:lineRule="auto"/>
        <w:ind w:left="-708" w:leftChars="-338" w:hanging="2"/>
        <w:jc w:val="left"/>
        <w:rPr>
          <w:rFonts w:cs="宋体"/>
          <w:color w:val="auto"/>
          <w:kern w:val="0"/>
          <w:sz w:val="24"/>
          <w:szCs w:val="24"/>
        </w:rPr>
      </w:pPr>
      <w:r>
        <w:rPr>
          <w:rFonts w:hint="eastAsia" w:cs="宋体"/>
          <w:kern w:val="0"/>
          <w:sz w:val="24"/>
          <w:szCs w:val="24"/>
        </w:rPr>
        <w:t>招标人和中标人应当自公示结束后</w:t>
      </w:r>
      <w:sdt>
        <w:sdtPr>
          <w:rPr>
            <w:rFonts w:hint="eastAsia" w:cs="宋体"/>
            <w:color w:val="auto"/>
            <w:kern w:val="0"/>
            <w:sz w:val="24"/>
            <w:szCs w:val="24"/>
            <w:u w:val="single"/>
          </w:rPr>
          <w:alias w:val="无特殊情况不建议修改"/>
          <w:tag w:val="无特殊情况不建议修改"/>
          <w:id w:val="-183904816"/>
          <w:placeholder>
            <w:docPart w:val="DefaultPlaceholder_-1854013440"/>
          </w:placeholder>
        </w:sdtPr>
        <w:sdtEndPr>
          <w:rPr>
            <w:rFonts w:hint="eastAsia" w:cs="宋体"/>
            <w:color w:val="auto"/>
            <w:kern w:val="0"/>
            <w:sz w:val="24"/>
            <w:szCs w:val="24"/>
            <w:u w:val="single"/>
          </w:rPr>
        </w:sdtEndPr>
        <w:sdtContent>
          <w:r>
            <w:rPr>
              <w:rFonts w:hint="eastAsia" w:cs="宋体"/>
              <w:color w:val="auto"/>
              <w:kern w:val="0"/>
              <w:sz w:val="24"/>
              <w:szCs w:val="24"/>
              <w:u w:val="single"/>
              <w:lang w:val="en-US" w:eastAsia="zh-CN"/>
            </w:rPr>
            <w:t>10</w:t>
          </w:r>
          <w:r>
            <w:rPr>
              <w:rFonts w:hint="eastAsia" w:cs="宋体"/>
              <w:color w:val="auto"/>
              <w:kern w:val="0"/>
              <w:sz w:val="24"/>
              <w:szCs w:val="24"/>
              <w:u w:val="single"/>
            </w:rPr>
            <w:t>个</w:t>
          </w:r>
        </w:sdtContent>
      </w:sdt>
      <w:r>
        <w:rPr>
          <w:rFonts w:hint="eastAsia" w:cs="宋体"/>
          <w:color w:val="auto"/>
          <w:kern w:val="0"/>
          <w:sz w:val="24"/>
          <w:szCs w:val="24"/>
          <w:u w:val="single"/>
        </w:rPr>
        <w:t>工作日</w:t>
      </w:r>
      <w:r>
        <w:rPr>
          <w:rFonts w:hint="eastAsia" w:cs="宋体"/>
          <w:color w:val="auto"/>
          <w:kern w:val="0"/>
          <w:sz w:val="24"/>
          <w:szCs w:val="24"/>
        </w:rPr>
        <w:t>内签订</w:t>
      </w:r>
      <w:r>
        <w:rPr>
          <w:rFonts w:hint="eastAsia" w:cs="宋体"/>
          <w:color w:val="auto"/>
          <w:kern w:val="0"/>
          <w:sz w:val="24"/>
          <w:szCs w:val="24"/>
          <w:lang w:eastAsia="zh-CN"/>
        </w:rPr>
        <w:t>租赁</w:t>
      </w:r>
      <w:r>
        <w:rPr>
          <w:rFonts w:hint="eastAsia" w:cs="宋体"/>
          <w:color w:val="auto"/>
          <w:kern w:val="0"/>
          <w:sz w:val="24"/>
          <w:szCs w:val="24"/>
        </w:rPr>
        <w:t>合同。</w:t>
      </w:r>
    </w:p>
    <w:p w14:paraId="4E7B6E8D">
      <w:pPr>
        <w:pStyle w:val="2"/>
      </w:pPr>
    </w:p>
    <w:p w14:paraId="62CAC98D">
      <w:pPr>
        <w:widowControl/>
        <w:jc w:val="center"/>
        <w:rPr>
          <w:rFonts w:hint="eastAsia" w:cs="宋体"/>
          <w:b/>
          <w:bCs/>
          <w:kern w:val="0"/>
          <w:sz w:val="38"/>
          <w:szCs w:val="38"/>
        </w:rPr>
      </w:pPr>
    </w:p>
    <w:p w14:paraId="6EB2F4A0">
      <w:pPr>
        <w:widowControl/>
        <w:jc w:val="center"/>
        <w:rPr>
          <w:rFonts w:hint="eastAsia" w:cs="宋体"/>
          <w:b/>
          <w:bCs/>
          <w:kern w:val="0"/>
          <w:sz w:val="38"/>
          <w:szCs w:val="38"/>
        </w:rPr>
      </w:pPr>
    </w:p>
    <w:p w14:paraId="37E12FBC">
      <w:pPr>
        <w:widowControl/>
        <w:jc w:val="center"/>
        <w:rPr>
          <w:rFonts w:hint="eastAsia" w:cs="宋体"/>
          <w:b/>
          <w:bCs/>
          <w:kern w:val="0"/>
          <w:sz w:val="38"/>
          <w:szCs w:val="38"/>
        </w:rPr>
      </w:pPr>
    </w:p>
    <w:p w14:paraId="29B46670">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072F82C2">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33B91F67">
      <w:pPr>
        <w:widowControl/>
        <w:spacing w:line="360" w:lineRule="auto"/>
        <w:ind w:firstLine="480" w:firstLineChars="200"/>
        <w:jc w:val="left"/>
        <w:rPr>
          <w:kern w:val="0"/>
          <w:sz w:val="24"/>
          <w:szCs w:val="24"/>
        </w:rPr>
      </w:pPr>
      <w:r>
        <w:rPr>
          <w:rFonts w:hint="eastAsia" w:cs="宋体"/>
          <w:kern w:val="0"/>
          <w:sz w:val="24"/>
          <w:szCs w:val="24"/>
        </w:rPr>
        <w:t xml:space="preserve">评委会将对确定为实质性响应招标文件要求的投标文件进行评价和比较，评标方法采用 </w:t>
      </w:r>
      <w:r>
        <w:rPr>
          <w:rFonts w:hint="eastAsia" w:cs="宋体"/>
          <w:b/>
          <w:bCs/>
          <w:kern w:val="0"/>
          <w:sz w:val="24"/>
          <w:szCs w:val="24"/>
          <w:u w:val="thick"/>
          <w:lang w:eastAsia="zh-CN"/>
        </w:rPr>
        <w:t>询价</w:t>
      </w:r>
      <w:r>
        <w:rPr>
          <w:rFonts w:hint="eastAsia" w:cs="宋体"/>
          <w:b/>
          <w:bCs/>
          <w:kern w:val="0"/>
          <w:sz w:val="24"/>
          <w:szCs w:val="24"/>
          <w:u w:val="thick"/>
        </w:rPr>
        <w:t>法</w:t>
      </w:r>
      <w:r>
        <w:rPr>
          <w:rFonts w:hint="eastAsia" w:cs="宋体"/>
          <w:b/>
          <w:bCs/>
          <w:kern w:val="0"/>
          <w:sz w:val="24"/>
          <w:szCs w:val="24"/>
          <w:u w:val="single"/>
        </w:rPr>
        <w:t xml:space="preserve"> </w:t>
      </w:r>
      <w:r>
        <w:rPr>
          <w:rFonts w:hint="eastAsia" w:cs="宋体"/>
          <w:kern w:val="0"/>
          <w:sz w:val="24"/>
          <w:szCs w:val="24"/>
        </w:rPr>
        <w:t>确定中标候选人。</w:t>
      </w:r>
    </w:p>
    <w:p w14:paraId="09A3ED7B">
      <w:pPr>
        <w:pStyle w:val="2"/>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xMWI4MTg4ZTdmMDRmYTZhMWIxZWQxOTc2ZDE2NjgifQ=="/>
    <w:docVar w:name="KY_MEDREF_DOCUID" w:val="굤が其插入。"/>
    <w:docVar w:name="KY_MEDREF_VERSION" w:val="w:docVa"/>
  </w:docVars>
  <w:rsids>
    <w:rsidRoot w:val="004C7EB2"/>
    <w:rsid w:val="00015B04"/>
    <w:rsid w:val="00066185"/>
    <w:rsid w:val="00080292"/>
    <w:rsid w:val="0008196D"/>
    <w:rsid w:val="00095D83"/>
    <w:rsid w:val="000A6C18"/>
    <w:rsid w:val="000B7E2D"/>
    <w:rsid w:val="000E1AA6"/>
    <w:rsid w:val="00204183"/>
    <w:rsid w:val="00241CD6"/>
    <w:rsid w:val="002C7944"/>
    <w:rsid w:val="003C3AB5"/>
    <w:rsid w:val="003E7DC1"/>
    <w:rsid w:val="00474079"/>
    <w:rsid w:val="004970F9"/>
    <w:rsid w:val="004C7EB2"/>
    <w:rsid w:val="004D08F5"/>
    <w:rsid w:val="004D2825"/>
    <w:rsid w:val="004F5A76"/>
    <w:rsid w:val="005007DD"/>
    <w:rsid w:val="005D491D"/>
    <w:rsid w:val="00654BC6"/>
    <w:rsid w:val="00684BD7"/>
    <w:rsid w:val="006E5543"/>
    <w:rsid w:val="00707A97"/>
    <w:rsid w:val="00772152"/>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32272"/>
    <w:rsid w:val="00E37C0A"/>
    <w:rsid w:val="00E72BBE"/>
    <w:rsid w:val="00EB1C9B"/>
    <w:rsid w:val="00ED5546"/>
    <w:rsid w:val="04FB7C4B"/>
    <w:rsid w:val="065126BA"/>
    <w:rsid w:val="06E176EC"/>
    <w:rsid w:val="08D3146D"/>
    <w:rsid w:val="0CC05EEA"/>
    <w:rsid w:val="0D4C3F35"/>
    <w:rsid w:val="0EC040B4"/>
    <w:rsid w:val="10C62B44"/>
    <w:rsid w:val="10C97A40"/>
    <w:rsid w:val="122B15C9"/>
    <w:rsid w:val="1B8F2E78"/>
    <w:rsid w:val="2218153E"/>
    <w:rsid w:val="24905686"/>
    <w:rsid w:val="26431704"/>
    <w:rsid w:val="273F22C7"/>
    <w:rsid w:val="2848299E"/>
    <w:rsid w:val="2E44559E"/>
    <w:rsid w:val="313E7C71"/>
    <w:rsid w:val="3194337D"/>
    <w:rsid w:val="31D60AC4"/>
    <w:rsid w:val="32553EFE"/>
    <w:rsid w:val="365435AA"/>
    <w:rsid w:val="3737378F"/>
    <w:rsid w:val="379255C0"/>
    <w:rsid w:val="3806606D"/>
    <w:rsid w:val="38C360CE"/>
    <w:rsid w:val="397701BE"/>
    <w:rsid w:val="3F8769CB"/>
    <w:rsid w:val="40153FD6"/>
    <w:rsid w:val="41366ED0"/>
    <w:rsid w:val="4194573C"/>
    <w:rsid w:val="432E36F7"/>
    <w:rsid w:val="43BC5896"/>
    <w:rsid w:val="44C85ABB"/>
    <w:rsid w:val="47B00267"/>
    <w:rsid w:val="4CA210C6"/>
    <w:rsid w:val="4E553374"/>
    <w:rsid w:val="514A542D"/>
    <w:rsid w:val="54A760E1"/>
    <w:rsid w:val="58352FB1"/>
    <w:rsid w:val="58880F4B"/>
    <w:rsid w:val="5B2F45BC"/>
    <w:rsid w:val="5BF91231"/>
    <w:rsid w:val="5EEE216B"/>
    <w:rsid w:val="5FA357B7"/>
    <w:rsid w:val="600F2399"/>
    <w:rsid w:val="62051CA5"/>
    <w:rsid w:val="628170C4"/>
    <w:rsid w:val="6A513DD5"/>
    <w:rsid w:val="6B930322"/>
    <w:rsid w:val="6C953DDD"/>
    <w:rsid w:val="6DD0797D"/>
    <w:rsid w:val="71754026"/>
    <w:rsid w:val="74B5471E"/>
    <w:rsid w:val="77E41C8F"/>
    <w:rsid w:val="7B4C794B"/>
    <w:rsid w:val="7CA915F3"/>
    <w:rsid w:val="7DC4436B"/>
    <w:rsid w:val="7EAC5275"/>
    <w:rsid w:val="7F6A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5"/>
    <w:qFormat/>
    <w:uiPriority w:val="99"/>
    <w:pPr>
      <w:jc w:val="left"/>
    </w:pPr>
  </w:style>
  <w:style w:type="paragraph" w:styleId="4">
    <w:name w:val="Plain Text"/>
    <w:basedOn w:val="1"/>
    <w:next w:val="1"/>
    <w:link w:val="17"/>
    <w:qFormat/>
    <w:uiPriority w:val="99"/>
    <w:rPr>
      <w:rFonts w:ascii="宋体" w:hAnsi="Courier New"/>
    </w:rPr>
  </w:style>
  <w:style w:type="paragraph" w:styleId="5">
    <w:name w:val="Balloon Text"/>
    <w:basedOn w:val="1"/>
    <w:link w:val="24"/>
    <w:semiHidden/>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rPr>
      <w:sz w:val="28"/>
    </w:rPr>
  </w:style>
  <w:style w:type="paragraph" w:styleId="9">
    <w:name w:val="annotation subject"/>
    <w:basedOn w:val="3"/>
    <w:next w:val="3"/>
    <w:link w:val="16"/>
    <w:semiHidden/>
    <w:unhideWhenUsed/>
    <w:qFormat/>
    <w:uiPriority w:val="99"/>
    <w:rPr>
      <w:b/>
      <w:bCs/>
    </w:rPr>
  </w:style>
  <w:style w:type="table" w:styleId="11">
    <w:name w:val="Table Grid"/>
    <w:basedOn w:val="10"/>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semiHidden/>
    <w:qFormat/>
    <w:uiPriority w:val="99"/>
    <w:rPr>
      <w:sz w:val="21"/>
      <w:szCs w:val="21"/>
    </w:rPr>
  </w:style>
  <w:style w:type="character" w:customStyle="1" w:styleId="14">
    <w:name w:val="批注文字 字符"/>
    <w:basedOn w:val="12"/>
    <w:qFormat/>
    <w:uiPriority w:val="99"/>
    <w:rPr>
      <w:rFonts w:ascii="Times New Roman" w:hAnsi="Times New Roman" w:eastAsia="宋体" w:cs="Times New Roman"/>
      <w:szCs w:val="21"/>
    </w:rPr>
  </w:style>
  <w:style w:type="character" w:customStyle="1" w:styleId="15">
    <w:name w:val="批注文字 Char"/>
    <w:link w:val="3"/>
    <w:semiHidden/>
    <w:qFormat/>
    <w:uiPriority w:val="99"/>
    <w:rPr>
      <w:rFonts w:ascii="Times New Roman" w:hAnsi="Times New Roman" w:eastAsia="宋体" w:cs="Times New Roman"/>
      <w:szCs w:val="21"/>
    </w:rPr>
  </w:style>
  <w:style w:type="character" w:customStyle="1" w:styleId="16">
    <w:name w:val="批注主题 Char"/>
    <w:basedOn w:val="15"/>
    <w:link w:val="9"/>
    <w:semiHidden/>
    <w:qFormat/>
    <w:uiPriority w:val="99"/>
    <w:rPr>
      <w:rFonts w:ascii="Times New Roman" w:hAnsi="Times New Roman" w:eastAsia="宋体" w:cs="Times New Roman"/>
      <w:b/>
      <w:bCs/>
      <w:szCs w:val="21"/>
    </w:rPr>
  </w:style>
  <w:style w:type="character" w:customStyle="1" w:styleId="17">
    <w:name w:val="纯文本 Char"/>
    <w:basedOn w:val="12"/>
    <w:link w:val="4"/>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Char"/>
    <w:basedOn w:val="12"/>
    <w:link w:val="7"/>
    <w:qFormat/>
    <w:uiPriority w:val="99"/>
    <w:rPr>
      <w:rFonts w:ascii="Times New Roman" w:hAnsi="Times New Roman" w:eastAsia="宋体" w:cs="Times New Roman"/>
      <w:sz w:val="18"/>
      <w:szCs w:val="18"/>
    </w:rPr>
  </w:style>
  <w:style w:type="character" w:customStyle="1" w:styleId="21">
    <w:name w:val="页脚 Char"/>
    <w:basedOn w:val="12"/>
    <w:link w:val="6"/>
    <w:qFormat/>
    <w:uiPriority w:val="99"/>
    <w:rPr>
      <w:rFonts w:ascii="Times New Roman" w:hAnsi="Times New Roman" w:eastAsia="宋体" w:cs="Times New Roman"/>
      <w:sz w:val="18"/>
      <w:szCs w:val="18"/>
    </w:rPr>
  </w:style>
  <w:style w:type="character" w:styleId="22">
    <w:name w:val="Placeholder Text"/>
    <w:basedOn w:val="12"/>
    <w:semiHidden/>
    <w:qFormat/>
    <w:uiPriority w:val="99"/>
    <w:rPr>
      <w:color w:val="808080"/>
    </w:rPr>
  </w:style>
  <w:style w:type="paragraph" w:customStyle="1" w:styleId="23">
    <w:name w:val="样式1"/>
    <w:basedOn w:val="1"/>
    <w:qFormat/>
    <w:uiPriority w:val="0"/>
  </w:style>
  <w:style w:type="character" w:customStyle="1" w:styleId="24">
    <w:name w:val="批注框文本 Char"/>
    <w:basedOn w:val="12"/>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4EAD20BD">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285A"/>
    <w:rsid w:val="00013D5D"/>
    <w:rsid w:val="00102898"/>
    <w:rsid w:val="001B2DBA"/>
    <w:rsid w:val="0048475D"/>
    <w:rsid w:val="007311C2"/>
    <w:rsid w:val="0080285A"/>
    <w:rsid w:val="00F224DE"/>
    <w:rsid w:val="00F92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1E12E518CAF4D549417D3F10F48893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A345A-AB25-4992-B885-5FC2049EC8B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622</Words>
  <Characters>677</Characters>
  <Lines>12</Lines>
  <Paragraphs>3</Paragraphs>
  <TotalTime>0</TotalTime>
  <ScaleCrop>false</ScaleCrop>
  <LinksUpToDate>false</LinksUpToDate>
  <CharactersWithSpaces>691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chance</cp:lastModifiedBy>
  <cp:lastPrinted>2021-01-18T07:59:00Z</cp:lastPrinted>
  <dcterms:modified xsi:type="dcterms:W3CDTF">2025-08-05T09:44:20Z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BC6B623858AD4EF6B8932C9852D63447</vt:lpwstr>
  </property>
  <property fmtid="{D5CDD505-2E9C-101B-9397-08002B2CF9AE}" pid="4" name="KSOTemplateDocerSaveRecord">
    <vt:lpwstr>eyJoZGlkIjoiMWEyYmY4MjA0MzAxNjIyZGNjMDk1MmY5N2E0MzMwOWEiLCJ1c2VySWQiOiI1OTI0NDY0NDUifQ==</vt:lpwstr>
  </property>
</Properties>
</file>