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3F7F0277">
      <w:pPr>
        <w:pStyle w:val="12"/>
        <w:ind w:left="-225" w:leftChars="-107" w:firstLine="0" w:firstLineChars="0"/>
        <w:rPr>
          <w:rFonts w:hint="eastAsia" w:ascii="宋体" w:hAnsi="宋体"/>
          <w:b/>
          <w:bCs w:val="0"/>
          <w:color w:val="000000" w:themeColor="text1"/>
          <w:lang w:eastAsia="zh-CN"/>
          <w14:textFill>
            <w14:solidFill>
              <w14:schemeClr w14:val="tx1"/>
            </w14:solidFill>
          </w14:textFill>
        </w:rPr>
      </w:pPr>
    </w:p>
    <w:p w14:paraId="56495DB0">
      <w:pPr>
        <w:pStyle w:val="12"/>
        <w:ind w:left="-225" w:leftChars="-107" w:firstLine="0" w:firstLineChars="0"/>
        <w:rPr>
          <w:rFonts w:hint="eastAsia" w:ascii="宋体" w:hAnsi="宋体"/>
          <w:b w:val="0"/>
          <w:bCs/>
          <w:color w:val="FF0000"/>
          <w:sz w:val="28"/>
          <w:szCs w:val="28"/>
          <w:lang w:eastAsia="zh-CN"/>
        </w:rPr>
      </w:pPr>
      <w:r>
        <w:rPr>
          <w:rFonts w:hint="eastAsia" w:ascii="宋体" w:hAnsi="宋体"/>
          <w:b/>
          <w:bCs w:val="0"/>
          <w:color w:val="000000" w:themeColor="text1"/>
          <w:sz w:val="28"/>
          <w:szCs w:val="28"/>
          <w:lang w:eastAsia="zh-CN"/>
          <w14:textFill>
            <w14:solidFill>
              <w14:schemeClr w14:val="tx1"/>
            </w14:solidFill>
          </w14:textFill>
        </w:rPr>
        <w:t>注：所有</w:t>
      </w:r>
      <w:r>
        <w:rPr>
          <w:rFonts w:hint="eastAsia" w:ascii="宋体" w:hAnsi="宋体"/>
          <w:b/>
          <w:bCs w:val="0"/>
          <w:color w:val="000000" w:themeColor="text1"/>
          <w:sz w:val="28"/>
          <w:szCs w:val="28"/>
          <w14:textFill>
            <w14:solidFill>
              <w14:schemeClr w14:val="tx1"/>
            </w14:solidFill>
          </w14:textFill>
        </w:rPr>
        <w:t>技术</w:t>
      </w:r>
      <w:r>
        <w:rPr>
          <w:rFonts w:hint="eastAsia" w:ascii="宋体" w:hAnsi="宋体"/>
          <w:b/>
          <w:bCs w:val="0"/>
          <w:color w:val="000000" w:themeColor="text1"/>
          <w:sz w:val="28"/>
          <w:szCs w:val="28"/>
          <w:lang w:eastAsia="zh-CN"/>
          <w14:textFill>
            <w14:solidFill>
              <w14:schemeClr w14:val="tx1"/>
            </w14:solidFill>
          </w14:textFill>
        </w:rPr>
        <w:t>规格参数</w:t>
      </w:r>
      <w:r>
        <w:rPr>
          <w:rFonts w:hint="eastAsia" w:ascii="宋体" w:hAnsi="宋体"/>
          <w:b/>
          <w:bCs w:val="0"/>
          <w:color w:val="000000" w:themeColor="text1"/>
          <w:sz w:val="28"/>
          <w:szCs w:val="28"/>
          <w14:textFill>
            <w14:solidFill>
              <w14:schemeClr w14:val="tx1"/>
            </w14:solidFill>
          </w14:textFill>
        </w:rPr>
        <w:t>要求均为实质性条款，必须满足或者优于，否则其</w:t>
      </w:r>
      <w:r>
        <w:rPr>
          <w:rFonts w:hint="eastAsia" w:ascii="宋体" w:hAnsi="宋体"/>
          <w:b/>
          <w:bCs w:val="0"/>
          <w:color w:val="000000" w:themeColor="text1"/>
          <w:sz w:val="28"/>
          <w:szCs w:val="28"/>
          <w:lang w:eastAsia="zh-CN"/>
          <w14:textFill>
            <w14:solidFill>
              <w14:schemeClr w14:val="tx1"/>
            </w14:solidFill>
          </w14:textFill>
        </w:rPr>
        <w:t>投标</w:t>
      </w:r>
      <w:r>
        <w:rPr>
          <w:rFonts w:hint="eastAsia" w:ascii="宋体" w:hAnsi="宋体"/>
          <w:b/>
          <w:bCs w:val="0"/>
          <w:color w:val="000000" w:themeColor="text1"/>
          <w:sz w:val="28"/>
          <w:szCs w:val="28"/>
          <w14:textFill>
            <w14:solidFill>
              <w14:schemeClr w14:val="tx1"/>
            </w14:solidFill>
          </w14:textFill>
        </w:rPr>
        <w:t>文件</w:t>
      </w:r>
      <w:r>
        <w:rPr>
          <w:rFonts w:hint="eastAsia" w:ascii="宋体" w:hAnsi="宋体"/>
          <w:b/>
          <w:bCs w:val="0"/>
          <w:color w:val="000000" w:themeColor="text1"/>
          <w:sz w:val="28"/>
          <w:szCs w:val="28"/>
          <w:lang w:eastAsia="zh-CN"/>
          <w14:textFill>
            <w14:solidFill>
              <w14:schemeClr w14:val="tx1"/>
            </w14:solidFill>
          </w14:textFill>
        </w:rPr>
        <w:t>无效。</w:t>
      </w:r>
    </w:p>
    <w:p w14:paraId="11BBA451">
      <w:pPr>
        <w:pStyle w:val="12"/>
        <w:ind w:left="-708" w:leftChars="-337"/>
        <w:rPr>
          <w:rFonts w:cs="宋体"/>
          <w:b/>
          <w:bCs/>
          <w:sz w:val="28"/>
          <w:szCs w:val="28"/>
        </w:rPr>
      </w:pPr>
      <w:r>
        <w:rPr>
          <w:rFonts w:hint="eastAsia" w:cs="宋体"/>
          <w:b/>
          <w:bCs/>
          <w:sz w:val="28"/>
          <w:szCs w:val="28"/>
        </w:rPr>
        <w:t>一、采购清单、技术规格参数、质量标准和要求</w:t>
      </w:r>
    </w:p>
    <w:p w14:paraId="515CA7BA">
      <w:pPr>
        <w:pStyle w:val="12"/>
        <w:ind w:left="-708" w:leftChars="-337"/>
        <w:rPr>
          <w:b/>
          <w:bCs/>
        </w:rPr>
      </w:pPr>
      <w:r>
        <w:rPr>
          <w:rFonts w:hint="eastAsia" w:cs="宋体"/>
          <w:b/>
          <w:bCs/>
        </w:rPr>
        <w:t>（一）采购清单</w:t>
      </w:r>
      <w:r>
        <w:rPr>
          <w:b/>
          <w:bCs/>
        </w:rPr>
        <w:t> </w:t>
      </w:r>
    </w:p>
    <w:p w14:paraId="73EA55EE">
      <w:pPr>
        <w:pStyle w:val="12"/>
        <w:ind w:left="-708" w:leftChars="-337"/>
        <w:rPr>
          <w:rFonts w:hint="default" w:eastAsia="宋体"/>
          <w:b w:val="0"/>
          <w:bCs w:val="0"/>
          <w:sz w:val="24"/>
          <w:szCs w:val="24"/>
          <w:vertAlign w:val="baseline"/>
          <w:lang w:val="en-US" w:eastAsia="zh-CN"/>
        </w:rPr>
      </w:pPr>
      <w:r>
        <w:rPr>
          <w:rFonts w:hint="eastAsia"/>
          <w:b/>
          <w:bCs/>
          <w:lang w:val="en-US" w:eastAsia="zh-CN"/>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254"/>
        <w:gridCol w:w="1350"/>
        <w:gridCol w:w="1408"/>
        <w:gridCol w:w="1569"/>
      </w:tblGrid>
      <w:tr w14:paraId="5AC1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10FE663">
            <w:pPr>
              <w:pStyle w:val="12"/>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序号</w:t>
            </w:r>
          </w:p>
        </w:tc>
        <w:tc>
          <w:tcPr>
            <w:tcW w:w="3254" w:type="dxa"/>
          </w:tcPr>
          <w:p w14:paraId="635D0BCC">
            <w:pPr>
              <w:pStyle w:val="1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产品名称</w:t>
            </w:r>
          </w:p>
        </w:tc>
        <w:tc>
          <w:tcPr>
            <w:tcW w:w="1350" w:type="dxa"/>
          </w:tcPr>
          <w:p w14:paraId="66321AE4">
            <w:pPr>
              <w:pStyle w:val="1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数量（台）</w:t>
            </w:r>
          </w:p>
        </w:tc>
        <w:tc>
          <w:tcPr>
            <w:tcW w:w="1408" w:type="dxa"/>
          </w:tcPr>
          <w:p w14:paraId="4977A6FF">
            <w:pPr>
              <w:pStyle w:val="1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单价</w:t>
            </w:r>
            <w:r>
              <w:rPr>
                <w:rFonts w:hint="eastAsia" w:ascii="宋体" w:hAnsi="宋体" w:cs="宋体"/>
                <w:b w:val="0"/>
                <w:bCs w:val="0"/>
                <w:sz w:val="24"/>
                <w:szCs w:val="24"/>
                <w:vertAlign w:val="baseline"/>
                <w:lang w:val="en-US" w:eastAsia="zh-CN"/>
              </w:rPr>
              <w:t>限价</w:t>
            </w:r>
            <w:r>
              <w:rPr>
                <w:rFonts w:hint="eastAsia" w:ascii="宋体" w:hAnsi="宋体" w:eastAsia="宋体" w:cs="宋体"/>
                <w:b w:val="0"/>
                <w:bCs w:val="0"/>
                <w:sz w:val="24"/>
                <w:szCs w:val="24"/>
                <w:vertAlign w:val="baseline"/>
                <w:lang w:val="en-US" w:eastAsia="zh-CN"/>
              </w:rPr>
              <w:t>（元）</w:t>
            </w:r>
          </w:p>
        </w:tc>
        <w:tc>
          <w:tcPr>
            <w:tcW w:w="1569" w:type="dxa"/>
          </w:tcPr>
          <w:p w14:paraId="6EAB94EC">
            <w:pPr>
              <w:pStyle w:val="12"/>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小计</w:t>
            </w:r>
            <w:r>
              <w:rPr>
                <w:rFonts w:hint="eastAsia" w:ascii="宋体" w:hAnsi="宋体" w:eastAsia="宋体" w:cs="宋体"/>
                <w:b w:val="0"/>
                <w:bCs w:val="0"/>
                <w:sz w:val="24"/>
                <w:szCs w:val="24"/>
                <w:vertAlign w:val="baseline"/>
                <w:lang w:val="en-US" w:eastAsia="zh-CN"/>
              </w:rPr>
              <w:t>总价</w:t>
            </w:r>
            <w:r>
              <w:rPr>
                <w:rFonts w:hint="eastAsia" w:ascii="宋体" w:hAnsi="宋体" w:cs="宋体"/>
                <w:b w:val="0"/>
                <w:bCs w:val="0"/>
                <w:sz w:val="24"/>
                <w:szCs w:val="24"/>
                <w:vertAlign w:val="baseline"/>
                <w:lang w:val="en-US" w:eastAsia="zh-CN"/>
              </w:rPr>
              <w:t>限价</w:t>
            </w:r>
            <w:r>
              <w:rPr>
                <w:rFonts w:hint="eastAsia" w:ascii="宋体" w:hAnsi="宋体" w:eastAsia="宋体" w:cs="宋体"/>
                <w:b w:val="0"/>
                <w:bCs w:val="0"/>
                <w:sz w:val="24"/>
                <w:szCs w:val="24"/>
                <w:vertAlign w:val="baseline"/>
                <w:lang w:val="en-US" w:eastAsia="zh-CN"/>
              </w:rPr>
              <w:t>（元）</w:t>
            </w:r>
          </w:p>
        </w:tc>
      </w:tr>
      <w:tr w14:paraId="7DA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Pr>
          <w:p w14:paraId="3A2E7230">
            <w:pPr>
              <w:pStyle w:val="12"/>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w:t>
            </w:r>
          </w:p>
        </w:tc>
        <w:tc>
          <w:tcPr>
            <w:tcW w:w="3254" w:type="dxa"/>
          </w:tcPr>
          <w:p w14:paraId="483BB2CD">
            <w:pPr>
              <w:pStyle w:val="1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等离子空气消毒机（壁挂式）</w:t>
            </w:r>
          </w:p>
        </w:tc>
        <w:tc>
          <w:tcPr>
            <w:tcW w:w="1350" w:type="dxa"/>
          </w:tcPr>
          <w:p w14:paraId="3F9B1AA4">
            <w:pPr>
              <w:pStyle w:val="1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1408" w:type="dxa"/>
            <w:vAlign w:val="top"/>
          </w:tcPr>
          <w:p w14:paraId="32821608">
            <w:pPr>
              <w:pStyle w:val="12"/>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3700</w:t>
            </w:r>
          </w:p>
        </w:tc>
        <w:tc>
          <w:tcPr>
            <w:tcW w:w="1569" w:type="dxa"/>
            <w:vAlign w:val="top"/>
          </w:tcPr>
          <w:p w14:paraId="4292BCBD">
            <w:pPr>
              <w:pStyle w:val="12"/>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14800</w:t>
            </w:r>
          </w:p>
        </w:tc>
      </w:tr>
      <w:tr w14:paraId="7679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Pr>
          <w:p w14:paraId="6F3ABA37">
            <w:pPr>
              <w:pStyle w:val="12"/>
              <w:jc w:val="center"/>
              <w:rPr>
                <w:rFonts w:hint="eastAsia" w:ascii="宋体" w:hAnsi="宋体" w:eastAsia="宋体" w:cs="宋体"/>
                <w:b w:val="0"/>
                <w:bCs w:val="0"/>
                <w:sz w:val="24"/>
                <w:szCs w:val="24"/>
                <w:vertAlign w:val="baseline"/>
                <w:lang w:val="en-US" w:eastAsia="zh-CN"/>
              </w:rPr>
            </w:pPr>
          </w:p>
        </w:tc>
        <w:tc>
          <w:tcPr>
            <w:tcW w:w="3254" w:type="dxa"/>
          </w:tcPr>
          <w:p w14:paraId="0FB756C0">
            <w:pPr>
              <w:pStyle w:val="1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等离子空气消毒机（柜式）</w:t>
            </w:r>
          </w:p>
        </w:tc>
        <w:tc>
          <w:tcPr>
            <w:tcW w:w="1350" w:type="dxa"/>
          </w:tcPr>
          <w:p w14:paraId="423FEE34">
            <w:pPr>
              <w:pStyle w:val="1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408" w:type="dxa"/>
            <w:vAlign w:val="top"/>
          </w:tcPr>
          <w:p w14:paraId="6F3A1343">
            <w:pPr>
              <w:pStyle w:val="1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r>
              <w:rPr>
                <w:rFonts w:hint="eastAsia" w:ascii="宋体" w:hAnsi="宋体" w:cs="宋体"/>
                <w:b w:val="0"/>
                <w:bCs w:val="0"/>
                <w:sz w:val="24"/>
                <w:szCs w:val="24"/>
                <w:vertAlign w:val="baseline"/>
                <w:lang w:val="en-US" w:eastAsia="zh-CN"/>
              </w:rPr>
              <w:t>000</w:t>
            </w:r>
          </w:p>
        </w:tc>
        <w:tc>
          <w:tcPr>
            <w:tcW w:w="1569" w:type="dxa"/>
            <w:vAlign w:val="top"/>
          </w:tcPr>
          <w:p w14:paraId="25E70970">
            <w:pPr>
              <w:pStyle w:val="1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r>
              <w:rPr>
                <w:rFonts w:hint="eastAsia" w:ascii="宋体" w:hAnsi="宋体" w:cs="宋体"/>
                <w:b w:val="0"/>
                <w:bCs w:val="0"/>
                <w:sz w:val="24"/>
                <w:szCs w:val="24"/>
                <w:vertAlign w:val="baseline"/>
                <w:lang w:val="en-US" w:eastAsia="zh-CN"/>
              </w:rPr>
              <w:t>0000</w:t>
            </w:r>
          </w:p>
        </w:tc>
      </w:tr>
      <w:tr w14:paraId="71D6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5B33039">
            <w:pPr>
              <w:pStyle w:val="12"/>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w:t>
            </w:r>
          </w:p>
        </w:tc>
        <w:tc>
          <w:tcPr>
            <w:tcW w:w="3254" w:type="dxa"/>
          </w:tcPr>
          <w:p w14:paraId="46539692">
            <w:pPr>
              <w:pStyle w:val="1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床单位消毒机（移动式）</w:t>
            </w:r>
          </w:p>
        </w:tc>
        <w:tc>
          <w:tcPr>
            <w:tcW w:w="1350" w:type="dxa"/>
          </w:tcPr>
          <w:p w14:paraId="233CE47D">
            <w:pPr>
              <w:pStyle w:val="1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408" w:type="dxa"/>
            <w:vAlign w:val="top"/>
          </w:tcPr>
          <w:p w14:paraId="341E1068">
            <w:pPr>
              <w:pStyle w:val="12"/>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8800</w:t>
            </w:r>
          </w:p>
        </w:tc>
        <w:tc>
          <w:tcPr>
            <w:tcW w:w="1569" w:type="dxa"/>
            <w:vAlign w:val="top"/>
          </w:tcPr>
          <w:p w14:paraId="6135809C">
            <w:pPr>
              <w:pStyle w:val="12"/>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17600</w:t>
            </w:r>
          </w:p>
        </w:tc>
      </w:tr>
      <w:tr w14:paraId="17B7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2" w:type="dxa"/>
            <w:gridSpan w:val="4"/>
          </w:tcPr>
          <w:p w14:paraId="17F0D3CC">
            <w:pPr>
              <w:pStyle w:val="12"/>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总价</w:t>
            </w:r>
          </w:p>
        </w:tc>
        <w:tc>
          <w:tcPr>
            <w:tcW w:w="1569" w:type="dxa"/>
          </w:tcPr>
          <w:p w14:paraId="5BCE2388">
            <w:pPr>
              <w:pStyle w:val="12"/>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72400</w:t>
            </w:r>
          </w:p>
        </w:tc>
      </w:tr>
    </w:tbl>
    <w:p w14:paraId="2752DAD4">
      <w:pPr>
        <w:pStyle w:val="12"/>
        <w:ind w:left="-708" w:leftChars="-337"/>
        <w:rPr>
          <w:rFonts w:hint="default" w:eastAsia="宋体"/>
          <w:b/>
          <w:bCs/>
          <w:lang w:val="en-US" w:eastAsia="zh-CN"/>
        </w:rPr>
      </w:pPr>
    </w:p>
    <w:p w14:paraId="01F19596">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14:paraId="43EF9EC7">
      <w:pPr>
        <w:pStyle w:val="12"/>
        <w:ind w:left="-708" w:leftChars="-337"/>
        <w:rPr>
          <w:rFonts w:hint="default"/>
          <w:lang w:val="en-US" w:eastAsia="zh-CN"/>
        </w:rPr>
      </w:pPr>
      <w:r>
        <w:rPr>
          <w:rFonts w:hint="eastAsia"/>
          <w:lang w:val="en-US" w:eastAsia="zh-CN"/>
        </w:rPr>
        <w:t xml:space="preserve">    </w:t>
      </w:r>
    </w:p>
    <w:tbl>
      <w:tblPr>
        <w:tblStyle w:val="8"/>
        <w:tblW w:w="0" w:type="auto"/>
        <w:tblInd w:w="0" w:type="dxa"/>
        <w:tblLayout w:type="fixed"/>
        <w:tblCellMar>
          <w:top w:w="0" w:type="dxa"/>
          <w:left w:w="108" w:type="dxa"/>
          <w:bottom w:w="0" w:type="dxa"/>
          <w:right w:w="108" w:type="dxa"/>
        </w:tblCellMar>
      </w:tblPr>
      <w:tblGrid>
        <w:gridCol w:w="803"/>
        <w:gridCol w:w="673"/>
        <w:gridCol w:w="7009"/>
      </w:tblGrid>
      <w:tr w14:paraId="7100B1D6">
        <w:tblPrEx>
          <w:tblCellMar>
            <w:top w:w="0" w:type="dxa"/>
            <w:left w:w="108" w:type="dxa"/>
            <w:bottom w:w="0" w:type="dxa"/>
            <w:right w:w="108" w:type="dxa"/>
          </w:tblCellMar>
        </w:tblPrEx>
        <w:trPr>
          <w:trHeight w:val="702"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E22BDEF">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序号</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446E314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7009" w:type="dxa"/>
            <w:tcBorders>
              <w:top w:val="single" w:color="000000" w:sz="4" w:space="0"/>
              <w:left w:val="single" w:color="000000" w:sz="4" w:space="0"/>
              <w:bottom w:val="single" w:color="000000" w:sz="4" w:space="0"/>
              <w:right w:val="single" w:color="000000" w:sz="4" w:space="0"/>
            </w:tcBorders>
            <w:noWrap w:val="0"/>
            <w:vAlign w:val="center"/>
          </w:tcPr>
          <w:p w14:paraId="01BF68C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技术参数要求</w:t>
            </w:r>
          </w:p>
        </w:tc>
      </w:tr>
      <w:tr w14:paraId="0BDF02D6">
        <w:tblPrEx>
          <w:tblCellMar>
            <w:top w:w="0" w:type="dxa"/>
            <w:left w:w="108" w:type="dxa"/>
            <w:bottom w:w="0" w:type="dxa"/>
            <w:right w:w="108" w:type="dxa"/>
          </w:tblCellMar>
        </w:tblPrEx>
        <w:trPr>
          <w:trHeight w:val="2652"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79D07B7">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1</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338BD69">
            <w:pPr>
              <w:pStyle w:val="17"/>
              <w:jc w:val="center"/>
              <w:rPr>
                <w:rFonts w:hint="eastAsia" w:ascii="宋体" w:hAnsi="宋体" w:eastAsia="宋体" w:cs="宋体"/>
                <w:lang w:val="en-US" w:eastAsia="zh-CN"/>
              </w:rPr>
            </w:pPr>
            <w:r>
              <w:rPr>
                <w:rFonts w:hint="eastAsia" w:ascii="宋体" w:hAnsi="宋体" w:eastAsia="宋体" w:cs="宋体"/>
                <w:bCs w:val="0"/>
                <w:spacing w:val="0"/>
                <w:kern w:val="2"/>
                <w:sz w:val="28"/>
                <w:szCs w:val="28"/>
                <w:lang w:val="en-US" w:eastAsia="uk-UA" w:bidi="ar-SA"/>
              </w:rPr>
              <w:t>等离子</w:t>
            </w:r>
            <w:r>
              <w:rPr>
                <w:rFonts w:hint="eastAsia" w:ascii="宋体" w:hAnsi="宋体" w:eastAsia="宋体" w:cs="宋体"/>
                <w:bCs w:val="0"/>
                <w:spacing w:val="0"/>
                <w:kern w:val="2"/>
                <w:sz w:val="28"/>
                <w:szCs w:val="28"/>
                <w:lang w:val="en-US" w:eastAsia="zh-CN" w:bidi="ar-SA"/>
              </w:rPr>
              <w:t>体</w:t>
            </w:r>
            <w:r>
              <w:rPr>
                <w:rFonts w:hint="eastAsia" w:ascii="宋体" w:hAnsi="宋体" w:eastAsia="宋体" w:cs="宋体"/>
                <w:bCs w:val="0"/>
                <w:spacing w:val="0"/>
                <w:kern w:val="2"/>
                <w:sz w:val="28"/>
                <w:szCs w:val="28"/>
                <w:lang w:val="en-US" w:eastAsia="uk-UA" w:bidi="ar-SA"/>
              </w:rPr>
              <w:t>空气消毒机</w:t>
            </w:r>
          </w:p>
        </w:tc>
        <w:tc>
          <w:tcPr>
            <w:tcW w:w="7009" w:type="dxa"/>
            <w:tcBorders>
              <w:top w:val="single" w:color="000000" w:sz="4" w:space="0"/>
              <w:left w:val="single" w:color="000000" w:sz="4" w:space="0"/>
              <w:bottom w:val="single" w:color="000000" w:sz="4" w:space="0"/>
              <w:right w:val="single" w:color="000000" w:sz="4" w:space="0"/>
            </w:tcBorders>
            <w:noWrap w:val="0"/>
            <w:vAlign w:val="center"/>
          </w:tcPr>
          <w:p w14:paraId="6DA9AD2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b/>
                <w:bCs/>
                <w:lang w:val="en-US" w:eastAsia="zh-CN"/>
              </w:rPr>
            </w:pPr>
            <w:r>
              <w:rPr>
                <w:rFonts w:hint="eastAsia"/>
                <w:b/>
                <w:bCs/>
                <w:lang w:val="en-US" w:eastAsia="zh-CN"/>
              </w:rPr>
              <w:t>等离子体空气消毒机技术参数（壁挂式）</w:t>
            </w:r>
          </w:p>
          <w:p w14:paraId="0652EF3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一、设备基本信息</w:t>
            </w:r>
          </w:p>
          <w:p w14:paraId="29AE0C9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1 安装方式：壁挂式</w:t>
            </w:r>
          </w:p>
          <w:p w14:paraId="5EABC9C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2 适用范围：适用于普通手术室、产房、血液病区、烧伤病区、保护性隔离病区、重症监护病区的空气消毒；消毒供应中心检查包装灭菌区和无菌物品存放区、重症透析中心的空气消毒；检查室、治疗室、感染性疾病诊室等场所的空气消毒。</w:t>
            </w:r>
          </w:p>
          <w:p w14:paraId="6EA7BCA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二、技术参数要求</w:t>
            </w:r>
          </w:p>
          <w:p w14:paraId="12D07D3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消毒原理：采用等离子体技术，通过高能离子群破坏微生物 DNA/RNA 结构，实现杀菌及分解有害气体。</w:t>
            </w:r>
          </w:p>
          <w:p w14:paraId="30FC4EB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适用体积：≥100m³。</w:t>
            </w:r>
          </w:p>
          <w:p w14:paraId="688102E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循环风量：≥1000m³/h。</w:t>
            </w:r>
          </w:p>
          <w:p w14:paraId="472C971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 xml:space="preserve"> 消毒效率：</w:t>
            </w:r>
          </w:p>
          <w:p w14:paraId="523F56B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4.1模拟现场试验：对白色葡萄球菌作用 60 分钟杀灭率≥99.9%。</w:t>
            </w:r>
          </w:p>
          <w:p w14:paraId="6E80B3B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4.2现场试验：对空气中自然菌消亡率≥90%，且消毒后菌落总数≤4.0CFU / 皿（5min）。</w:t>
            </w:r>
          </w:p>
          <w:p w14:paraId="2D93481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安全性能：</w:t>
            </w:r>
          </w:p>
          <w:p w14:paraId="7F782DB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5.1臭氧泄漏量：≤0.05mg/m³，且设备需配备活性炭及除臭氧网。</w:t>
            </w:r>
          </w:p>
          <w:p w14:paraId="270CB26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5.2电气安全：具备等离子发生器开路、短路及异常放电保护功能。等离子体故障自动报警，当主要杀菌因子失效时立即报警提醒，确保消毒效果的稳定可靠。</w:t>
            </w:r>
          </w:p>
          <w:p w14:paraId="3694F54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噪声控制：人机共处时≤60dB (A)，符合《T/GIEHA 034-2022》及《T/WSJD 84-2025》要求。</w:t>
            </w:r>
          </w:p>
          <w:p w14:paraId="59814D0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智能显示及控制：</w:t>
            </w:r>
          </w:p>
          <w:p w14:paraId="65E5050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7.1控制：支持程控、遥控、手控多种模式，支持风速高 / 中 / 低三档调节及记忆功能，程控数量（定时消毒）≥9组且运行时间可调，具备工作时间自动累计功能，满足临床需求。</w:t>
            </w:r>
          </w:p>
          <w:p w14:paraId="4C71D40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7.2显示：中文背光液晶显示屏，可实时显示北京时间，定时时间、定时时间段；可分别查看整机累计工作时间和滤网累计时间。</w:t>
            </w:r>
          </w:p>
          <w:p w14:paraId="7834E2D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核心部件：</w:t>
            </w:r>
          </w:p>
          <w:p w14:paraId="2BE0CCA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8.1等离子体发生器使用寿命≥30,000 小时，提供第三方检测报告。</w:t>
            </w:r>
          </w:p>
          <w:p w14:paraId="5A0C608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8.2直流无刷电机，运行稳定且低噪音。</w:t>
            </w:r>
          </w:p>
          <w:p w14:paraId="40CF2DB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三、检测报告：</w:t>
            </w:r>
          </w:p>
          <w:p w14:paraId="6F8DC50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提供省级及以上疾控中心出具的消毒效果检测报告（包含白色葡萄球菌杀灭率、自然菌消亡率、臭氧泄漏量等指标）。</w:t>
            </w:r>
          </w:p>
          <w:p w14:paraId="0670277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四、售后服务要求</w:t>
            </w:r>
          </w:p>
          <w:p w14:paraId="197AFB7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1. 质保期限：整机质保≥1 年，核心部件（等离子体发生器、电机）质保≥3 年。</w:t>
            </w:r>
          </w:p>
          <w:p w14:paraId="641AAD3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2. 耗材供应：保证滤网、等离子体发生器等耗材的长期稳定供应，价格不高于市场均价。</w:t>
            </w:r>
          </w:p>
          <w:p w14:paraId="6C00297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b/>
                <w:bCs/>
                <w:lang w:val="en-US" w:eastAsia="zh-CN"/>
              </w:rPr>
            </w:pPr>
            <w:r>
              <w:rPr>
                <w:rFonts w:hint="eastAsia"/>
                <w:b/>
                <w:bCs/>
                <w:lang w:val="en-US" w:eastAsia="zh-CN"/>
              </w:rPr>
              <w:t>等离子体空气消毒机技术参数（柜式）</w:t>
            </w:r>
          </w:p>
          <w:p w14:paraId="13C4A2F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一、设备基本信息</w:t>
            </w:r>
          </w:p>
          <w:p w14:paraId="02A5842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1 安装方式：柜机</w:t>
            </w:r>
          </w:p>
          <w:p w14:paraId="2F93CD9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2 适用范围：适用于普通手术室、产房、血液病区、烧伤病区、保护性隔离病区、重症监护病区的空气消毒；消毒供应中心检查包装灭菌区和无菌物品存放区、重症透析中心的空气消毒；检查室、治疗室、感染性疾病诊室等场所的空气消毒。</w:t>
            </w:r>
          </w:p>
          <w:p w14:paraId="28637E9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二、技术参数要求</w:t>
            </w:r>
          </w:p>
          <w:p w14:paraId="0444C31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消毒原理：采用等离子体技术，通过高能离子群破坏微生物 DNA/RNA 结构，实现杀菌及分解有害气体。</w:t>
            </w:r>
          </w:p>
          <w:p w14:paraId="75F9004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适用体积：≥150m³。</w:t>
            </w:r>
          </w:p>
          <w:p w14:paraId="626C8B6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循环风量：≥1200m³/h。</w:t>
            </w:r>
          </w:p>
          <w:p w14:paraId="6C415FE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 xml:space="preserve"> 消毒效率：</w:t>
            </w:r>
          </w:p>
          <w:p w14:paraId="4CA2970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4.1模拟现场试验：对白色葡萄球菌作用 60 分钟杀灭率≥99.9%。</w:t>
            </w:r>
          </w:p>
          <w:p w14:paraId="14E198A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4.2现场试验：对空气中自然菌消亡率≥90%，且消毒后菌落总数≤4.0CFU / 皿（5min）。</w:t>
            </w:r>
          </w:p>
          <w:p w14:paraId="36AEE65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安全性能：</w:t>
            </w:r>
          </w:p>
          <w:p w14:paraId="185CA8F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5.1臭氧泄漏量：≤0.05mg/m³，且设备需配备活性炭及除臭氧网。</w:t>
            </w:r>
          </w:p>
          <w:p w14:paraId="750E526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5.2电气安全：电气安全：具备等离子发生器开路、短路及异常放电保护功能。等离子体故障自动报警，当主要杀菌因子失效时立即报警提醒，确保消毒效果的稳定可靠。。</w:t>
            </w:r>
          </w:p>
          <w:p w14:paraId="3CC29F6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噪声控制：人机共处时≤60dB (A)，符合《T/GIEHA 034-2022》及《T/WSJD 84-2025》要求。</w:t>
            </w:r>
          </w:p>
          <w:p w14:paraId="3AB7430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智能显示及控制：</w:t>
            </w:r>
          </w:p>
          <w:p w14:paraId="6EAC9DD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7.1控制：支持程控、遥控、手控多种模式，支持风速高 / 中 / 低三档调节及记忆功能，程控数量（定时消毒）≥9组且运行时间可调，具备工作时间自动累计功能，满足临床需求。</w:t>
            </w:r>
          </w:p>
          <w:p w14:paraId="660A7B2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7.2显示：中文背光液晶显示屏，可实时显示北京时间，定时时间、定时时间段；可分别查看整机累计工作时间和滤网累计时间。</w:t>
            </w:r>
          </w:p>
          <w:p w14:paraId="1F97542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核心部件：</w:t>
            </w:r>
          </w:p>
          <w:p w14:paraId="36C5DA3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8.1等离子体发生器使用寿命≥40,000 小时，提供第三方检测报告。</w:t>
            </w:r>
          </w:p>
          <w:p w14:paraId="049128C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8.2直流无刷电机，运行稳定且低噪音。</w:t>
            </w:r>
          </w:p>
          <w:p w14:paraId="6185B51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三、检测报告：</w:t>
            </w:r>
          </w:p>
          <w:p w14:paraId="21AFF79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提供省级及以上疾控中心出具的消毒效果检测报告（包含白色葡萄球菌杀灭率、自然菌消亡率、臭氧泄漏量等指标）。</w:t>
            </w:r>
          </w:p>
          <w:p w14:paraId="5D2E6AA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四、售后服务要求</w:t>
            </w:r>
          </w:p>
          <w:p w14:paraId="244ABBD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1. 质保期限：整机质保≥1 年，核心部件（等离子体发生器、电机）质保≥3 年。</w:t>
            </w:r>
          </w:p>
          <w:p w14:paraId="564D6C4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2. 耗材供应：保证滤网、等离子体发生器等耗材的长期稳定供应，价格不高于市场均价。</w:t>
            </w:r>
          </w:p>
          <w:p w14:paraId="3E04550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p>
          <w:p w14:paraId="77DC17A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p>
        </w:tc>
      </w:tr>
      <w:tr w14:paraId="46646E52">
        <w:tblPrEx>
          <w:tblCellMar>
            <w:top w:w="0" w:type="dxa"/>
            <w:left w:w="108" w:type="dxa"/>
            <w:bottom w:w="0" w:type="dxa"/>
            <w:right w:w="108" w:type="dxa"/>
          </w:tblCellMar>
        </w:tblPrEx>
        <w:trPr>
          <w:trHeight w:val="390"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1A16947">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43613ADB">
            <w:pPr>
              <w:pStyle w:val="17"/>
              <w:jc w:val="center"/>
              <w:rPr>
                <w:rFonts w:hint="default" w:ascii="宋体" w:hAnsi="宋体" w:eastAsia="宋体" w:cs="宋体"/>
                <w:bCs w:val="0"/>
                <w:spacing w:val="0"/>
                <w:kern w:val="2"/>
                <w:sz w:val="28"/>
                <w:szCs w:val="28"/>
                <w:lang w:val="en-US" w:eastAsia="zh-CN" w:bidi="ar-SA"/>
              </w:rPr>
            </w:pPr>
            <w:r>
              <w:rPr>
                <w:rFonts w:hint="eastAsia" w:ascii="宋体" w:hAnsi="宋体" w:eastAsia="宋体" w:cs="宋体"/>
                <w:bCs w:val="0"/>
                <w:spacing w:val="0"/>
                <w:kern w:val="2"/>
                <w:sz w:val="28"/>
                <w:szCs w:val="28"/>
                <w:lang w:val="en-US" w:eastAsia="zh-CN" w:bidi="ar-SA"/>
              </w:rPr>
              <w:t>床单位消毒机</w:t>
            </w:r>
          </w:p>
        </w:tc>
        <w:tc>
          <w:tcPr>
            <w:tcW w:w="7009" w:type="dxa"/>
            <w:tcBorders>
              <w:top w:val="single" w:color="000000" w:sz="4" w:space="0"/>
              <w:left w:val="single" w:color="000000" w:sz="4" w:space="0"/>
              <w:bottom w:val="single" w:color="000000" w:sz="4" w:space="0"/>
              <w:right w:val="single" w:color="000000" w:sz="4" w:space="0"/>
            </w:tcBorders>
            <w:noWrap w:val="0"/>
            <w:vAlign w:val="center"/>
          </w:tcPr>
          <w:p w14:paraId="2C34133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b/>
                <w:bCs/>
                <w:lang w:val="en-US" w:eastAsia="zh-CN"/>
              </w:rPr>
            </w:pPr>
            <w:r>
              <w:rPr>
                <w:rFonts w:hint="eastAsia"/>
                <w:b/>
                <w:bCs/>
                <w:lang w:val="en-US" w:eastAsia="zh-CN"/>
              </w:rPr>
              <w:t>床单位消毒机招标参数要求</w:t>
            </w:r>
          </w:p>
          <w:p w14:paraId="21105D5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一、产品用途：用于医院床单位（包括棉被、床垫、床单、枕芯、被芯等床上用品）的消毒。</w:t>
            </w:r>
          </w:p>
          <w:p w14:paraId="01F2317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二、技术参数要求：</w:t>
            </w:r>
          </w:p>
          <w:p w14:paraId="7C638FB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采用臭氧消毒，杀菌广谱、彻底，消毒完毕后自动还原为氧气，无死角、无残留、无污染；</w:t>
            </w:r>
          </w:p>
          <w:p w14:paraId="4B6985F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床单位消毒器机身采用阻燃材料制作，并且配备内外双保险丝安全系数高；</w:t>
            </w:r>
          </w:p>
          <w:p w14:paraId="6AF4447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机身小巧灵活且配备高品质静音脚轮，易于推动；机体自带收纳盒，可单独存放消毒管与电源线；</w:t>
            </w:r>
          </w:p>
          <w:p w14:paraId="20DECCB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无油超静音双活塞真空泵，气泵流量：≥50L/min且整机运行噪音≤55dB，不干扰病人；</w:t>
            </w:r>
          </w:p>
          <w:p w14:paraId="5635C16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杀菌因子：臭氧；采用新型的沿面放电技术，产生高浓度臭氧，由外至内，深层彻底消毒；</w:t>
            </w:r>
          </w:p>
          <w:p w14:paraId="57185C4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臭氧产出量≥5000mg/h，臭氧浓度≥4000mg/m3 ，臭氧泄漏量≤0.01mg/m3。</w:t>
            </w:r>
          </w:p>
          <w:p w14:paraId="051C8C3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机器工作分为抽气、消毒、保持、还原四个步骤为一个消毒周期，且每个步骤的时间均可自由调节。消毒一个工作周期后（抽气3min、消毒10min、保持5min、还原5min），消毒袋内臭氧残留量≤0.077mg/m3，消毒罩内臭氧残留量≤0.086mg/m3。</w:t>
            </w:r>
          </w:p>
          <w:p w14:paraId="0EE2004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采用彩色触控屏，可触控操作方式，彩色操作界面简单直观，屏幕显示清晰准确，利于观察操作；具备消毒记录查询功能，可查阅消毒次数；</w:t>
            </w:r>
          </w:p>
          <w:p w14:paraId="00693B3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具有消毒模块故障报警，温升报警，还原剂使用年限报警功能，确保每次消毒运行有效；</w:t>
            </w:r>
          </w:p>
          <w:p w14:paraId="3ABD18A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可实现一键自动消毒并监测消毒时间和袋内气体压力，无需操作人员现场监控及作逐步设定与操作。</w:t>
            </w:r>
          </w:p>
          <w:p w14:paraId="6880D49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双管路设计，可同时对2个床单位、4床被褥进行消毒；且配备多次性消毒袋、消毒罩与一次性消毒袋、消毒罩（需提供各种消毒袋、消毒罩的采购价格，方便后续采购）；</w:t>
            </w:r>
          </w:p>
          <w:p w14:paraId="28C485F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 xml:space="preserve"> 三、消毒效果要求（需提供省级以上第三方检测机构出具的报告）：</w:t>
            </w:r>
          </w:p>
          <w:p w14:paraId="475697D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对大肠杆菌杀灭对数值＞3；</w:t>
            </w:r>
          </w:p>
          <w:p w14:paraId="2D860D0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对金黄色葡萄球菌杀灭对数值＞3；</w:t>
            </w:r>
          </w:p>
          <w:p w14:paraId="56B9B67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对铜绿假单胞菌的杀灭对数值＞3；</w:t>
            </w:r>
          </w:p>
          <w:p w14:paraId="41EB4B0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对自然菌的杀灭对数值＞1；</w:t>
            </w:r>
          </w:p>
          <w:p w14:paraId="4A2D1CE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对肺炎克雷伯氏菌的杀灭对数值＞3；</w:t>
            </w:r>
          </w:p>
          <w:p w14:paraId="4866823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lang w:val="en-US" w:eastAsia="zh-CN"/>
              </w:rPr>
            </w:pPr>
            <w:r>
              <w:rPr>
                <w:rFonts w:hint="eastAsia"/>
                <w:lang w:val="en-US" w:eastAsia="zh-CN"/>
              </w:rPr>
              <w:t>对新型冠状病毒SARS-CoV-2杀灭对数值＞3。</w:t>
            </w:r>
          </w:p>
        </w:tc>
      </w:tr>
    </w:tbl>
    <w:p w14:paraId="3F1AC3A8">
      <w:pPr>
        <w:pStyle w:val="12"/>
        <w:ind w:left="-708" w:leftChars="-337"/>
        <w:rPr>
          <w:rFonts w:hint="default"/>
          <w:lang w:val="en-US" w:eastAsia="zh-CN"/>
        </w:rPr>
      </w:pPr>
    </w:p>
    <w:p w14:paraId="031AB961">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12"/>
        <w:ind w:left="-708" w:leftChars="-337"/>
        <w:rPr>
          <w:color w:val="auto"/>
        </w:rPr>
      </w:pPr>
      <w:r>
        <w:rPr>
          <w:rFonts w:hint="eastAsia"/>
          <w:color w:val="auto"/>
        </w:rPr>
        <w:t>1、以上产品必须是具备合法资质的制造商生产的</w:t>
      </w:r>
      <w:r>
        <w:rPr>
          <w:rFonts w:hint="eastAsia"/>
          <w:b w:val="0"/>
          <w:bCs w:val="0"/>
          <w:color w:val="auto"/>
        </w:rPr>
        <w:t>全新正品，</w:t>
      </w:r>
      <w:r>
        <w:rPr>
          <w:rFonts w:hint="eastAsia"/>
          <w:color w:val="auto"/>
        </w:rPr>
        <w:t>并满足招标采购文件的要求，若产品在运输或安装过程中损坏或擦伤须无偿调换相同产品。</w:t>
      </w:r>
    </w:p>
    <w:p w14:paraId="724C088B">
      <w:pPr>
        <w:pStyle w:val="12"/>
        <w:ind w:left="-708" w:leftChars="-337"/>
        <w:rPr>
          <w:color w:val="auto"/>
        </w:rPr>
      </w:pPr>
      <w:r>
        <w:rPr>
          <w:rFonts w:hint="eastAsia"/>
          <w:color w:val="auto"/>
        </w:rPr>
        <w:t>2、投标人所投产品参数应同等或优于以上各项参数要求，产品、辅材及生产工艺符合国家相关规范。</w:t>
      </w:r>
    </w:p>
    <w:p w14:paraId="62ED69AC">
      <w:pPr>
        <w:pStyle w:val="1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2"/>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2"/>
        <w:ind w:left="-708" w:leftChars="-337"/>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60491C93">
      <w:pPr>
        <w:pStyle w:val="12"/>
        <w:ind w:left="-708" w:leftChars="-337"/>
        <w:rPr>
          <w:rFonts w:hint="eastAsia" w:cs="宋体"/>
          <w:b/>
          <w:bCs/>
        </w:rPr>
      </w:pPr>
      <w:r>
        <w:rPr>
          <w:rFonts w:hint="eastAsia" w:cs="宋体"/>
          <w:b/>
          <w:bCs/>
        </w:rPr>
        <w:t>（四）商务要求</w:t>
      </w:r>
    </w:p>
    <w:p w14:paraId="6B26C896">
      <w:pPr>
        <w:pStyle w:val="12"/>
        <w:ind w:left="-708" w:leftChars="-337"/>
        <w:rPr>
          <w:rFonts w:hint="default" w:eastAsia="宋体" w:cs="宋体"/>
          <w:b w:val="0"/>
          <w:bCs w:val="0"/>
          <w:lang w:val="en-US" w:eastAsia="zh-CN"/>
        </w:rPr>
      </w:pPr>
      <w:r>
        <w:rPr>
          <w:rFonts w:hint="eastAsia" w:cs="宋体"/>
          <w:b/>
          <w:bCs/>
          <w:lang w:val="en-US" w:eastAsia="zh-CN"/>
        </w:rPr>
        <w:t>1、投标人资格要求</w:t>
      </w:r>
    </w:p>
    <w:p w14:paraId="4EEB128D">
      <w:pPr>
        <w:pStyle w:val="12"/>
        <w:ind w:left="-708" w:leftChars="-337"/>
        <w:rPr>
          <w:rFonts w:hint="eastAsia" w:eastAsia="宋体" w:cs="宋体"/>
          <w:color w:val="FF0000"/>
          <w:lang w:val="en-US" w:eastAsia="zh-CN"/>
        </w:rPr>
      </w:pPr>
      <w:r>
        <w:rPr>
          <w:rFonts w:hint="eastAsia" w:cs="宋体"/>
          <w:color w:val="FF0000"/>
        </w:rPr>
        <w:t>1</w:t>
      </w:r>
      <w:r>
        <w:rPr>
          <w:rFonts w:hint="eastAsia" w:cs="宋体"/>
          <w:color w:val="FF0000"/>
          <w:lang w:eastAsia="zh-CN"/>
        </w:rPr>
        <w:t>）</w:t>
      </w:r>
      <w:r>
        <w:rPr>
          <w:rFonts w:hint="eastAsia" w:ascii="宋体" w:hAnsi="宋体" w:cs="宋体"/>
          <w:bCs/>
          <w:color w:val="FF0000"/>
          <w:szCs w:val="21"/>
          <w:lang w:bidi="ar"/>
        </w:rPr>
        <w:t>竞争性谈判供应商应为满足《中华人民共和国政府采购法（中华人民共和国主席令第八十六号）》第二十二条规定各项标准的法人、其他组织或者自然人</w:t>
      </w:r>
      <w:r>
        <w:rPr>
          <w:rFonts w:hint="eastAsia" w:ascii="宋体" w:hAnsi="宋体" w:cs="宋体"/>
          <w:bCs/>
          <w:color w:val="FF0000"/>
          <w:szCs w:val="21"/>
          <w:lang w:eastAsia="zh-CN" w:bidi="ar"/>
        </w:rPr>
        <w:t>。</w:t>
      </w:r>
    </w:p>
    <w:p w14:paraId="5E38F82D">
      <w:pPr>
        <w:pStyle w:val="1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1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0F6BFE13">
      <w:pPr>
        <w:pStyle w:val="12"/>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14:paraId="74CE9131">
      <w:pPr>
        <w:pStyle w:val="12"/>
        <w:ind w:left="-708" w:leftChars="-337"/>
        <w:rPr>
          <w:rFonts w:hint="default" w:eastAsia="宋体"/>
          <w:b/>
          <w:color w:val="FF0000"/>
          <w:spacing w:val="-8"/>
          <w:szCs w:val="21"/>
          <w:highlight w:val="yellow"/>
          <w:lang w:val="en-US" w:eastAsia="zh-CN"/>
        </w:rPr>
      </w:pPr>
      <w:r>
        <w:rPr>
          <w:rFonts w:hint="eastAsia" w:ascii="宋体" w:hAnsi="宋体" w:cs="黑体"/>
          <w:b/>
          <w:bCs/>
          <w:color w:val="FF0000"/>
          <w:szCs w:val="21"/>
          <w:highlight w:val="yellow"/>
          <w:lang w:val="en-US" w:eastAsia="zh-CN"/>
        </w:rPr>
        <w:t>5)</w:t>
      </w:r>
      <w:r>
        <w:rPr>
          <w:rFonts w:hint="eastAsia" w:ascii="宋体" w:hAnsi="宋体" w:cs="黑体"/>
          <w:b/>
          <w:bCs/>
          <w:color w:val="FF0000"/>
          <w:szCs w:val="21"/>
          <w:highlight w:val="yellow"/>
        </w:rPr>
        <w:t>是否专</w:t>
      </w:r>
      <w:r>
        <w:rPr>
          <w:rFonts w:hint="eastAsia"/>
          <w:b/>
          <w:color w:val="FF0000"/>
          <w:spacing w:val="-8"/>
          <w:szCs w:val="21"/>
          <w:highlight w:val="yellow"/>
        </w:rPr>
        <w:t>门面向“中小企业”开放</w:t>
      </w:r>
      <w:r>
        <w:rPr>
          <w:rFonts w:hint="eastAsia" w:ascii="宋体" w:hAnsi="宋体"/>
          <w:b/>
          <w:color w:val="FF0000"/>
          <w:szCs w:val="21"/>
          <w:highlight w:val="yellow"/>
          <w:lang w:eastAsia="zh-CN"/>
        </w:rPr>
        <w:t>竞标</w:t>
      </w:r>
      <w:r>
        <w:rPr>
          <w:rFonts w:hint="eastAsia"/>
          <w:b/>
          <w:color w:val="FF0000"/>
          <w:spacing w:val="-8"/>
          <w:szCs w:val="21"/>
          <w:highlight w:val="yellow"/>
        </w:rPr>
        <w:t>：</w:t>
      </w:r>
      <w:r>
        <w:rPr>
          <w:rFonts w:hint="eastAsia"/>
          <w:b/>
          <w:color w:val="FF0000"/>
          <w:spacing w:val="-8"/>
          <w:szCs w:val="21"/>
          <w:highlight w:val="yellow"/>
          <w:u w:val="single"/>
          <w:lang w:val="en-US" w:eastAsia="zh-CN"/>
        </w:rPr>
        <w:t xml:space="preserve">   否     </w:t>
      </w:r>
    </w:p>
    <w:p w14:paraId="55AF7A05">
      <w:pPr>
        <w:pStyle w:val="12"/>
        <w:ind w:left="-708" w:leftChars="-337"/>
        <w:rPr>
          <w:rFonts w:hint="default" w:eastAsia="宋体"/>
          <w:b/>
          <w:color w:val="FF0000"/>
          <w:spacing w:val="-8"/>
          <w:szCs w:val="21"/>
          <w:highlight w:val="yellow"/>
          <w:u w:val="single"/>
          <w:lang w:val="en-US" w:eastAsia="zh-CN"/>
        </w:rPr>
      </w:pPr>
      <w:r>
        <w:rPr>
          <w:rFonts w:hint="eastAsia"/>
          <w:b/>
          <w:color w:val="FF0000"/>
          <w:spacing w:val="-8"/>
          <w:szCs w:val="21"/>
          <w:highlight w:val="yellow"/>
          <w:lang w:val="en-US" w:eastAsia="zh-CN"/>
        </w:rPr>
        <w:t>6）</w:t>
      </w:r>
      <w:r>
        <w:rPr>
          <w:rFonts w:hint="eastAsia" w:ascii="宋体" w:hAnsi="宋体"/>
          <w:color w:val="FF0000"/>
        </w:rPr>
        <w:t>是否接受进口产品</w:t>
      </w:r>
      <w:r>
        <w:rPr>
          <w:rFonts w:hint="eastAsia" w:ascii="宋体" w:hAnsi="宋体"/>
          <w:color w:val="FF0000"/>
          <w:lang w:eastAsia="zh-CN"/>
        </w:rPr>
        <w:t>：</w:t>
      </w:r>
      <w:r>
        <w:rPr>
          <w:rFonts w:hint="eastAsia" w:ascii="宋体" w:hAnsi="宋体"/>
          <w:color w:val="FF0000"/>
          <w:u w:val="single"/>
          <w:lang w:val="en-US" w:eastAsia="zh-CN"/>
        </w:rPr>
        <w:t xml:space="preserve">    是      </w:t>
      </w:r>
    </w:p>
    <w:p w14:paraId="636F4B1C">
      <w:pPr>
        <w:pStyle w:val="12"/>
        <w:ind w:left="-708" w:leftChars="-337"/>
        <w:rPr>
          <w:rFonts w:hint="default" w:cs="宋体"/>
          <w:b/>
          <w:bCs/>
          <w:lang w:val="en-US" w:eastAsia="zh-CN"/>
        </w:rPr>
      </w:pPr>
      <w:r>
        <w:rPr>
          <w:rFonts w:hint="eastAsia" w:cs="宋体"/>
          <w:b/>
          <w:bCs/>
          <w:lang w:val="en-US" w:eastAsia="zh-CN"/>
        </w:rPr>
        <w:t>2、投标产品资格要求</w:t>
      </w:r>
    </w:p>
    <w:p w14:paraId="26B5E0B8">
      <w:pPr>
        <w:pStyle w:val="12"/>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2"/>
        <w:ind w:left="-708" w:leftChars="-337"/>
        <w:rPr>
          <w:rFonts w:hint="eastAsia" w:eastAsia="宋体"/>
          <w:lang w:eastAsia="zh-CN"/>
        </w:rPr>
      </w:pPr>
      <w:r>
        <w:rPr>
          <w:rFonts w:hint="eastAsia"/>
          <w:lang w:val="en-US" w:eastAsia="zh-CN"/>
        </w:rPr>
        <w:t>2）</w:t>
      </w:r>
      <w:r>
        <w:rPr>
          <w:rFonts w:hint="eastAsia"/>
        </w:rPr>
        <w:t>投标人所投产品要求包含以下相关证件：</w:t>
      </w:r>
      <w:r>
        <w:rPr>
          <w:rFonts w:hint="eastAsia"/>
          <w:highlight w:val="yellow"/>
        </w:rPr>
        <w:t>投标的</w:t>
      </w:r>
      <w:r>
        <w:rPr>
          <w:rFonts w:hint="eastAsia"/>
          <w:highlight w:val="yellow"/>
          <w:lang w:eastAsia="zh-CN"/>
        </w:rPr>
        <w:t>产品需在全国消毒产品网上备案信息服务平台备案，并提供备案截图、</w:t>
      </w:r>
      <w:r>
        <w:rPr>
          <w:rFonts w:hint="eastAsia"/>
          <w:highlight w:val="yellow"/>
        </w:rPr>
        <w:t>生产厂家的《</w:t>
      </w:r>
      <w:r>
        <w:rPr>
          <w:rFonts w:hint="eastAsia"/>
          <w:highlight w:val="yellow"/>
          <w:lang w:eastAsia="zh-CN"/>
        </w:rPr>
        <w:t xml:space="preserve">消毒产品生产企业卫生许可证 </w:t>
      </w:r>
      <w:r>
        <w:rPr>
          <w:rFonts w:hint="eastAsia"/>
          <w:highlight w:val="yellow"/>
        </w:rPr>
        <w:t>》</w:t>
      </w:r>
      <w:r>
        <w:rPr>
          <w:rFonts w:hint="eastAsia"/>
          <w:highlight w:val="yellow"/>
          <w:lang w:eastAsia="zh-CN"/>
        </w:rPr>
        <w:t>。</w:t>
      </w:r>
    </w:p>
    <w:p w14:paraId="26F6C95F">
      <w:pPr>
        <w:pStyle w:val="12"/>
        <w:ind w:left="-708" w:leftChars="-337"/>
        <w:rPr>
          <w:rFonts w:hint="eastAsia"/>
        </w:rPr>
      </w:pPr>
      <w:r>
        <w:rPr>
          <w:rFonts w:hint="eastAsia"/>
          <w:b/>
          <w:bCs/>
        </w:rPr>
        <w:t>3、售后服务和</w:t>
      </w:r>
      <w:r>
        <w:rPr>
          <w:rFonts w:hint="eastAsia"/>
          <w:b/>
          <w:bCs/>
          <w:lang w:val="en-US" w:eastAsia="zh-CN"/>
        </w:rPr>
        <w:t>资质</w:t>
      </w:r>
    </w:p>
    <w:p w14:paraId="6A4B446E">
      <w:pPr>
        <w:pStyle w:val="12"/>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厂家须设有24小时免费服务电话，成交供应商应提供维保人员名单、联系电话等</w:t>
      </w:r>
      <w:r>
        <w:rPr>
          <w:rFonts w:hint="eastAsia" w:ascii="宋体" w:hAnsi="宋体"/>
          <w:lang w:eastAsia="zh-CN"/>
        </w:rPr>
        <w:t>。</w:t>
      </w:r>
    </w:p>
    <w:p w14:paraId="49C351C2">
      <w:pPr>
        <w:pStyle w:val="12"/>
        <w:ind w:left="-708" w:leftChars="-337"/>
        <w:rPr>
          <w:rFonts w:hint="eastAsia"/>
        </w:rPr>
      </w:pPr>
      <w:r>
        <w:rPr>
          <w:rFonts w:hint="eastAsia"/>
          <w:lang w:val="en-US" w:eastAsia="zh-CN"/>
        </w:rPr>
        <w:t>2）</w:t>
      </w:r>
      <w:r>
        <w:rPr>
          <w:rFonts w:hint="eastAsia"/>
        </w:rPr>
        <w:t>维修备件必须是原厂备件。</w:t>
      </w:r>
    </w:p>
    <w:p w14:paraId="3309615C">
      <w:pPr>
        <w:pStyle w:val="12"/>
        <w:ind w:left="-708" w:leftChars="-337"/>
        <w:rPr>
          <w:rFonts w:hint="eastAsia"/>
        </w:rPr>
      </w:pPr>
      <w:r>
        <w:rPr>
          <w:rFonts w:hint="eastAsia"/>
          <w:lang w:val="en-US" w:eastAsia="zh-CN"/>
        </w:rPr>
        <w:t>3）</w:t>
      </w:r>
      <w:r>
        <w:rPr>
          <w:rFonts w:hint="eastAsia"/>
        </w:rPr>
        <w:t>质保期：设备安装完毕通过验收投入使用之日起不少于</w:t>
      </w:r>
      <w:r>
        <w:rPr>
          <w:rFonts w:hint="eastAsia"/>
          <w:highlight w:val="yellow"/>
          <w:u w:val="single"/>
          <w:lang w:val="en-US" w:eastAsia="zh-CN"/>
        </w:rPr>
        <w:t xml:space="preserve"> 2 </w:t>
      </w:r>
      <w:r>
        <w:rPr>
          <w:rFonts w:hint="eastAsia"/>
        </w:rPr>
        <w:t>年。</w:t>
      </w:r>
    </w:p>
    <w:p w14:paraId="36E10A0B">
      <w:pPr>
        <w:pStyle w:val="12"/>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2"/>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02636F2B">
      <w:pPr>
        <w:pStyle w:val="12"/>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4F80D858">
      <w:pPr>
        <w:pStyle w:val="12"/>
        <w:ind w:left="-708" w:leftChars="-337"/>
        <w:rPr>
          <w:kern w:val="0"/>
          <w:sz w:val="24"/>
          <w:szCs w:val="24"/>
        </w:rPr>
      </w:pPr>
      <w:r>
        <w:rPr>
          <w:kern w:val="0"/>
          <w:sz w:val="24"/>
          <w:szCs w:val="24"/>
        </w:rPr>
        <w:t xml:space="preserve">  </w:t>
      </w:r>
    </w:p>
    <w:p w14:paraId="0FA158CE">
      <w:pPr>
        <w:pStyle w:val="12"/>
        <w:ind w:left="-708" w:leftChars="-337"/>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3B1B75E6">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2"/>
      </w:pP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6C272030">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最低评标价法 </w:t>
      </w:r>
      <w:r>
        <w:rPr>
          <w:rFonts w:hint="eastAsia" w:cs="宋体"/>
          <w:kern w:val="0"/>
          <w:sz w:val="24"/>
          <w:szCs w:val="24"/>
        </w:rPr>
        <w:t>确定中标候选人。</w:t>
      </w:r>
    </w:p>
    <w:p w14:paraId="13B45921">
      <w:pPr>
        <w:pStyle w:val="1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A43ED9"/>
    <w:rsid w:val="01CB43E2"/>
    <w:rsid w:val="02615DF0"/>
    <w:rsid w:val="03B56736"/>
    <w:rsid w:val="07E61381"/>
    <w:rsid w:val="094E71DE"/>
    <w:rsid w:val="0A795D65"/>
    <w:rsid w:val="0CC05EEA"/>
    <w:rsid w:val="0DAB0B9B"/>
    <w:rsid w:val="0E6B1369"/>
    <w:rsid w:val="0E8C22E1"/>
    <w:rsid w:val="0ECE5049"/>
    <w:rsid w:val="10C97A40"/>
    <w:rsid w:val="10EC6F96"/>
    <w:rsid w:val="111563A0"/>
    <w:rsid w:val="11AC7198"/>
    <w:rsid w:val="120B7253"/>
    <w:rsid w:val="122B15C9"/>
    <w:rsid w:val="12320AD3"/>
    <w:rsid w:val="12713099"/>
    <w:rsid w:val="12C97D37"/>
    <w:rsid w:val="1461070D"/>
    <w:rsid w:val="157601E9"/>
    <w:rsid w:val="166F4544"/>
    <w:rsid w:val="17BF5E77"/>
    <w:rsid w:val="188C387F"/>
    <w:rsid w:val="1B0B13D3"/>
    <w:rsid w:val="1B513EBB"/>
    <w:rsid w:val="1C5237EF"/>
    <w:rsid w:val="1E622ABE"/>
    <w:rsid w:val="21B710F4"/>
    <w:rsid w:val="2218153E"/>
    <w:rsid w:val="22486A69"/>
    <w:rsid w:val="23720241"/>
    <w:rsid w:val="23CD191B"/>
    <w:rsid w:val="24B32854"/>
    <w:rsid w:val="25773183"/>
    <w:rsid w:val="26431704"/>
    <w:rsid w:val="26CD4569"/>
    <w:rsid w:val="27D01D3D"/>
    <w:rsid w:val="27D34CA5"/>
    <w:rsid w:val="28110468"/>
    <w:rsid w:val="293A4A87"/>
    <w:rsid w:val="2CD07D87"/>
    <w:rsid w:val="2E44559E"/>
    <w:rsid w:val="311834AF"/>
    <w:rsid w:val="318469E5"/>
    <w:rsid w:val="3194337D"/>
    <w:rsid w:val="35D22DC1"/>
    <w:rsid w:val="364A2958"/>
    <w:rsid w:val="3737378F"/>
    <w:rsid w:val="3806606D"/>
    <w:rsid w:val="397701BE"/>
    <w:rsid w:val="3AC23843"/>
    <w:rsid w:val="3B546CEC"/>
    <w:rsid w:val="3EA21DFC"/>
    <w:rsid w:val="3F8769CB"/>
    <w:rsid w:val="3FAA65F6"/>
    <w:rsid w:val="41366ED0"/>
    <w:rsid w:val="484D14FE"/>
    <w:rsid w:val="48D85C25"/>
    <w:rsid w:val="49A95790"/>
    <w:rsid w:val="4A6022F2"/>
    <w:rsid w:val="4A82670C"/>
    <w:rsid w:val="4C1C5576"/>
    <w:rsid w:val="4C3E6663"/>
    <w:rsid w:val="4CD9638C"/>
    <w:rsid w:val="4D442BFB"/>
    <w:rsid w:val="4D781BD4"/>
    <w:rsid w:val="4DA009DA"/>
    <w:rsid w:val="4DA97E72"/>
    <w:rsid w:val="4DB9683E"/>
    <w:rsid w:val="4DD27D5A"/>
    <w:rsid w:val="4F3D41BA"/>
    <w:rsid w:val="50257683"/>
    <w:rsid w:val="50502E0F"/>
    <w:rsid w:val="51794369"/>
    <w:rsid w:val="51B2246F"/>
    <w:rsid w:val="51FD48CA"/>
    <w:rsid w:val="527252B8"/>
    <w:rsid w:val="539906F6"/>
    <w:rsid w:val="54022119"/>
    <w:rsid w:val="55D712FC"/>
    <w:rsid w:val="57783371"/>
    <w:rsid w:val="589150FF"/>
    <w:rsid w:val="591470C9"/>
    <w:rsid w:val="5BA069F2"/>
    <w:rsid w:val="5C797243"/>
    <w:rsid w:val="5D1A4465"/>
    <w:rsid w:val="5DCD43FF"/>
    <w:rsid w:val="5E761C8C"/>
    <w:rsid w:val="5ECE3876"/>
    <w:rsid w:val="5FFD63C3"/>
    <w:rsid w:val="61C353DF"/>
    <w:rsid w:val="62DE3608"/>
    <w:rsid w:val="635822A8"/>
    <w:rsid w:val="64CA4726"/>
    <w:rsid w:val="65706B30"/>
    <w:rsid w:val="67EF0C5A"/>
    <w:rsid w:val="6A513DD5"/>
    <w:rsid w:val="6BF540D9"/>
    <w:rsid w:val="6CA20189"/>
    <w:rsid w:val="6DD0797D"/>
    <w:rsid w:val="6E1A0EFE"/>
    <w:rsid w:val="6E607AFA"/>
    <w:rsid w:val="70DE7BD3"/>
    <w:rsid w:val="71754026"/>
    <w:rsid w:val="73A11102"/>
    <w:rsid w:val="74B5471E"/>
    <w:rsid w:val="76497A7B"/>
    <w:rsid w:val="77E41C8F"/>
    <w:rsid w:val="77FF632E"/>
    <w:rsid w:val="7AFE24C7"/>
    <w:rsid w:val="7B036868"/>
    <w:rsid w:val="7B14665D"/>
    <w:rsid w:val="7CA915F3"/>
    <w:rsid w:val="7D84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99"/>
    <w:pPr>
      <w:jc w:val="left"/>
    </w:pPr>
  </w:style>
  <w:style w:type="paragraph" w:styleId="4">
    <w:name w:val="Plain Text"/>
    <w:basedOn w:val="1"/>
    <w:next w:val="1"/>
    <w:link w:val="16"/>
    <w:qFormat/>
    <w:uiPriority w:val="99"/>
    <w:rPr>
      <w:rFonts w:ascii="宋体" w:hAnsi="Courier New"/>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10"/>
    <w:qFormat/>
    <w:uiPriority w:val="99"/>
    <w:rPr>
      <w:rFonts w:ascii="Times New Roman" w:hAnsi="Times New Roman" w:eastAsia="宋体" w:cs="Times New Roman"/>
      <w:szCs w:val="21"/>
    </w:rPr>
  </w:style>
  <w:style w:type="character" w:customStyle="1" w:styleId="14">
    <w:name w:val="批注文字 字符1"/>
    <w:link w:val="3"/>
    <w:semiHidden/>
    <w:qFormat/>
    <w:uiPriority w:val="99"/>
    <w:rPr>
      <w:rFonts w:ascii="Times New Roman" w:hAnsi="Times New Roman" w:eastAsia="宋体" w:cs="Times New Roman"/>
      <w:szCs w:val="21"/>
    </w:rPr>
  </w:style>
  <w:style w:type="character" w:customStyle="1" w:styleId="15">
    <w:name w:val="批注主题 字符"/>
    <w:basedOn w:val="14"/>
    <w:link w:val="7"/>
    <w:semiHidden/>
    <w:qFormat/>
    <w:uiPriority w:val="99"/>
    <w:rPr>
      <w:rFonts w:ascii="Times New Roman" w:hAnsi="Times New Roman" w:eastAsia="宋体" w:cs="Times New Roman"/>
      <w:b/>
      <w:bCs/>
      <w:szCs w:val="21"/>
    </w:rPr>
  </w:style>
  <w:style w:type="character" w:customStyle="1" w:styleId="16">
    <w:name w:val="纯文本 字符"/>
    <w:basedOn w:val="10"/>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10"/>
    <w:link w:val="6"/>
    <w:qFormat/>
    <w:uiPriority w:val="99"/>
    <w:rPr>
      <w:rFonts w:ascii="Times New Roman" w:hAnsi="Times New Roman" w:eastAsia="宋体" w:cs="Times New Roman"/>
      <w:sz w:val="18"/>
      <w:szCs w:val="18"/>
    </w:rPr>
  </w:style>
  <w:style w:type="character" w:customStyle="1" w:styleId="20">
    <w:name w:val="页脚 字符"/>
    <w:basedOn w:val="10"/>
    <w:link w:val="5"/>
    <w:qFormat/>
    <w:uiPriority w:val="99"/>
    <w:rPr>
      <w:rFonts w:ascii="Times New Roman" w:hAnsi="Times New Roman" w:eastAsia="宋体" w:cs="Times New Roman"/>
      <w:sz w:val="18"/>
      <w:szCs w:val="18"/>
    </w:rPr>
  </w:style>
  <w:style w:type="character" w:styleId="21">
    <w:name w:val="Placeholder Text"/>
    <w:basedOn w:val="10"/>
    <w:semiHidden/>
    <w:qFormat/>
    <w:uiPriority w:val="99"/>
    <w:rPr>
      <w:color w:val="808080"/>
    </w:rPr>
  </w:style>
  <w:style w:type="paragraph" w:customStyle="1" w:styleId="22">
    <w:name w:val="样式1"/>
    <w:basedOn w:val="1"/>
    <w:qFormat/>
    <w:uiPriority w:val="0"/>
  </w:style>
  <w:style w:type="paragraph" w:customStyle="1" w:styleId="23">
    <w:name w:val="产品相关信息"/>
    <w:basedOn w:val="1"/>
    <w:qFormat/>
    <w:uiPriority w:val="0"/>
    <w:rPr>
      <w:rFonts w:ascii="宋体" w:hAnsi="宋体" w:eastAsia="宋体" w:cs="宋体"/>
      <w:lang w:val="en-US" w:eastAsia="uk-UA"/>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3928</Words>
  <Characters>4253</Characters>
  <Lines>26</Lines>
  <Paragraphs>7</Paragraphs>
  <TotalTime>0</TotalTime>
  <ScaleCrop>false</ScaleCrop>
  <LinksUpToDate>false</LinksUpToDate>
  <CharactersWithSpaces>4344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2025-08-28T00:46:25Z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2CF9384C9B45497D9E21AEB06488EAC1_13</vt:lpwstr>
  </property>
  <property fmtid="{D5CDD505-2E9C-101B-9397-08002B2CF9AE}" pid="4" name="KSOTemplateDocerSaveRecord">
    <vt:lpwstr>eyJoZGlkIjoiYmIzOTBlNTU2NGZiNjNmMTk2MTU3MmYyODNjZjEwOTgifQ==</vt:lpwstr>
  </property>
</Properties>
</file>