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55AF6">
      <w:pPr>
        <w:widowControl/>
        <w:jc w:val="center"/>
        <w:rPr>
          <w:kern w:val="0"/>
          <w:sz w:val="28"/>
          <w:szCs w:val="28"/>
        </w:rPr>
      </w:pPr>
      <w:r>
        <w:rPr>
          <w:rFonts w:hint="eastAsia" w:cs="宋体"/>
          <w:b/>
          <w:bCs/>
          <w:kern w:val="0"/>
          <w:sz w:val="38"/>
          <w:szCs w:val="38"/>
        </w:rPr>
        <w:t>第三章</w:t>
      </w:r>
      <w:r>
        <w:rPr>
          <w:rFonts w:cs="宋体"/>
          <w:b/>
          <w:bCs/>
          <w:kern w:val="0"/>
          <w:sz w:val="38"/>
          <w:szCs w:val="38"/>
        </w:rPr>
        <w:t xml:space="preserve">  </w:t>
      </w:r>
      <w:r>
        <w:rPr>
          <w:rFonts w:hint="eastAsia" w:cs="宋体"/>
          <w:b/>
          <w:bCs/>
          <w:kern w:val="0"/>
          <w:sz w:val="38"/>
          <w:szCs w:val="38"/>
        </w:rPr>
        <w:t>项目需求和质量标准</w:t>
      </w:r>
    </w:p>
    <w:p w14:paraId="58B8F7B8">
      <w:pPr>
        <w:pStyle w:val="11"/>
        <w:ind w:left="-500" w:leftChars="-238" w:firstLine="477" w:firstLineChars="199"/>
        <w:rPr>
          <w:rFonts w:hint="eastAsia"/>
          <w:color w:val="000000" w:themeColor="text1"/>
          <w:sz w:val="24"/>
          <w:szCs w:val="24"/>
          <w:lang w:val="en-US" w:eastAsia="zh-CN"/>
          <w14:textFill>
            <w14:solidFill>
              <w14:schemeClr w14:val="tx1"/>
            </w14:solidFill>
          </w14:textFill>
        </w:rPr>
      </w:pPr>
    </w:p>
    <w:p w14:paraId="56495DB0">
      <w:pPr>
        <w:pStyle w:val="11"/>
        <w:ind w:left="-225" w:leftChars="-107" w:firstLine="0" w:firstLineChars="0"/>
        <w:rPr>
          <w:rFonts w:hint="eastAsia" w:ascii="宋体" w:hAnsi="宋体"/>
          <w:b w:val="0"/>
          <w:bCs/>
          <w:color w:val="000000" w:themeColor="text1"/>
          <w:lang w:eastAsia="zh-CN"/>
          <w14:textFill>
            <w14:solidFill>
              <w14:schemeClr w14:val="tx1"/>
            </w14:solidFill>
          </w14:textFill>
        </w:rPr>
      </w:pPr>
      <w:r>
        <w:rPr>
          <w:rFonts w:hint="eastAsia" w:ascii="宋体" w:hAnsi="宋体"/>
          <w:b w:val="0"/>
          <w:bCs/>
          <w:color w:val="000000" w:themeColor="text1"/>
          <w:lang w:eastAsia="zh-CN"/>
          <w14:textFill>
            <w14:solidFill>
              <w14:schemeClr w14:val="tx1"/>
            </w14:solidFill>
          </w14:textFill>
        </w:rPr>
        <w:t>所有</w:t>
      </w:r>
      <w:r>
        <w:rPr>
          <w:rFonts w:hint="eastAsia" w:ascii="宋体" w:hAnsi="宋体"/>
          <w:b w:val="0"/>
          <w:bCs/>
          <w:color w:val="000000" w:themeColor="text1"/>
          <w14:textFill>
            <w14:solidFill>
              <w14:schemeClr w14:val="tx1"/>
            </w14:solidFill>
          </w14:textFill>
        </w:rPr>
        <w:t>技术</w:t>
      </w:r>
      <w:r>
        <w:rPr>
          <w:rFonts w:hint="eastAsia" w:ascii="宋体" w:hAnsi="宋体"/>
          <w:b w:val="0"/>
          <w:bCs/>
          <w:color w:val="000000" w:themeColor="text1"/>
          <w:lang w:eastAsia="zh-CN"/>
          <w14:textFill>
            <w14:solidFill>
              <w14:schemeClr w14:val="tx1"/>
            </w14:solidFill>
          </w14:textFill>
        </w:rPr>
        <w:t>规格参数</w:t>
      </w:r>
      <w:r>
        <w:rPr>
          <w:rFonts w:hint="eastAsia" w:ascii="宋体" w:hAnsi="宋体"/>
          <w:b w:val="0"/>
          <w:bCs/>
          <w:color w:val="000000" w:themeColor="text1"/>
          <w14:textFill>
            <w14:solidFill>
              <w14:schemeClr w14:val="tx1"/>
            </w14:solidFill>
          </w14:textFill>
        </w:rPr>
        <w:t>要求</w:t>
      </w:r>
      <w:r>
        <w:rPr>
          <w:rFonts w:hint="eastAsia" w:ascii="宋体" w:hAnsi="宋体"/>
          <w:b w:val="0"/>
          <w:bCs/>
          <w:color w:val="000000" w:themeColor="text1"/>
          <w:lang w:eastAsia="zh-CN"/>
          <w14:textFill>
            <w14:solidFill>
              <w14:schemeClr w14:val="tx1"/>
            </w14:solidFill>
          </w14:textFill>
        </w:rPr>
        <w:t>和所有商务条款</w:t>
      </w:r>
      <w:r>
        <w:rPr>
          <w:rFonts w:hint="eastAsia" w:ascii="宋体" w:hAnsi="宋体"/>
          <w:b w:val="0"/>
          <w:bCs/>
          <w:color w:val="000000" w:themeColor="text1"/>
          <w14:textFill>
            <w14:solidFill>
              <w14:schemeClr w14:val="tx1"/>
            </w14:solidFill>
          </w14:textFill>
        </w:rPr>
        <w:t>均为实质性条款，必须满足或者优于，否则其</w:t>
      </w:r>
      <w:r>
        <w:rPr>
          <w:rFonts w:hint="eastAsia" w:ascii="宋体" w:hAnsi="宋体"/>
          <w:b w:val="0"/>
          <w:bCs/>
          <w:color w:val="000000" w:themeColor="text1"/>
          <w:lang w:eastAsia="zh-CN"/>
          <w14:textFill>
            <w14:solidFill>
              <w14:schemeClr w14:val="tx1"/>
            </w14:solidFill>
          </w14:textFill>
        </w:rPr>
        <w:t>投标</w:t>
      </w:r>
      <w:r>
        <w:rPr>
          <w:rFonts w:hint="eastAsia" w:ascii="宋体" w:hAnsi="宋体"/>
          <w:b w:val="0"/>
          <w:bCs/>
          <w:color w:val="000000" w:themeColor="text1"/>
          <w14:textFill>
            <w14:solidFill>
              <w14:schemeClr w14:val="tx1"/>
            </w14:solidFill>
          </w14:textFill>
        </w:rPr>
        <w:t>文件</w:t>
      </w:r>
      <w:r>
        <w:rPr>
          <w:rFonts w:hint="eastAsia" w:ascii="宋体" w:hAnsi="宋体"/>
          <w:b w:val="0"/>
          <w:bCs/>
          <w:color w:val="000000" w:themeColor="text1"/>
          <w:lang w:eastAsia="zh-CN"/>
          <w14:textFill>
            <w14:solidFill>
              <w14:schemeClr w14:val="tx1"/>
            </w14:solidFill>
          </w14:textFill>
        </w:rPr>
        <w:t>无效。</w:t>
      </w:r>
    </w:p>
    <w:p w14:paraId="0AE2AB00">
      <w:pPr>
        <w:pStyle w:val="11"/>
        <w:ind w:left="-225" w:leftChars="-107" w:firstLine="0" w:firstLineChars="0"/>
        <w:rPr>
          <w:rFonts w:hint="eastAsia" w:ascii="宋体" w:hAnsi="宋体"/>
          <w:b/>
          <w:bCs w:val="0"/>
          <w:color w:val="000000" w:themeColor="text1"/>
          <w:lang w:eastAsia="zh-CN"/>
          <w14:textFill>
            <w14:solidFill>
              <w14:schemeClr w14:val="tx1"/>
            </w14:solidFill>
          </w14:textFill>
        </w:rPr>
      </w:pPr>
    </w:p>
    <w:p w14:paraId="11BBA451">
      <w:pPr>
        <w:pStyle w:val="11"/>
        <w:ind w:left="-708" w:leftChars="-337"/>
        <w:rPr>
          <w:rFonts w:cs="宋体"/>
          <w:b/>
          <w:bCs/>
          <w:sz w:val="28"/>
          <w:szCs w:val="28"/>
        </w:rPr>
      </w:pPr>
      <w:r>
        <w:rPr>
          <w:rFonts w:hint="eastAsia" w:cs="宋体"/>
          <w:b/>
          <w:bCs/>
          <w:sz w:val="28"/>
          <w:szCs w:val="28"/>
        </w:rPr>
        <w:t>一、采购清单、技术规格参数、质量标准和要求</w:t>
      </w:r>
    </w:p>
    <w:p w14:paraId="515CA7BA">
      <w:pPr>
        <w:pStyle w:val="11"/>
        <w:ind w:left="-708" w:leftChars="-337"/>
        <w:rPr>
          <w:b/>
          <w:bCs/>
        </w:rPr>
      </w:pPr>
      <w:r>
        <w:rPr>
          <w:rFonts w:hint="eastAsia" w:cs="宋体"/>
          <w:b/>
          <w:bCs/>
        </w:rPr>
        <w:t>（一）采购清单</w:t>
      </w:r>
      <w:r>
        <w:rPr>
          <w:b/>
          <w:bCs/>
        </w:rPr>
        <w:t> </w:t>
      </w:r>
    </w:p>
    <w:p w14:paraId="73EA55EE">
      <w:pPr>
        <w:pStyle w:val="11"/>
        <w:ind w:left="-708" w:leftChars="-337"/>
        <w:rPr>
          <w:rFonts w:hint="default" w:eastAsia="宋体"/>
          <w:b/>
          <w:bCs/>
          <w:lang w:val="en-US" w:eastAsia="zh-CN"/>
        </w:rPr>
      </w:pPr>
      <w:r>
        <w:rPr>
          <w:rFonts w:hint="eastAsia"/>
          <w:b/>
          <w:bCs/>
          <w:lang w:val="en-US" w:eastAsia="zh-CN"/>
        </w:rPr>
        <w:t xml:space="preserve">     </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505"/>
        <w:gridCol w:w="950"/>
        <w:gridCol w:w="787"/>
        <w:gridCol w:w="1825"/>
        <w:gridCol w:w="2226"/>
      </w:tblGrid>
      <w:tr w14:paraId="5D03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68" w:type="dxa"/>
            <w:noWrap w:val="0"/>
            <w:vAlign w:val="center"/>
          </w:tcPr>
          <w:p w14:paraId="7B5D021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05" w:type="dxa"/>
            <w:noWrap w:val="0"/>
            <w:vAlign w:val="center"/>
          </w:tcPr>
          <w:p w14:paraId="543E757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50" w:type="dxa"/>
            <w:noWrap w:val="0"/>
            <w:vAlign w:val="center"/>
          </w:tcPr>
          <w:p w14:paraId="61C50A1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w:t>
            </w:r>
          </w:p>
        </w:tc>
        <w:tc>
          <w:tcPr>
            <w:tcW w:w="787" w:type="dxa"/>
            <w:noWrap w:val="0"/>
            <w:vAlign w:val="center"/>
          </w:tcPr>
          <w:p w14:paraId="3FD712B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825" w:type="dxa"/>
            <w:noWrap w:val="0"/>
            <w:vAlign w:val="center"/>
          </w:tcPr>
          <w:p w14:paraId="2DA1A02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预算</w:t>
            </w:r>
            <w:r>
              <w:rPr>
                <w:rFonts w:hint="eastAsia" w:ascii="宋体" w:hAnsi="宋体" w:eastAsia="宋体" w:cs="宋体"/>
                <w:color w:val="auto"/>
                <w:sz w:val="24"/>
                <w:szCs w:val="24"/>
                <w:highlight w:val="none"/>
              </w:rPr>
              <w:t>单</w:t>
            </w:r>
            <w:r>
              <w:rPr>
                <w:rFonts w:hint="eastAsia" w:ascii="宋体" w:hAnsi="宋体" w:cs="宋体"/>
                <w:color w:val="auto"/>
                <w:sz w:val="24"/>
                <w:szCs w:val="24"/>
                <w:highlight w:val="none"/>
                <w:lang w:eastAsia="zh-CN"/>
              </w:rPr>
              <w:t>价（元）</w:t>
            </w:r>
          </w:p>
        </w:tc>
        <w:tc>
          <w:tcPr>
            <w:tcW w:w="2226" w:type="dxa"/>
            <w:noWrap w:val="0"/>
            <w:vAlign w:val="center"/>
          </w:tcPr>
          <w:p w14:paraId="05E298D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总预算</w:t>
            </w:r>
            <w:r>
              <w:rPr>
                <w:rFonts w:hint="eastAsia" w:ascii="宋体" w:hAnsi="宋体" w:eastAsia="宋体" w:cs="宋体"/>
                <w:color w:val="auto"/>
                <w:sz w:val="24"/>
                <w:szCs w:val="24"/>
                <w:highlight w:val="none"/>
                <w:lang w:eastAsia="zh-CN"/>
              </w:rPr>
              <w:t>（元）</w:t>
            </w:r>
          </w:p>
        </w:tc>
      </w:tr>
      <w:tr w14:paraId="628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68" w:type="dxa"/>
            <w:noWrap w:val="0"/>
            <w:vAlign w:val="center"/>
          </w:tcPr>
          <w:p w14:paraId="4865117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05" w:type="dxa"/>
            <w:shd w:val="clear" w:color="auto" w:fill="auto"/>
            <w:noWrap w:val="0"/>
            <w:vAlign w:val="center"/>
          </w:tcPr>
          <w:p w14:paraId="0E83E377">
            <w:pPr>
              <w:snapToGrid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iCs w:val="0"/>
                <w:caps w:val="0"/>
                <w:color w:val="000000"/>
                <w:spacing w:val="0"/>
                <w:sz w:val="24"/>
                <w:szCs w:val="24"/>
                <w:highlight w:val="none"/>
                <w:shd w:val="clear" w:fill="FFFFFF"/>
                <w:lang w:val="en-US" w:eastAsia="zh-CN"/>
              </w:rPr>
              <w:t>救护车车载北斗系统采购及安装项目</w:t>
            </w:r>
          </w:p>
        </w:tc>
        <w:tc>
          <w:tcPr>
            <w:tcW w:w="950" w:type="dxa"/>
            <w:shd w:val="clear" w:color="auto" w:fill="auto"/>
            <w:noWrap w:val="0"/>
            <w:vAlign w:val="center"/>
          </w:tcPr>
          <w:p w14:paraId="12FEECD7">
            <w:pPr>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定制</w:t>
            </w:r>
          </w:p>
        </w:tc>
        <w:tc>
          <w:tcPr>
            <w:tcW w:w="787" w:type="dxa"/>
            <w:noWrap w:val="0"/>
            <w:vAlign w:val="center"/>
          </w:tcPr>
          <w:p w14:paraId="59C529E3">
            <w:pPr>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套</w:t>
            </w:r>
          </w:p>
        </w:tc>
        <w:tc>
          <w:tcPr>
            <w:tcW w:w="1825" w:type="dxa"/>
            <w:noWrap w:val="0"/>
            <w:vAlign w:val="center"/>
          </w:tcPr>
          <w:p w14:paraId="60762681">
            <w:pPr>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13500</w:t>
            </w:r>
          </w:p>
        </w:tc>
        <w:tc>
          <w:tcPr>
            <w:tcW w:w="2226" w:type="dxa"/>
            <w:shd w:val="clear" w:color="auto" w:fill="auto"/>
            <w:noWrap w:val="0"/>
            <w:vAlign w:val="center"/>
          </w:tcPr>
          <w:p w14:paraId="60FD6F9E">
            <w:pPr>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27000</w:t>
            </w:r>
          </w:p>
        </w:tc>
      </w:tr>
    </w:tbl>
    <w:p w14:paraId="115FB7A1">
      <w:pPr>
        <w:pStyle w:val="11"/>
        <w:ind w:left="-708" w:leftChars="-337"/>
        <w:rPr>
          <w:rFonts w:hint="default" w:eastAsia="宋体"/>
          <w:b/>
          <w:bCs/>
          <w:lang w:val="en-US" w:eastAsia="zh-CN"/>
        </w:rPr>
      </w:pPr>
    </w:p>
    <w:p w14:paraId="01F19596">
      <w:pPr>
        <w:widowControl/>
        <w:numPr>
          <w:ilvl w:val="0"/>
          <w:numId w:val="1"/>
        </w:numPr>
        <w:spacing w:line="360" w:lineRule="auto"/>
        <w:ind w:left="-708" w:leftChars="-337"/>
        <w:jc w:val="left"/>
        <w:rPr>
          <w:rFonts w:hint="default"/>
          <w:lang w:val="en-US" w:eastAsia="zh-CN"/>
        </w:rPr>
      </w:pPr>
      <w:r>
        <w:rPr>
          <w:rFonts w:hint="eastAsia" w:cs="宋体"/>
          <w:b/>
          <w:bCs/>
          <w:kern w:val="0"/>
          <w:sz w:val="24"/>
          <w:szCs w:val="24"/>
        </w:rPr>
        <w:t>技术规格参数</w:t>
      </w:r>
    </w:p>
    <w:p w14:paraId="43EF9EC7">
      <w:pPr>
        <w:pStyle w:val="11"/>
        <w:ind w:left="-708" w:leftChars="-337"/>
        <w:rPr>
          <w:rFonts w:hint="default"/>
          <w:lang w:val="en-US" w:eastAsia="zh-CN"/>
        </w:rPr>
      </w:pPr>
      <w:r>
        <w:rPr>
          <w:rFonts w:hint="eastAsia"/>
          <w:lang w:val="en-US" w:eastAsia="zh-CN"/>
        </w:rPr>
        <w:t xml:space="preserve">     </w:t>
      </w:r>
    </w:p>
    <w:tbl>
      <w:tblPr>
        <w:tblStyle w:val="7"/>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833"/>
        <w:gridCol w:w="7625"/>
      </w:tblGrid>
      <w:tr w14:paraId="2162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7" w:type="dxa"/>
            <w:shd w:val="clear" w:color="auto" w:fill="auto"/>
            <w:vAlign w:val="center"/>
          </w:tcPr>
          <w:p w14:paraId="1C1795BE">
            <w:pPr>
              <w:widowControl/>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833" w:type="dxa"/>
            <w:shd w:val="clear" w:color="auto" w:fill="auto"/>
            <w:vAlign w:val="center"/>
          </w:tcPr>
          <w:p w14:paraId="2891036D">
            <w:pPr>
              <w:widowControl/>
              <w:spacing w:line="360" w:lineRule="auto"/>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产品</w:t>
            </w:r>
            <w:r>
              <w:rPr>
                <w:rFonts w:hint="eastAsia" w:ascii="宋体" w:hAnsi="宋体" w:eastAsia="宋体" w:cs="宋体"/>
                <w:b/>
                <w:bCs/>
                <w:kern w:val="0"/>
                <w:sz w:val="21"/>
                <w:szCs w:val="21"/>
              </w:rPr>
              <w:t>名称</w:t>
            </w:r>
          </w:p>
        </w:tc>
        <w:tc>
          <w:tcPr>
            <w:tcW w:w="7625" w:type="dxa"/>
            <w:shd w:val="clear" w:color="auto" w:fill="auto"/>
            <w:vAlign w:val="center"/>
          </w:tcPr>
          <w:p w14:paraId="12559331">
            <w:pPr>
              <w:widowControl/>
              <w:spacing w:line="360" w:lineRule="auto"/>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技术参数</w:t>
            </w:r>
            <w:r>
              <w:rPr>
                <w:rFonts w:hint="eastAsia" w:ascii="宋体" w:hAnsi="宋体" w:eastAsia="宋体" w:cs="宋体"/>
                <w:b/>
                <w:bCs/>
                <w:kern w:val="0"/>
                <w:sz w:val="21"/>
                <w:szCs w:val="21"/>
              </w:rPr>
              <w:t>性能及指标</w:t>
            </w:r>
            <w:r>
              <w:rPr>
                <w:rFonts w:hint="eastAsia" w:ascii="宋体" w:hAnsi="宋体" w:cs="宋体"/>
                <w:b/>
                <w:bCs/>
                <w:kern w:val="0"/>
                <w:sz w:val="21"/>
                <w:szCs w:val="21"/>
                <w:lang w:eastAsia="zh-CN"/>
              </w:rPr>
              <w:t>要求</w:t>
            </w:r>
          </w:p>
        </w:tc>
      </w:tr>
      <w:tr w14:paraId="2F86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47" w:type="dxa"/>
            <w:shd w:val="clear" w:color="auto" w:fill="auto"/>
            <w:vAlign w:val="center"/>
          </w:tcPr>
          <w:p w14:paraId="713C1952">
            <w:pPr>
              <w:widowControl/>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3" w:type="dxa"/>
            <w:shd w:val="clear" w:color="auto" w:fill="auto"/>
            <w:vAlign w:val="center"/>
          </w:tcPr>
          <w:p w14:paraId="29A4557A">
            <w:pPr>
              <w:widowControl/>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车载软件升级及对接服务</w:t>
            </w:r>
          </w:p>
        </w:tc>
        <w:tc>
          <w:tcPr>
            <w:tcW w:w="7625" w:type="dxa"/>
            <w:tcBorders>
              <w:bottom w:val="single" w:color="auto" w:sz="4" w:space="0"/>
            </w:tcBorders>
            <w:shd w:val="clear" w:color="auto" w:fill="auto"/>
            <w:vAlign w:val="center"/>
          </w:tcPr>
          <w:p w14:paraId="7E500988">
            <w:pPr>
              <w:pStyle w:val="22"/>
              <w:widowControl/>
              <w:spacing w:line="360" w:lineRule="auto"/>
              <w:ind w:left="105" w:leftChars="50" w:firstLine="0" w:firstLineChars="0"/>
              <w:rPr>
                <w:rFonts w:hint="eastAsia" w:ascii="宋体" w:hAnsi="宋体" w:eastAsia="宋体" w:cs="宋体"/>
                <w:b w:val="0"/>
                <w:bCs w:val="0"/>
                <w:kern w:val="0"/>
                <w:sz w:val="21"/>
                <w:szCs w:val="21"/>
                <w:highlight w:val="none"/>
              </w:rPr>
            </w:pPr>
            <w:r>
              <w:rPr>
                <w:rFonts w:hint="eastAsia" w:ascii="宋体" w:hAnsi="宋体" w:cs="宋体"/>
                <w:b w:val="0"/>
                <w:bCs w:val="0"/>
                <w:kern w:val="0"/>
                <w:sz w:val="21"/>
                <w:szCs w:val="21"/>
                <w:lang w:val="en-US" w:eastAsia="zh-CN"/>
              </w:rPr>
              <w:t>1</w:t>
            </w:r>
            <w:r>
              <w:rPr>
                <w:rFonts w:hint="eastAsia" w:ascii="宋体" w:hAnsi="宋体" w:eastAsia="宋体" w:cs="宋体"/>
                <w:b w:val="0"/>
                <w:bCs w:val="0"/>
                <w:kern w:val="0"/>
                <w:sz w:val="21"/>
                <w:szCs w:val="21"/>
              </w:rPr>
              <w:t>.可实现救护车内定位、音频、视频采集、存储、上传（保证120指挥调度中心实时监</w:t>
            </w:r>
            <w:r>
              <w:rPr>
                <w:rFonts w:hint="eastAsia" w:ascii="宋体" w:hAnsi="宋体" w:eastAsia="宋体" w:cs="宋体"/>
                <w:b w:val="0"/>
                <w:bCs w:val="0"/>
                <w:kern w:val="0"/>
                <w:sz w:val="21"/>
                <w:szCs w:val="21"/>
                <w:highlight w:val="none"/>
              </w:rPr>
              <w:t>控）</w:t>
            </w:r>
            <w:bookmarkStart w:id="0" w:name="_GoBack"/>
            <w:bookmarkEnd w:id="0"/>
          </w:p>
          <w:p w14:paraId="26B33635">
            <w:pPr>
              <w:pStyle w:val="22"/>
              <w:widowControl/>
              <w:spacing w:line="360" w:lineRule="auto"/>
              <w:ind w:left="105" w:leftChars="50" w:firstLine="0" w:firstLineChars="0"/>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2</w:t>
            </w:r>
            <w:r>
              <w:rPr>
                <w:rFonts w:hint="eastAsia" w:ascii="宋体" w:hAnsi="宋体" w:eastAsia="宋体" w:cs="宋体"/>
                <w:b w:val="0"/>
                <w:bCs w:val="0"/>
                <w:kern w:val="0"/>
                <w:sz w:val="21"/>
                <w:szCs w:val="21"/>
              </w:rPr>
              <w:t>．北斗定位功能：北斗定位信息实时上传；</w:t>
            </w:r>
          </w:p>
          <w:p w14:paraId="4433540A">
            <w:pPr>
              <w:pStyle w:val="22"/>
              <w:widowControl/>
              <w:spacing w:line="360" w:lineRule="auto"/>
              <w:ind w:left="105" w:leftChars="50" w:firstLine="0" w:firstLineChars="0"/>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3</w:t>
            </w:r>
            <w:r>
              <w:rPr>
                <w:rFonts w:hint="eastAsia" w:ascii="宋体" w:hAnsi="宋体" w:eastAsia="宋体" w:cs="宋体"/>
                <w:b w:val="0"/>
                <w:bCs w:val="0"/>
                <w:kern w:val="0"/>
                <w:sz w:val="21"/>
                <w:szCs w:val="21"/>
              </w:rPr>
              <w:t>.视频实时上传功能：车前、车厢一体网络摄像头视频上传；</w:t>
            </w:r>
          </w:p>
          <w:p w14:paraId="002BD3BC">
            <w:pPr>
              <w:pStyle w:val="22"/>
              <w:widowControl/>
              <w:spacing w:line="360" w:lineRule="auto"/>
              <w:ind w:left="105" w:leftChars="50" w:firstLine="0" w:firstLineChars="0"/>
              <w:rPr>
                <w:rFonts w:hint="eastAsia" w:ascii="宋体" w:hAnsi="宋体" w:eastAsia="宋体" w:cs="宋体"/>
                <w:kern w:val="0"/>
                <w:sz w:val="21"/>
                <w:szCs w:val="21"/>
              </w:rPr>
            </w:pPr>
            <w:r>
              <w:rPr>
                <w:rFonts w:hint="eastAsia" w:ascii="宋体" w:hAnsi="宋体" w:cs="宋体"/>
                <w:b w:val="0"/>
                <w:bCs w:val="0"/>
                <w:kern w:val="0"/>
                <w:sz w:val="21"/>
                <w:szCs w:val="21"/>
                <w:lang w:val="en-US" w:eastAsia="zh-CN"/>
              </w:rPr>
              <w:t>4</w:t>
            </w:r>
            <w:r>
              <w:rPr>
                <w:rFonts w:hint="eastAsia" w:ascii="宋体" w:hAnsi="宋体" w:eastAsia="宋体" w:cs="宋体"/>
                <w:b w:val="0"/>
                <w:bCs w:val="0"/>
                <w:kern w:val="0"/>
                <w:sz w:val="21"/>
                <w:szCs w:val="21"/>
              </w:rPr>
              <w:t>.摄像头视</w:t>
            </w:r>
            <w:r>
              <w:rPr>
                <w:rFonts w:hint="eastAsia" w:ascii="宋体" w:hAnsi="宋体" w:eastAsia="宋体" w:cs="宋体"/>
                <w:kern w:val="0"/>
                <w:sz w:val="21"/>
                <w:szCs w:val="21"/>
              </w:rPr>
              <w:t>频车载机本地存储，存储至少保持7天，同时按照时间循环自动删除之前存储，保证7天视频存储；</w:t>
            </w:r>
          </w:p>
          <w:p w14:paraId="2C668D71">
            <w:pPr>
              <w:pStyle w:val="22"/>
              <w:widowControl/>
              <w:spacing w:line="360" w:lineRule="auto"/>
              <w:ind w:left="105" w:leftChars="50" w:firstLine="0" w:firstLineChars="0"/>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.系统软件可兼容：嵌入式安卓专用系统，包括北斗定位模块、4G模块等。</w:t>
            </w:r>
          </w:p>
          <w:p w14:paraId="6DD74B69">
            <w:pPr>
              <w:pStyle w:val="22"/>
              <w:widowControl/>
              <w:spacing w:line="360" w:lineRule="auto"/>
              <w:ind w:left="105" w:leftChars="50" w:firstLine="0" w:firstLineChars="0"/>
              <w:rPr>
                <w:rFonts w:hint="eastAsia" w:ascii="宋体" w:hAnsi="宋体" w:eastAsia="宋体" w:cs="宋体"/>
                <w:kern w:val="0"/>
                <w:sz w:val="21"/>
                <w:szCs w:val="21"/>
              </w:rPr>
            </w:pPr>
            <w:r>
              <w:rPr>
                <w:rFonts w:hint="eastAsia" w:ascii="宋体" w:hAnsi="宋体" w:cs="宋体"/>
                <w:kern w:val="0"/>
                <w:sz w:val="21"/>
                <w:szCs w:val="21"/>
                <w:lang w:val="en-US" w:eastAsia="zh-CN"/>
              </w:rPr>
              <w:t>6</w:t>
            </w:r>
            <w:r>
              <w:rPr>
                <w:rFonts w:hint="eastAsia" w:ascii="宋体" w:hAnsi="宋体" w:eastAsia="宋体" w:cs="宋体"/>
                <w:kern w:val="0"/>
                <w:sz w:val="21"/>
                <w:szCs w:val="21"/>
              </w:rPr>
              <w:t>.系统软件数据必须保证无缝对接接入</w:t>
            </w:r>
            <w:r>
              <w:rPr>
                <w:rFonts w:hint="eastAsia" w:ascii="宋体" w:hAnsi="宋体" w:eastAsia="宋体" w:cs="宋体"/>
                <w:kern w:val="0"/>
                <w:sz w:val="21"/>
                <w:szCs w:val="21"/>
                <w:lang w:val="en-US" w:eastAsia="zh-CN"/>
              </w:rPr>
              <w:t>梧州</w:t>
            </w:r>
            <w:r>
              <w:rPr>
                <w:rFonts w:hint="eastAsia" w:ascii="宋体" w:hAnsi="宋体" w:eastAsia="宋体" w:cs="宋体"/>
                <w:kern w:val="0"/>
                <w:sz w:val="21"/>
                <w:szCs w:val="21"/>
                <w:highlight w:val="none"/>
                <w:lang w:val="en-US" w:eastAsia="zh-CN"/>
              </w:rPr>
              <w:t>市120急救指挥调度系统</w:t>
            </w:r>
            <w:r>
              <w:rPr>
                <w:rFonts w:hint="eastAsia" w:ascii="宋体" w:hAnsi="宋体" w:eastAsia="宋体" w:cs="宋体"/>
                <w:kern w:val="0"/>
                <w:sz w:val="21"/>
                <w:szCs w:val="21"/>
                <w:highlight w:val="none"/>
              </w:rPr>
              <w:t>并能组</w:t>
            </w:r>
            <w:r>
              <w:rPr>
                <w:rFonts w:hint="eastAsia" w:ascii="宋体" w:hAnsi="宋体" w:eastAsia="宋体" w:cs="宋体"/>
                <w:kern w:val="0"/>
                <w:sz w:val="21"/>
                <w:szCs w:val="21"/>
              </w:rPr>
              <w:t>网调度（如过程中产生任何接口及其他费用全部涵盖其中）；</w:t>
            </w:r>
          </w:p>
        </w:tc>
      </w:tr>
      <w:tr w14:paraId="64B9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47" w:type="dxa"/>
            <w:shd w:val="clear" w:color="auto" w:fill="auto"/>
            <w:vAlign w:val="center"/>
          </w:tcPr>
          <w:p w14:paraId="7039E3FB">
            <w:pPr>
              <w:widowControl/>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33" w:type="dxa"/>
            <w:shd w:val="clear" w:color="auto" w:fill="auto"/>
            <w:vAlign w:val="center"/>
          </w:tcPr>
          <w:p w14:paraId="77EC0818">
            <w:pPr>
              <w:widowControl/>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智能车载终端</w:t>
            </w:r>
          </w:p>
        </w:tc>
        <w:tc>
          <w:tcPr>
            <w:tcW w:w="7625" w:type="dxa"/>
            <w:shd w:val="clear" w:color="auto" w:fill="auto"/>
            <w:vAlign w:val="center"/>
          </w:tcPr>
          <w:tbl>
            <w:tblPr>
              <w:tblStyle w:val="7"/>
              <w:tblW w:w="7512"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287"/>
              <w:gridCol w:w="4767"/>
            </w:tblGrid>
            <w:tr w14:paraId="5BBC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45" w:type="dxa"/>
                  <w:gridSpan w:val="2"/>
                  <w:shd w:val="clear" w:color="auto" w:fill="auto"/>
                  <w:vAlign w:val="center"/>
                </w:tcPr>
                <w:p w14:paraId="4EA0F54A">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技术项</w:t>
                  </w:r>
                </w:p>
              </w:tc>
              <w:tc>
                <w:tcPr>
                  <w:tcW w:w="4767" w:type="dxa"/>
                  <w:shd w:val="clear" w:color="auto" w:fill="auto"/>
                  <w:vAlign w:val="center"/>
                </w:tcPr>
                <w:p w14:paraId="0FEEEB0E">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技术指标</w:t>
                  </w:r>
                </w:p>
              </w:tc>
            </w:tr>
            <w:tr w14:paraId="3046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shd w:val="clear" w:color="auto" w:fill="auto"/>
                  <w:vAlign w:val="center"/>
                </w:tcPr>
                <w:p w14:paraId="60721BDB">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操作系统</w:t>
                  </w:r>
                </w:p>
              </w:tc>
              <w:tc>
                <w:tcPr>
                  <w:tcW w:w="1287" w:type="dxa"/>
                  <w:shd w:val="clear" w:color="auto" w:fill="auto"/>
                  <w:vAlign w:val="center"/>
                </w:tcPr>
                <w:p w14:paraId="14A39A2C">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操作系统</w:t>
                  </w:r>
                </w:p>
              </w:tc>
              <w:tc>
                <w:tcPr>
                  <w:tcW w:w="4767" w:type="dxa"/>
                  <w:shd w:val="clear" w:color="auto" w:fill="auto"/>
                  <w:vAlign w:val="center"/>
                </w:tcPr>
                <w:p w14:paraId="635E35E4">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Linux</w:t>
                  </w:r>
                </w:p>
              </w:tc>
            </w:tr>
            <w:tr w14:paraId="3C99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restart"/>
                  <w:shd w:val="clear" w:color="auto" w:fill="auto"/>
                  <w:vAlign w:val="center"/>
                </w:tcPr>
                <w:p w14:paraId="15752591">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硬件方案</w:t>
                  </w:r>
                </w:p>
              </w:tc>
              <w:tc>
                <w:tcPr>
                  <w:tcW w:w="1287" w:type="dxa"/>
                  <w:shd w:val="clear" w:color="auto" w:fill="auto"/>
                  <w:vAlign w:val="center"/>
                </w:tcPr>
                <w:p w14:paraId="4A2EFA6D">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微处理器</w:t>
                  </w:r>
                </w:p>
              </w:tc>
              <w:tc>
                <w:tcPr>
                  <w:tcW w:w="4767" w:type="dxa"/>
                  <w:shd w:val="clear" w:color="auto" w:fill="auto"/>
                  <w:vAlign w:val="center"/>
                </w:tcPr>
                <w:p w14:paraId="0749FDC5">
                  <w:pPr>
                    <w:widowControl/>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4核A7</w:t>
                  </w:r>
                </w:p>
              </w:tc>
            </w:tr>
            <w:tr w14:paraId="047A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continue"/>
                  <w:shd w:val="clear" w:color="auto" w:fill="auto"/>
                  <w:vAlign w:val="center"/>
                </w:tcPr>
                <w:p w14:paraId="5915192B">
                  <w:pPr>
                    <w:widowControl/>
                    <w:jc w:val="left"/>
                    <w:rPr>
                      <w:rFonts w:hint="eastAsia" w:ascii="宋体" w:hAnsi="宋体" w:eastAsia="宋体" w:cs="宋体"/>
                      <w:kern w:val="0"/>
                      <w:sz w:val="21"/>
                      <w:szCs w:val="21"/>
                      <w:lang w:val="en-US" w:eastAsia="zh-CN" w:bidi="ar-SA"/>
                    </w:rPr>
                  </w:pPr>
                </w:p>
              </w:tc>
              <w:tc>
                <w:tcPr>
                  <w:tcW w:w="1287" w:type="dxa"/>
                  <w:shd w:val="clear" w:color="auto" w:fill="auto"/>
                  <w:vAlign w:val="center"/>
                </w:tcPr>
                <w:p w14:paraId="197368DB">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缓存</w:t>
                  </w:r>
                </w:p>
              </w:tc>
              <w:tc>
                <w:tcPr>
                  <w:tcW w:w="4767" w:type="dxa"/>
                  <w:shd w:val="clear" w:color="auto" w:fill="auto"/>
                  <w:vAlign w:val="center"/>
                </w:tcPr>
                <w:p w14:paraId="7B8A520D">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≥8GB</w:t>
                  </w:r>
                </w:p>
              </w:tc>
            </w:tr>
            <w:tr w14:paraId="6825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continue"/>
                  <w:shd w:val="clear" w:color="auto" w:fill="auto"/>
                  <w:vAlign w:val="center"/>
                </w:tcPr>
                <w:p w14:paraId="736F64B0">
                  <w:pPr>
                    <w:widowControl/>
                    <w:jc w:val="left"/>
                    <w:rPr>
                      <w:rFonts w:hint="eastAsia" w:ascii="宋体" w:hAnsi="宋体" w:eastAsia="宋体" w:cs="宋体"/>
                      <w:kern w:val="0"/>
                      <w:sz w:val="21"/>
                      <w:szCs w:val="21"/>
                      <w:lang w:val="en-US" w:eastAsia="zh-CN" w:bidi="ar-SA"/>
                    </w:rPr>
                  </w:pPr>
                </w:p>
              </w:tc>
              <w:tc>
                <w:tcPr>
                  <w:tcW w:w="1287" w:type="dxa"/>
                  <w:shd w:val="clear" w:color="auto" w:fill="auto"/>
                  <w:vAlign w:val="center"/>
                </w:tcPr>
                <w:p w14:paraId="1376A23C">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内存</w:t>
                  </w:r>
                </w:p>
              </w:tc>
              <w:tc>
                <w:tcPr>
                  <w:tcW w:w="4767" w:type="dxa"/>
                  <w:shd w:val="clear" w:color="auto" w:fill="auto"/>
                  <w:vAlign w:val="center"/>
                </w:tcPr>
                <w:p w14:paraId="493A99A9">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≥1GB</w:t>
                  </w:r>
                </w:p>
              </w:tc>
            </w:tr>
            <w:tr w14:paraId="631C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58" w:type="dxa"/>
                  <w:vMerge w:val="restart"/>
                  <w:shd w:val="clear" w:color="auto" w:fill="auto"/>
                  <w:vAlign w:val="center"/>
                </w:tcPr>
                <w:p w14:paraId="09A7FFD9">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视频</w:t>
                  </w:r>
                </w:p>
              </w:tc>
              <w:tc>
                <w:tcPr>
                  <w:tcW w:w="1287" w:type="dxa"/>
                  <w:shd w:val="clear" w:color="auto" w:fill="auto"/>
                  <w:vAlign w:val="center"/>
                </w:tcPr>
                <w:p w14:paraId="0D0ECAE7">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AHD720P/1080P</w:t>
                  </w:r>
                </w:p>
              </w:tc>
              <w:tc>
                <w:tcPr>
                  <w:tcW w:w="4767" w:type="dxa"/>
                  <w:shd w:val="clear" w:color="auto" w:fill="auto"/>
                  <w:vAlign w:val="center"/>
                </w:tcPr>
                <w:p w14:paraId="0B8AB3B2">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2路720P（1280*720）</w:t>
                  </w:r>
                </w:p>
              </w:tc>
            </w:tr>
            <w:tr w14:paraId="1DC1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continue"/>
                  <w:shd w:val="clear" w:color="auto" w:fill="auto"/>
                  <w:vAlign w:val="center"/>
                </w:tcPr>
                <w:p w14:paraId="56A19FBC">
                  <w:pPr>
                    <w:widowControl/>
                    <w:jc w:val="left"/>
                    <w:rPr>
                      <w:rFonts w:hint="eastAsia" w:ascii="宋体" w:hAnsi="宋体" w:eastAsia="宋体" w:cs="宋体"/>
                      <w:kern w:val="0"/>
                      <w:sz w:val="21"/>
                      <w:szCs w:val="21"/>
                      <w:lang w:val="en-US" w:eastAsia="zh-CN" w:bidi="ar-SA"/>
                    </w:rPr>
                  </w:pPr>
                </w:p>
              </w:tc>
              <w:tc>
                <w:tcPr>
                  <w:tcW w:w="1287" w:type="dxa"/>
                  <w:shd w:val="clear" w:color="auto" w:fill="auto"/>
                  <w:vAlign w:val="center"/>
                </w:tcPr>
                <w:p w14:paraId="1179E563">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输出</w:t>
                  </w:r>
                </w:p>
              </w:tc>
              <w:tc>
                <w:tcPr>
                  <w:tcW w:w="4767" w:type="dxa"/>
                  <w:shd w:val="clear" w:color="auto" w:fill="auto"/>
                  <w:vAlign w:val="center"/>
                </w:tcPr>
                <w:p w14:paraId="0C61C4A2">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1路VGA</w:t>
                  </w:r>
                </w:p>
              </w:tc>
            </w:tr>
            <w:tr w14:paraId="78E2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restart"/>
                  <w:shd w:val="clear" w:color="auto" w:fill="auto"/>
                  <w:vAlign w:val="center"/>
                </w:tcPr>
                <w:p w14:paraId="19EC9DBB">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音频</w:t>
                  </w:r>
                </w:p>
              </w:tc>
              <w:tc>
                <w:tcPr>
                  <w:tcW w:w="1287" w:type="dxa"/>
                  <w:shd w:val="clear" w:color="auto" w:fill="auto"/>
                  <w:vAlign w:val="center"/>
                </w:tcPr>
                <w:p w14:paraId="256BC363">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输入</w:t>
                  </w:r>
                </w:p>
              </w:tc>
              <w:tc>
                <w:tcPr>
                  <w:tcW w:w="4767" w:type="dxa"/>
                  <w:shd w:val="clear" w:color="auto" w:fill="auto"/>
                  <w:vAlign w:val="center"/>
                </w:tcPr>
                <w:p w14:paraId="32336623">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1路音频（PCM格式），拾音器</w:t>
                  </w:r>
                </w:p>
              </w:tc>
            </w:tr>
            <w:tr w14:paraId="3C2F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continue"/>
                  <w:shd w:val="clear" w:color="auto" w:fill="auto"/>
                  <w:vAlign w:val="center"/>
                </w:tcPr>
                <w:p w14:paraId="1495224A">
                  <w:pPr>
                    <w:widowControl/>
                    <w:jc w:val="left"/>
                    <w:rPr>
                      <w:rFonts w:hint="eastAsia" w:ascii="宋体" w:hAnsi="宋体" w:eastAsia="宋体" w:cs="宋体"/>
                      <w:kern w:val="0"/>
                      <w:sz w:val="21"/>
                      <w:szCs w:val="21"/>
                      <w:highlight w:val="none"/>
                      <w:lang w:val="en-US" w:eastAsia="zh-CN" w:bidi="ar-SA"/>
                    </w:rPr>
                  </w:pPr>
                </w:p>
              </w:tc>
              <w:tc>
                <w:tcPr>
                  <w:tcW w:w="1287" w:type="dxa"/>
                  <w:shd w:val="clear" w:color="auto" w:fill="auto"/>
                  <w:vAlign w:val="center"/>
                </w:tcPr>
                <w:p w14:paraId="3851354B">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输出</w:t>
                  </w:r>
                </w:p>
              </w:tc>
              <w:tc>
                <w:tcPr>
                  <w:tcW w:w="4767" w:type="dxa"/>
                  <w:shd w:val="clear" w:color="auto" w:fill="auto"/>
                  <w:vAlign w:val="center"/>
                </w:tcPr>
                <w:p w14:paraId="1E7651DE">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1路音频(PCM格式)，喇叭和AI提醒喇叭</w:t>
                  </w:r>
                </w:p>
              </w:tc>
            </w:tr>
            <w:tr w14:paraId="7567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shd w:val="clear" w:color="auto" w:fill="auto"/>
                  <w:vAlign w:val="center"/>
                </w:tcPr>
                <w:p w14:paraId="055D9F3A">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显示</w:t>
                  </w:r>
                </w:p>
              </w:tc>
              <w:tc>
                <w:tcPr>
                  <w:tcW w:w="1287" w:type="dxa"/>
                  <w:shd w:val="clear" w:color="auto" w:fill="auto"/>
                  <w:vAlign w:val="center"/>
                </w:tcPr>
                <w:p w14:paraId="73B22333">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屏幕显示</w:t>
                  </w:r>
                </w:p>
              </w:tc>
              <w:tc>
                <w:tcPr>
                  <w:tcW w:w="4767" w:type="dxa"/>
                  <w:shd w:val="clear" w:color="auto" w:fill="auto"/>
                  <w:vAlign w:val="center"/>
                </w:tcPr>
                <w:p w14:paraId="13FD3F09">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8路画面显示</w:t>
                  </w:r>
                </w:p>
              </w:tc>
            </w:tr>
            <w:tr w14:paraId="4DEF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58" w:type="dxa"/>
                  <w:vMerge w:val="restart"/>
                  <w:shd w:val="clear" w:color="auto" w:fill="auto"/>
                  <w:vAlign w:val="center"/>
                </w:tcPr>
                <w:p w14:paraId="30A73593">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录像</w:t>
                  </w:r>
                </w:p>
              </w:tc>
              <w:tc>
                <w:tcPr>
                  <w:tcW w:w="1287" w:type="dxa"/>
                  <w:shd w:val="clear" w:color="auto" w:fill="auto"/>
                  <w:vAlign w:val="center"/>
                </w:tcPr>
                <w:p w14:paraId="19BF20BF">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音视频压缩格式</w:t>
                  </w:r>
                </w:p>
              </w:tc>
              <w:tc>
                <w:tcPr>
                  <w:tcW w:w="4767" w:type="dxa"/>
                  <w:shd w:val="clear" w:color="auto" w:fill="auto"/>
                  <w:vAlign w:val="center"/>
                </w:tcPr>
                <w:p w14:paraId="5457F8C8">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音频g711A，视频H.264</w:t>
                  </w:r>
                </w:p>
              </w:tc>
            </w:tr>
            <w:tr w14:paraId="0FE6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58" w:type="dxa"/>
                  <w:vMerge w:val="continue"/>
                  <w:shd w:val="clear" w:color="auto" w:fill="auto"/>
                  <w:vAlign w:val="center"/>
                </w:tcPr>
                <w:p w14:paraId="08CD12C2">
                  <w:pPr>
                    <w:widowControl/>
                    <w:jc w:val="left"/>
                    <w:rPr>
                      <w:rFonts w:hint="eastAsia" w:ascii="宋体" w:hAnsi="宋体" w:eastAsia="宋体" w:cs="宋体"/>
                      <w:kern w:val="0"/>
                      <w:sz w:val="21"/>
                      <w:szCs w:val="21"/>
                      <w:lang w:val="en-US" w:eastAsia="zh-CN" w:bidi="ar-SA"/>
                    </w:rPr>
                  </w:pPr>
                </w:p>
              </w:tc>
              <w:tc>
                <w:tcPr>
                  <w:tcW w:w="1287" w:type="dxa"/>
                  <w:shd w:val="clear" w:color="auto" w:fill="auto"/>
                  <w:vAlign w:val="center"/>
                </w:tcPr>
                <w:p w14:paraId="3E5561EF">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图像分辨率</w:t>
                  </w:r>
                </w:p>
              </w:tc>
              <w:tc>
                <w:tcPr>
                  <w:tcW w:w="4767" w:type="dxa"/>
                  <w:shd w:val="clear" w:color="auto" w:fill="auto"/>
                  <w:vAlign w:val="center"/>
                </w:tcPr>
                <w:p w14:paraId="6C9AF646">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720P（1280*720）</w:t>
                  </w:r>
                </w:p>
              </w:tc>
            </w:tr>
            <w:tr w14:paraId="73A2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continue"/>
                  <w:shd w:val="clear" w:color="auto" w:fill="auto"/>
                  <w:vAlign w:val="center"/>
                </w:tcPr>
                <w:p w14:paraId="21F59C1B">
                  <w:pPr>
                    <w:widowControl/>
                    <w:jc w:val="left"/>
                    <w:rPr>
                      <w:rFonts w:hint="eastAsia" w:ascii="宋体" w:hAnsi="宋体" w:eastAsia="宋体" w:cs="宋体"/>
                      <w:kern w:val="0"/>
                      <w:sz w:val="21"/>
                      <w:szCs w:val="21"/>
                      <w:lang w:val="en-US" w:eastAsia="zh-CN" w:bidi="ar-SA"/>
                    </w:rPr>
                  </w:pPr>
                </w:p>
              </w:tc>
              <w:tc>
                <w:tcPr>
                  <w:tcW w:w="1287" w:type="dxa"/>
                  <w:shd w:val="clear" w:color="auto" w:fill="auto"/>
                  <w:vAlign w:val="center"/>
                </w:tcPr>
                <w:p w14:paraId="66728954">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实时录像</w:t>
                  </w:r>
                </w:p>
              </w:tc>
              <w:tc>
                <w:tcPr>
                  <w:tcW w:w="4767" w:type="dxa"/>
                  <w:shd w:val="clear" w:color="auto" w:fill="auto"/>
                  <w:vAlign w:val="center"/>
                </w:tcPr>
                <w:p w14:paraId="530B4D55">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2路</w:t>
                  </w:r>
                </w:p>
              </w:tc>
            </w:tr>
            <w:tr w14:paraId="46DF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continue"/>
                  <w:shd w:val="clear" w:color="auto" w:fill="auto"/>
                  <w:vAlign w:val="center"/>
                </w:tcPr>
                <w:p w14:paraId="3DEEFD56">
                  <w:pPr>
                    <w:widowControl/>
                    <w:jc w:val="left"/>
                    <w:rPr>
                      <w:rFonts w:hint="eastAsia" w:ascii="宋体" w:hAnsi="宋体" w:eastAsia="宋体" w:cs="宋体"/>
                      <w:kern w:val="0"/>
                      <w:sz w:val="21"/>
                      <w:szCs w:val="21"/>
                      <w:lang w:val="en-US" w:eastAsia="zh-CN" w:bidi="ar-SA"/>
                    </w:rPr>
                  </w:pPr>
                </w:p>
              </w:tc>
              <w:tc>
                <w:tcPr>
                  <w:tcW w:w="1287" w:type="dxa"/>
                  <w:vMerge w:val="restart"/>
                  <w:shd w:val="clear" w:color="auto" w:fill="auto"/>
                  <w:vAlign w:val="center"/>
                </w:tcPr>
                <w:p w14:paraId="14799F57">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延时录像</w:t>
                  </w:r>
                </w:p>
              </w:tc>
              <w:tc>
                <w:tcPr>
                  <w:tcW w:w="4767" w:type="dxa"/>
                  <w:shd w:val="clear" w:color="auto" w:fill="auto"/>
                  <w:vAlign w:val="center"/>
                </w:tcPr>
                <w:p w14:paraId="18E290F1">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ACC关后默认300秒延时录像，</w:t>
                  </w:r>
                </w:p>
              </w:tc>
            </w:tr>
            <w:tr w14:paraId="4245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continue"/>
                  <w:shd w:val="clear" w:color="auto" w:fill="auto"/>
                  <w:vAlign w:val="center"/>
                </w:tcPr>
                <w:p w14:paraId="7CC8AFC2">
                  <w:pPr>
                    <w:widowControl/>
                    <w:jc w:val="left"/>
                    <w:rPr>
                      <w:rFonts w:hint="eastAsia" w:ascii="宋体" w:hAnsi="宋体" w:eastAsia="宋体" w:cs="宋体"/>
                      <w:kern w:val="0"/>
                      <w:sz w:val="21"/>
                      <w:szCs w:val="21"/>
                      <w:lang w:val="en-US" w:eastAsia="zh-CN" w:bidi="ar-SA"/>
                    </w:rPr>
                  </w:pPr>
                </w:p>
              </w:tc>
              <w:tc>
                <w:tcPr>
                  <w:tcW w:w="1287" w:type="dxa"/>
                  <w:vMerge w:val="continue"/>
                  <w:shd w:val="clear" w:color="auto" w:fill="auto"/>
                  <w:vAlign w:val="center"/>
                </w:tcPr>
                <w:p w14:paraId="3A0BA1A2">
                  <w:pPr>
                    <w:widowControl/>
                    <w:jc w:val="left"/>
                    <w:rPr>
                      <w:rFonts w:hint="eastAsia" w:ascii="宋体" w:hAnsi="宋体" w:eastAsia="宋体" w:cs="宋体"/>
                      <w:kern w:val="0"/>
                      <w:sz w:val="21"/>
                      <w:szCs w:val="21"/>
                      <w:lang w:val="en-US" w:eastAsia="zh-CN" w:bidi="ar-SA"/>
                    </w:rPr>
                  </w:pPr>
                </w:p>
              </w:tc>
              <w:tc>
                <w:tcPr>
                  <w:tcW w:w="4767" w:type="dxa"/>
                  <w:shd w:val="clear" w:color="auto" w:fill="auto"/>
                  <w:vAlign w:val="center"/>
                </w:tcPr>
                <w:p w14:paraId="6B449CF0">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延时参数可设置范围：10-65535s</w:t>
                  </w:r>
                </w:p>
              </w:tc>
            </w:tr>
            <w:tr w14:paraId="5AFF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shd w:val="clear" w:color="auto" w:fill="auto"/>
                  <w:vAlign w:val="center"/>
                </w:tcPr>
                <w:p w14:paraId="046EE6F2">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回放</w:t>
                  </w:r>
                </w:p>
              </w:tc>
              <w:tc>
                <w:tcPr>
                  <w:tcW w:w="1287" w:type="dxa"/>
                  <w:shd w:val="clear" w:color="auto" w:fill="auto"/>
                  <w:vAlign w:val="center"/>
                </w:tcPr>
                <w:p w14:paraId="2D9E7608">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回放通道</w:t>
                  </w:r>
                </w:p>
              </w:tc>
              <w:tc>
                <w:tcPr>
                  <w:tcW w:w="4767" w:type="dxa"/>
                  <w:shd w:val="clear" w:color="auto" w:fill="auto"/>
                  <w:vAlign w:val="center"/>
                </w:tcPr>
                <w:p w14:paraId="3322D983">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本地8通道同步回放，监控端单通道回放</w:t>
                  </w:r>
                </w:p>
              </w:tc>
            </w:tr>
            <w:tr w14:paraId="5A05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restart"/>
                  <w:shd w:val="clear" w:color="auto" w:fill="auto"/>
                  <w:vAlign w:val="center"/>
                </w:tcPr>
                <w:p w14:paraId="0FCBBCFD">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网络</w:t>
                  </w:r>
                </w:p>
              </w:tc>
              <w:tc>
                <w:tcPr>
                  <w:tcW w:w="1287" w:type="dxa"/>
                  <w:vMerge w:val="restart"/>
                  <w:shd w:val="clear" w:color="auto" w:fill="auto"/>
                  <w:vAlign w:val="center"/>
                </w:tcPr>
                <w:p w14:paraId="161DFAB2">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2G/3G/4G</w:t>
                  </w:r>
                </w:p>
              </w:tc>
              <w:tc>
                <w:tcPr>
                  <w:tcW w:w="4767" w:type="dxa"/>
                  <w:shd w:val="clear" w:color="auto" w:fill="auto"/>
                  <w:vAlign w:val="center"/>
                </w:tcPr>
                <w:p w14:paraId="17274EC4">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LTE FDD: B1/3/5/8</w:t>
                  </w:r>
                </w:p>
              </w:tc>
            </w:tr>
            <w:tr w14:paraId="5687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continue"/>
                  <w:shd w:val="clear" w:color="auto" w:fill="auto"/>
                  <w:vAlign w:val="center"/>
                </w:tcPr>
                <w:p w14:paraId="1D8D8160">
                  <w:pPr>
                    <w:widowControl/>
                    <w:jc w:val="left"/>
                    <w:rPr>
                      <w:rFonts w:hint="eastAsia" w:ascii="宋体" w:hAnsi="宋体" w:eastAsia="宋体" w:cs="宋体"/>
                      <w:kern w:val="0"/>
                      <w:sz w:val="21"/>
                      <w:szCs w:val="21"/>
                      <w:lang w:val="en-US" w:eastAsia="zh-CN" w:bidi="ar-SA"/>
                    </w:rPr>
                  </w:pPr>
                </w:p>
              </w:tc>
              <w:tc>
                <w:tcPr>
                  <w:tcW w:w="1287" w:type="dxa"/>
                  <w:vMerge w:val="continue"/>
                  <w:shd w:val="clear" w:color="auto" w:fill="auto"/>
                  <w:vAlign w:val="center"/>
                </w:tcPr>
                <w:p w14:paraId="58A903C2">
                  <w:pPr>
                    <w:widowControl/>
                    <w:jc w:val="left"/>
                    <w:rPr>
                      <w:rFonts w:hint="eastAsia" w:ascii="宋体" w:hAnsi="宋体" w:eastAsia="宋体" w:cs="宋体"/>
                      <w:kern w:val="0"/>
                      <w:sz w:val="21"/>
                      <w:szCs w:val="21"/>
                      <w:lang w:val="en-US" w:eastAsia="zh-CN" w:bidi="ar-SA"/>
                    </w:rPr>
                  </w:pPr>
                </w:p>
              </w:tc>
              <w:tc>
                <w:tcPr>
                  <w:tcW w:w="4767" w:type="dxa"/>
                  <w:shd w:val="clear" w:color="auto" w:fill="auto"/>
                  <w:vAlign w:val="center"/>
                </w:tcPr>
                <w:p w14:paraId="6702190B">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LTE TDD: B34/38/39/40/41</w:t>
                  </w:r>
                </w:p>
              </w:tc>
            </w:tr>
            <w:tr w14:paraId="0A8E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continue"/>
                  <w:shd w:val="clear" w:color="auto" w:fill="auto"/>
                  <w:vAlign w:val="center"/>
                </w:tcPr>
                <w:p w14:paraId="2D0EE8C4">
                  <w:pPr>
                    <w:widowControl/>
                    <w:jc w:val="left"/>
                    <w:rPr>
                      <w:rFonts w:hint="eastAsia" w:ascii="宋体" w:hAnsi="宋体" w:eastAsia="宋体" w:cs="宋体"/>
                      <w:kern w:val="0"/>
                      <w:sz w:val="21"/>
                      <w:szCs w:val="21"/>
                      <w:lang w:val="en-US" w:eastAsia="zh-CN" w:bidi="ar-SA"/>
                    </w:rPr>
                  </w:pPr>
                </w:p>
              </w:tc>
              <w:tc>
                <w:tcPr>
                  <w:tcW w:w="1287" w:type="dxa"/>
                  <w:vMerge w:val="continue"/>
                  <w:shd w:val="clear" w:color="auto" w:fill="auto"/>
                  <w:vAlign w:val="center"/>
                </w:tcPr>
                <w:p w14:paraId="30046EFC">
                  <w:pPr>
                    <w:widowControl/>
                    <w:jc w:val="left"/>
                    <w:rPr>
                      <w:rFonts w:hint="eastAsia" w:ascii="宋体" w:hAnsi="宋体" w:eastAsia="宋体" w:cs="宋体"/>
                      <w:kern w:val="0"/>
                      <w:sz w:val="21"/>
                      <w:szCs w:val="21"/>
                      <w:lang w:val="en-US" w:eastAsia="zh-CN" w:bidi="ar-SA"/>
                    </w:rPr>
                  </w:pPr>
                </w:p>
              </w:tc>
              <w:tc>
                <w:tcPr>
                  <w:tcW w:w="4767" w:type="dxa"/>
                  <w:shd w:val="clear" w:color="auto" w:fill="auto"/>
                  <w:vAlign w:val="center"/>
                </w:tcPr>
                <w:p w14:paraId="352293D6">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WCDMA: B1/5/8</w:t>
                  </w:r>
                </w:p>
              </w:tc>
            </w:tr>
            <w:tr w14:paraId="754A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continue"/>
                  <w:shd w:val="clear" w:color="auto" w:fill="auto"/>
                  <w:vAlign w:val="center"/>
                </w:tcPr>
                <w:p w14:paraId="104DD7F4">
                  <w:pPr>
                    <w:widowControl/>
                    <w:jc w:val="left"/>
                    <w:rPr>
                      <w:rFonts w:hint="eastAsia" w:ascii="宋体" w:hAnsi="宋体" w:eastAsia="宋体" w:cs="宋体"/>
                      <w:kern w:val="0"/>
                      <w:sz w:val="21"/>
                      <w:szCs w:val="21"/>
                      <w:lang w:val="en-US" w:eastAsia="zh-CN" w:bidi="ar-SA"/>
                    </w:rPr>
                  </w:pPr>
                </w:p>
              </w:tc>
              <w:tc>
                <w:tcPr>
                  <w:tcW w:w="1287" w:type="dxa"/>
                  <w:vMerge w:val="continue"/>
                  <w:shd w:val="clear" w:color="auto" w:fill="auto"/>
                  <w:vAlign w:val="center"/>
                </w:tcPr>
                <w:p w14:paraId="156255C1">
                  <w:pPr>
                    <w:widowControl/>
                    <w:jc w:val="left"/>
                    <w:rPr>
                      <w:rFonts w:hint="eastAsia" w:ascii="宋体" w:hAnsi="宋体" w:eastAsia="宋体" w:cs="宋体"/>
                      <w:kern w:val="0"/>
                      <w:sz w:val="21"/>
                      <w:szCs w:val="21"/>
                      <w:lang w:val="en-US" w:eastAsia="zh-CN" w:bidi="ar-SA"/>
                    </w:rPr>
                  </w:pPr>
                </w:p>
              </w:tc>
              <w:tc>
                <w:tcPr>
                  <w:tcW w:w="4767" w:type="dxa"/>
                  <w:shd w:val="clear" w:color="auto" w:fill="auto"/>
                  <w:vAlign w:val="center"/>
                </w:tcPr>
                <w:p w14:paraId="788083BC">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GSM: 900/1800MHz</w:t>
                  </w:r>
                </w:p>
              </w:tc>
            </w:tr>
            <w:tr w14:paraId="5771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restart"/>
                  <w:shd w:val="clear" w:color="auto" w:fill="auto"/>
                  <w:vAlign w:val="center"/>
                </w:tcPr>
                <w:p w14:paraId="4CDF5DD7">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存储</w:t>
                  </w:r>
                </w:p>
              </w:tc>
              <w:tc>
                <w:tcPr>
                  <w:tcW w:w="1287" w:type="dxa"/>
                  <w:shd w:val="clear" w:color="auto" w:fill="auto"/>
                  <w:vAlign w:val="center"/>
                </w:tcPr>
                <w:p w14:paraId="301FDF24">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硬盘</w:t>
                  </w:r>
                </w:p>
              </w:tc>
              <w:tc>
                <w:tcPr>
                  <w:tcW w:w="4767" w:type="dxa"/>
                  <w:shd w:val="clear" w:color="auto" w:fill="auto"/>
                  <w:vAlign w:val="center"/>
                </w:tcPr>
                <w:p w14:paraId="51C04058">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1个硬盘，容量最大可扩至2TB</w:t>
                  </w:r>
                </w:p>
              </w:tc>
            </w:tr>
            <w:tr w14:paraId="4518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8" w:type="dxa"/>
                  <w:vMerge w:val="continue"/>
                  <w:shd w:val="clear" w:color="auto" w:fill="auto"/>
                  <w:vAlign w:val="center"/>
                </w:tcPr>
                <w:p w14:paraId="30011DAF">
                  <w:pPr>
                    <w:widowControl/>
                    <w:jc w:val="left"/>
                    <w:rPr>
                      <w:rFonts w:hint="eastAsia" w:ascii="宋体" w:hAnsi="宋体" w:eastAsia="宋体" w:cs="宋体"/>
                      <w:kern w:val="0"/>
                      <w:sz w:val="21"/>
                      <w:szCs w:val="21"/>
                      <w:lang w:val="en-US" w:eastAsia="zh-CN" w:bidi="ar-SA"/>
                    </w:rPr>
                  </w:pPr>
                </w:p>
              </w:tc>
              <w:tc>
                <w:tcPr>
                  <w:tcW w:w="1287" w:type="dxa"/>
                  <w:shd w:val="clear" w:color="auto" w:fill="auto"/>
                  <w:vAlign w:val="center"/>
                </w:tcPr>
                <w:p w14:paraId="35DC88EF">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SD</w:t>
                  </w:r>
                </w:p>
              </w:tc>
              <w:tc>
                <w:tcPr>
                  <w:tcW w:w="4767" w:type="dxa"/>
                  <w:shd w:val="clear" w:color="auto" w:fill="auto"/>
                  <w:vAlign w:val="center"/>
                </w:tcPr>
                <w:p w14:paraId="687E01CD">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单SD卡，最大支持256GB</w:t>
                  </w:r>
                </w:p>
              </w:tc>
            </w:tr>
            <w:tr w14:paraId="375C1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96381C">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接口特性</w:t>
                  </w:r>
                </w:p>
              </w:tc>
              <w:tc>
                <w:tcPr>
                  <w:tcW w:w="4767" w:type="dxa"/>
                  <w:tcBorders>
                    <w:top w:val="single" w:color="auto" w:sz="4" w:space="0"/>
                    <w:left w:val="single" w:color="auto" w:sz="4" w:space="0"/>
                    <w:bottom w:val="single" w:color="auto" w:sz="4" w:space="0"/>
                    <w:right w:val="single" w:color="auto" w:sz="4" w:space="0"/>
                  </w:tcBorders>
                  <w:shd w:val="clear" w:color="auto" w:fill="auto"/>
                  <w:vAlign w:val="center"/>
                </w:tcPr>
                <w:p w14:paraId="7FF3644F">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接口说明</w:t>
                  </w:r>
                </w:p>
              </w:tc>
            </w:tr>
            <w:tr w14:paraId="2C7B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0AA3BB">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设备外部接口</w:t>
                  </w:r>
                </w:p>
              </w:tc>
              <w:tc>
                <w:tcPr>
                  <w:tcW w:w="4767" w:type="dxa"/>
                  <w:tcBorders>
                    <w:top w:val="single" w:color="auto" w:sz="4" w:space="0"/>
                    <w:left w:val="single" w:color="auto" w:sz="4" w:space="0"/>
                    <w:bottom w:val="single" w:color="auto" w:sz="4" w:space="0"/>
                    <w:right w:val="single" w:color="auto" w:sz="4" w:space="0"/>
                  </w:tcBorders>
                  <w:shd w:val="clear" w:color="auto" w:fill="auto"/>
                  <w:vAlign w:val="center"/>
                </w:tcPr>
                <w:p w14:paraId="1D6B4D6B">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USB接口(1路)，CAN总线接口(2路)，RS232接口(2路)，RS485接口(2路)，音频信号输入接口(7路)，视频信号输入接口(8路)，音频信号输出接口(2路)，视频信号输出接口(1路)，数据存储器接口(3路)</w:t>
                  </w:r>
                </w:p>
              </w:tc>
            </w:tr>
            <w:tr w14:paraId="57C9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91E874">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其他特性</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738F75F7">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工作电压</w:t>
                  </w:r>
                </w:p>
              </w:tc>
              <w:tc>
                <w:tcPr>
                  <w:tcW w:w="4767" w:type="dxa"/>
                  <w:tcBorders>
                    <w:top w:val="single" w:color="auto" w:sz="4" w:space="0"/>
                    <w:left w:val="single" w:color="auto" w:sz="4" w:space="0"/>
                    <w:bottom w:val="single" w:color="auto" w:sz="4" w:space="0"/>
                    <w:right w:val="single" w:color="auto" w:sz="4" w:space="0"/>
                  </w:tcBorders>
                  <w:shd w:val="clear" w:color="auto" w:fill="auto"/>
                  <w:vAlign w:val="center"/>
                </w:tcPr>
                <w:p w14:paraId="61AD7E0A">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DC 9-36V</w:t>
                  </w:r>
                </w:p>
              </w:tc>
            </w:tr>
            <w:tr w14:paraId="43F2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C3174">
                  <w:pPr>
                    <w:widowControl/>
                    <w:jc w:val="left"/>
                    <w:rPr>
                      <w:rFonts w:hint="eastAsia" w:ascii="宋体" w:hAnsi="宋体" w:eastAsia="宋体" w:cs="宋体"/>
                      <w:kern w:val="0"/>
                      <w:sz w:val="21"/>
                      <w:szCs w:val="21"/>
                      <w:highlight w:val="none"/>
                      <w:lang w:val="en-US" w:eastAsia="zh-CN" w:bidi="ar-SA"/>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52422381">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工作电流</w:t>
                  </w:r>
                </w:p>
              </w:tc>
              <w:tc>
                <w:tcPr>
                  <w:tcW w:w="4767" w:type="dxa"/>
                  <w:tcBorders>
                    <w:top w:val="single" w:color="auto" w:sz="4" w:space="0"/>
                    <w:left w:val="single" w:color="auto" w:sz="4" w:space="0"/>
                    <w:bottom w:val="single" w:color="auto" w:sz="4" w:space="0"/>
                    <w:right w:val="single" w:color="auto" w:sz="4" w:space="0"/>
                  </w:tcBorders>
                  <w:shd w:val="clear" w:color="auto" w:fill="auto"/>
                  <w:vAlign w:val="center"/>
                </w:tcPr>
                <w:p w14:paraId="4E58E913">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540mA@12V；270mA@24V</w:t>
                  </w:r>
                </w:p>
              </w:tc>
            </w:tr>
            <w:tr w14:paraId="3CAA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36848">
                  <w:pPr>
                    <w:widowControl/>
                    <w:jc w:val="left"/>
                    <w:rPr>
                      <w:rFonts w:hint="eastAsia" w:ascii="宋体" w:hAnsi="宋体" w:eastAsia="宋体" w:cs="宋体"/>
                      <w:kern w:val="0"/>
                      <w:sz w:val="21"/>
                      <w:szCs w:val="21"/>
                      <w:lang w:val="en-US" w:eastAsia="zh-CN" w:bidi="ar-SA"/>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2924713E">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待机功耗</w:t>
                  </w:r>
                </w:p>
              </w:tc>
              <w:tc>
                <w:tcPr>
                  <w:tcW w:w="4767" w:type="dxa"/>
                  <w:tcBorders>
                    <w:top w:val="single" w:color="auto" w:sz="4" w:space="0"/>
                    <w:left w:val="single" w:color="auto" w:sz="4" w:space="0"/>
                    <w:bottom w:val="single" w:color="auto" w:sz="4" w:space="0"/>
                    <w:right w:val="single" w:color="auto" w:sz="4" w:space="0"/>
                  </w:tcBorders>
                  <w:shd w:val="clear" w:color="auto" w:fill="auto"/>
                  <w:vAlign w:val="center"/>
                </w:tcPr>
                <w:p w14:paraId="76191E41">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60mA@12V,33mA@24V</w:t>
                  </w:r>
                </w:p>
              </w:tc>
            </w:tr>
            <w:tr w14:paraId="429A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D7DD9">
                  <w:pPr>
                    <w:widowControl/>
                    <w:jc w:val="left"/>
                    <w:rPr>
                      <w:rFonts w:hint="eastAsia" w:ascii="宋体" w:hAnsi="宋体" w:eastAsia="宋体" w:cs="宋体"/>
                      <w:kern w:val="0"/>
                      <w:sz w:val="21"/>
                      <w:szCs w:val="21"/>
                      <w:highlight w:val="none"/>
                      <w:lang w:val="en-US" w:eastAsia="zh-CN" w:bidi="ar-SA"/>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15E1D696">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备用电池</w:t>
                  </w:r>
                </w:p>
              </w:tc>
              <w:tc>
                <w:tcPr>
                  <w:tcW w:w="4767" w:type="dxa"/>
                  <w:tcBorders>
                    <w:top w:val="single" w:color="auto" w:sz="4" w:space="0"/>
                    <w:left w:val="single" w:color="auto" w:sz="4" w:space="0"/>
                    <w:bottom w:val="single" w:color="auto" w:sz="4" w:space="0"/>
                    <w:right w:val="single" w:color="auto" w:sz="4" w:space="0"/>
                  </w:tcBorders>
                  <w:shd w:val="clear" w:color="auto" w:fill="auto"/>
                  <w:vAlign w:val="center"/>
                </w:tcPr>
                <w:p w14:paraId="13F1E993">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可供设备掉电后工作</w:t>
                  </w:r>
                  <w:r>
                    <w:rPr>
                      <w:rFonts w:hint="eastAsia" w:ascii="宋体" w:hAnsi="宋体" w:cs="宋体"/>
                      <w:kern w:val="0"/>
                      <w:sz w:val="21"/>
                      <w:szCs w:val="21"/>
                      <w:highlight w:val="none"/>
                      <w:lang w:val="en-US" w:eastAsia="zh-CN" w:bidi="ar-SA"/>
                    </w:rPr>
                    <w:t>至少</w:t>
                  </w:r>
                  <w:r>
                    <w:rPr>
                      <w:rFonts w:hint="eastAsia" w:ascii="宋体" w:hAnsi="宋体" w:eastAsia="宋体" w:cs="宋体"/>
                      <w:kern w:val="0"/>
                      <w:sz w:val="21"/>
                      <w:szCs w:val="21"/>
                      <w:highlight w:val="none"/>
                      <w:lang w:val="en-US" w:eastAsia="zh-CN" w:bidi="ar-SA"/>
                    </w:rPr>
                    <w:t>15S</w:t>
                  </w:r>
                </w:p>
              </w:tc>
            </w:tr>
            <w:tr w14:paraId="7029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F6E65">
                  <w:pPr>
                    <w:widowControl/>
                    <w:jc w:val="left"/>
                    <w:rPr>
                      <w:rFonts w:hint="eastAsia" w:ascii="宋体" w:hAnsi="宋体" w:eastAsia="宋体" w:cs="宋体"/>
                      <w:kern w:val="0"/>
                      <w:sz w:val="21"/>
                      <w:szCs w:val="21"/>
                      <w:highlight w:val="none"/>
                      <w:lang w:val="en-US" w:eastAsia="zh-CN" w:bidi="ar-SA"/>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64EADD19">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主机重量</w:t>
                  </w:r>
                </w:p>
              </w:tc>
              <w:tc>
                <w:tcPr>
                  <w:tcW w:w="4767" w:type="dxa"/>
                  <w:tcBorders>
                    <w:top w:val="single" w:color="auto" w:sz="4" w:space="0"/>
                    <w:left w:val="single" w:color="auto" w:sz="4" w:space="0"/>
                    <w:bottom w:val="single" w:color="auto" w:sz="4" w:space="0"/>
                    <w:right w:val="single" w:color="auto" w:sz="4" w:space="0"/>
                  </w:tcBorders>
                  <w:shd w:val="clear" w:color="auto" w:fill="auto"/>
                  <w:vAlign w:val="center"/>
                </w:tcPr>
                <w:p w14:paraId="21310211">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小于1500g</w:t>
                  </w:r>
                </w:p>
              </w:tc>
            </w:tr>
            <w:tr w14:paraId="27DC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49E43">
                  <w:pPr>
                    <w:widowControl/>
                    <w:jc w:val="left"/>
                    <w:rPr>
                      <w:rFonts w:hint="eastAsia" w:ascii="宋体" w:hAnsi="宋体" w:eastAsia="宋体" w:cs="宋体"/>
                      <w:kern w:val="0"/>
                      <w:sz w:val="21"/>
                      <w:szCs w:val="21"/>
                      <w:lang w:val="en-US" w:eastAsia="zh-CN" w:bidi="ar-SA"/>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79086C58">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工作温度</w:t>
                  </w:r>
                </w:p>
              </w:tc>
              <w:tc>
                <w:tcPr>
                  <w:tcW w:w="4767" w:type="dxa"/>
                  <w:tcBorders>
                    <w:top w:val="single" w:color="auto" w:sz="4" w:space="0"/>
                    <w:left w:val="single" w:color="auto" w:sz="4" w:space="0"/>
                    <w:bottom w:val="single" w:color="auto" w:sz="4" w:space="0"/>
                    <w:right w:val="single" w:color="auto" w:sz="4" w:space="0"/>
                  </w:tcBorders>
                  <w:shd w:val="clear" w:color="auto" w:fill="auto"/>
                  <w:vAlign w:val="center"/>
                </w:tcPr>
                <w:p w14:paraId="53315D7C">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-25℃ — +80℃</w:t>
                  </w:r>
                </w:p>
              </w:tc>
            </w:tr>
            <w:tr w14:paraId="77CB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6CC4B9">
                  <w:pPr>
                    <w:widowControl/>
                    <w:jc w:val="left"/>
                    <w:rPr>
                      <w:rFonts w:hint="eastAsia" w:ascii="宋体" w:hAnsi="宋体" w:eastAsia="宋体" w:cs="宋体"/>
                      <w:kern w:val="0"/>
                      <w:sz w:val="21"/>
                      <w:szCs w:val="21"/>
                      <w:lang w:val="en-US" w:eastAsia="zh-CN" w:bidi="ar-SA"/>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32C3BA9C">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贮存温度</w:t>
                  </w:r>
                </w:p>
              </w:tc>
              <w:tc>
                <w:tcPr>
                  <w:tcW w:w="4767" w:type="dxa"/>
                  <w:tcBorders>
                    <w:top w:val="single" w:color="auto" w:sz="4" w:space="0"/>
                    <w:left w:val="single" w:color="auto" w:sz="4" w:space="0"/>
                    <w:bottom w:val="single" w:color="auto" w:sz="4" w:space="0"/>
                    <w:right w:val="single" w:color="auto" w:sz="4" w:space="0"/>
                  </w:tcBorders>
                  <w:shd w:val="clear" w:color="auto" w:fill="auto"/>
                  <w:vAlign w:val="center"/>
                </w:tcPr>
                <w:p w14:paraId="19DABE81">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 — +85℃</w:t>
                  </w:r>
                </w:p>
              </w:tc>
            </w:tr>
            <w:tr w14:paraId="1DEB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A2A749">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定位指标</w:t>
                  </w:r>
                </w:p>
              </w:tc>
            </w:tr>
            <w:tr w14:paraId="76BF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5DF6ACF3">
                  <w:pPr>
                    <w:widowControl/>
                    <w:spacing w:beforeLines="0" w:afterLine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定位接收频点</w:t>
                  </w:r>
                </w:p>
              </w:tc>
              <w:tc>
                <w:tcPr>
                  <w:tcW w:w="6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E43721">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B1L/B1C</w:t>
                  </w:r>
                </w:p>
              </w:tc>
            </w:tr>
            <w:tr w14:paraId="1FDC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4C29E667">
                  <w:pPr>
                    <w:widowControl/>
                    <w:spacing w:beforeLines="0" w:afterLine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定位模式</w:t>
                  </w:r>
                </w:p>
              </w:tc>
              <w:tc>
                <w:tcPr>
                  <w:tcW w:w="6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8E72C2">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单点定位</w:t>
                  </w:r>
                </w:p>
              </w:tc>
            </w:tr>
            <w:tr w14:paraId="7C6E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53991EE9">
                  <w:pPr>
                    <w:widowControl/>
                    <w:spacing w:beforeLines="0" w:afterLine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定位精度</w:t>
                  </w:r>
                </w:p>
              </w:tc>
              <w:tc>
                <w:tcPr>
                  <w:tcW w:w="6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554A4E">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水平≤5米，垂直≤10米</w:t>
                  </w:r>
                </w:p>
              </w:tc>
            </w:tr>
            <w:tr w14:paraId="0305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095EB88D">
                  <w:pPr>
                    <w:widowControl/>
                    <w:spacing w:beforeLines="0" w:afterLine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灵敏度</w:t>
                  </w:r>
                </w:p>
              </w:tc>
              <w:tc>
                <w:tcPr>
                  <w:tcW w:w="6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57388B">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捕获≤-150Dbm，跟踪≤-155Dbm</w:t>
                  </w:r>
                </w:p>
              </w:tc>
            </w:tr>
            <w:tr w14:paraId="1916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3807A605">
                  <w:pPr>
                    <w:widowControl/>
                    <w:spacing w:beforeLines="0" w:afterLine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定位时间:</w:t>
                  </w:r>
                </w:p>
              </w:tc>
              <w:tc>
                <w:tcPr>
                  <w:tcW w:w="6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39E40D">
                  <w:pPr>
                    <w:widowControl/>
                    <w:spacing w:beforeLines="0" w:afterLines="0"/>
                    <w:jc w:val="left"/>
                    <w:rPr>
                      <w:rFonts w:hint="eastAsia" w:ascii="宋体" w:hAnsi="宋体" w:eastAsia="宋体" w:cs="宋体"/>
                      <w:kern w:val="0"/>
                      <w:sz w:val="21"/>
                      <w:szCs w:val="21"/>
                    </w:rPr>
                  </w:pPr>
                  <w:r>
                    <w:rPr>
                      <w:rFonts w:hint="eastAsia" w:ascii="宋体" w:hAnsi="宋体" w:eastAsia="宋体" w:cs="宋体"/>
                      <w:kern w:val="0"/>
                      <w:sz w:val="21"/>
                      <w:szCs w:val="21"/>
                    </w:rPr>
                    <w:t>冷启动≤45s</w:t>
                  </w:r>
                </w:p>
                <w:p w14:paraId="417F2B8F">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热启动≤2s</w:t>
                  </w:r>
                </w:p>
              </w:tc>
            </w:tr>
            <w:tr w14:paraId="0CD3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2D89476E">
                  <w:pPr>
                    <w:widowControl/>
                    <w:spacing w:beforeLines="0" w:afterLine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测速精度</w:t>
                  </w:r>
                </w:p>
              </w:tc>
              <w:tc>
                <w:tcPr>
                  <w:tcW w:w="6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9C018F">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≤0.2米/s</w:t>
                  </w:r>
                </w:p>
              </w:tc>
            </w:tr>
          </w:tbl>
          <w:p w14:paraId="37F0F113">
            <w:pPr>
              <w:pStyle w:val="22"/>
              <w:widowControl/>
              <w:spacing w:line="360" w:lineRule="auto"/>
              <w:ind w:firstLine="0" w:firstLineChars="0"/>
              <w:rPr>
                <w:rFonts w:hint="eastAsia" w:ascii="宋体" w:hAnsi="宋体" w:eastAsia="宋体" w:cs="宋体"/>
                <w:kern w:val="0"/>
                <w:sz w:val="21"/>
                <w:szCs w:val="21"/>
              </w:rPr>
            </w:pPr>
          </w:p>
        </w:tc>
      </w:tr>
      <w:tr w14:paraId="58A0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647" w:type="dxa"/>
            <w:shd w:val="clear" w:color="auto" w:fill="auto"/>
            <w:vAlign w:val="center"/>
          </w:tcPr>
          <w:p w14:paraId="654BB730">
            <w:pPr>
              <w:widowControl/>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833" w:type="dxa"/>
            <w:shd w:val="clear" w:color="auto" w:fill="auto"/>
            <w:vAlign w:val="center"/>
          </w:tcPr>
          <w:p w14:paraId="24BF9856">
            <w:pPr>
              <w:widowControl/>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安装实施服务</w:t>
            </w:r>
          </w:p>
        </w:tc>
        <w:tc>
          <w:tcPr>
            <w:tcW w:w="7625" w:type="dxa"/>
            <w:shd w:val="clear" w:color="auto" w:fill="auto"/>
            <w:vAlign w:val="center"/>
          </w:tcPr>
          <w:p w14:paraId="4CE5198D">
            <w:pPr>
              <w:pStyle w:val="22"/>
              <w:widowControl/>
              <w:spacing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实施服务</w:t>
            </w:r>
            <w:r>
              <w:rPr>
                <w:rFonts w:hint="eastAsia" w:ascii="宋体" w:hAnsi="宋体" w:cs="宋体"/>
                <w:kern w:val="0"/>
                <w:sz w:val="21"/>
                <w:szCs w:val="21"/>
                <w:lang w:eastAsia="zh-CN"/>
              </w:rPr>
              <w:t>要求</w:t>
            </w:r>
            <w:r>
              <w:rPr>
                <w:rFonts w:hint="eastAsia" w:ascii="宋体" w:hAnsi="宋体" w:eastAsia="宋体" w:cs="宋体"/>
                <w:kern w:val="0"/>
                <w:sz w:val="21"/>
                <w:szCs w:val="21"/>
              </w:rPr>
              <w:t>：</w:t>
            </w:r>
          </w:p>
          <w:p w14:paraId="451CFD7A">
            <w:pPr>
              <w:pStyle w:val="22"/>
              <w:widowControl/>
              <w:spacing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1.摄像头安装、终端安装、视频联调并入</w:t>
            </w:r>
            <w:r>
              <w:rPr>
                <w:rFonts w:hint="eastAsia" w:ascii="宋体" w:hAnsi="宋体" w:eastAsia="宋体" w:cs="宋体"/>
                <w:kern w:val="0"/>
                <w:sz w:val="21"/>
                <w:szCs w:val="21"/>
                <w:lang w:val="en-US" w:eastAsia="zh-CN"/>
              </w:rPr>
              <w:t>梧州</w:t>
            </w:r>
            <w:r>
              <w:rPr>
                <w:rFonts w:hint="eastAsia" w:ascii="宋体" w:hAnsi="宋体" w:eastAsia="宋体" w:cs="宋体"/>
                <w:kern w:val="0"/>
                <w:sz w:val="21"/>
                <w:szCs w:val="21"/>
                <w:highlight w:val="none"/>
                <w:lang w:val="en-US" w:eastAsia="zh-CN"/>
              </w:rPr>
              <w:t>市120急救指挥</w:t>
            </w:r>
            <w:r>
              <w:rPr>
                <w:rFonts w:hint="eastAsia" w:ascii="宋体" w:hAnsi="宋体" w:eastAsia="宋体" w:cs="宋体"/>
                <w:kern w:val="0"/>
                <w:sz w:val="21"/>
                <w:szCs w:val="21"/>
              </w:rPr>
              <w:t>大屏；</w:t>
            </w:r>
          </w:p>
          <w:p w14:paraId="425EF5B3">
            <w:pPr>
              <w:pStyle w:val="22"/>
              <w:widowControl/>
              <w:spacing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2.摄像头安装辅材；</w:t>
            </w:r>
          </w:p>
          <w:p w14:paraId="1B24EB0B">
            <w:pPr>
              <w:pStyle w:val="22"/>
              <w:widowControl/>
              <w:spacing w:line="240" w:lineRule="auto"/>
              <w:ind w:firstLine="0" w:firstLineChars="0"/>
              <w:rPr>
                <w:rFonts w:hint="eastAsia" w:ascii="宋体" w:hAnsi="宋体" w:cs="宋体"/>
                <w:kern w:val="0"/>
                <w:sz w:val="21"/>
                <w:szCs w:val="21"/>
                <w:lang w:eastAsia="zh-CN"/>
              </w:rPr>
            </w:pPr>
            <w:r>
              <w:rPr>
                <w:rFonts w:hint="eastAsia" w:ascii="宋体" w:hAnsi="宋体" w:eastAsia="宋体" w:cs="宋体"/>
                <w:kern w:val="0"/>
                <w:sz w:val="21"/>
                <w:szCs w:val="21"/>
              </w:rPr>
              <w:t>3.车载记录仪救护车修理厂线路接入</w:t>
            </w:r>
            <w:r>
              <w:rPr>
                <w:rFonts w:hint="eastAsia" w:ascii="宋体" w:hAnsi="宋体" w:cs="宋体"/>
                <w:kern w:val="0"/>
                <w:sz w:val="21"/>
                <w:szCs w:val="21"/>
                <w:lang w:eastAsia="zh-CN"/>
              </w:rPr>
              <w:t>。</w:t>
            </w:r>
          </w:p>
        </w:tc>
      </w:tr>
    </w:tbl>
    <w:p w14:paraId="2B58AFDB">
      <w:pPr>
        <w:pStyle w:val="11"/>
        <w:ind w:left="-708" w:leftChars="-337"/>
        <w:rPr>
          <w:rFonts w:hint="default"/>
          <w:lang w:val="en-US" w:eastAsia="zh-CN"/>
        </w:rPr>
      </w:pPr>
    </w:p>
    <w:p w14:paraId="031AB961">
      <w:pPr>
        <w:widowControl/>
        <w:numPr>
          <w:ilvl w:val="0"/>
          <w:numId w:val="1"/>
        </w:numPr>
        <w:spacing w:line="360" w:lineRule="auto"/>
        <w:ind w:left="-708" w:leftChars="-337"/>
        <w:jc w:val="left"/>
        <w:rPr>
          <w:rFonts w:cs="宋体"/>
          <w:b/>
          <w:bCs/>
          <w:color w:val="000000"/>
          <w:kern w:val="0"/>
          <w:sz w:val="24"/>
          <w:szCs w:val="24"/>
        </w:rPr>
      </w:pPr>
      <w:r>
        <w:rPr>
          <w:rFonts w:hint="eastAsia" w:cs="宋体"/>
          <w:b/>
          <w:bCs/>
          <w:color w:val="000000"/>
          <w:kern w:val="0"/>
          <w:sz w:val="24"/>
          <w:szCs w:val="24"/>
          <w:lang w:val="en-US" w:eastAsia="zh-CN"/>
        </w:rPr>
        <w:t>项目产品</w:t>
      </w:r>
      <w:r>
        <w:rPr>
          <w:rFonts w:hint="eastAsia" w:cs="宋体"/>
          <w:b/>
          <w:bCs/>
          <w:color w:val="000000"/>
          <w:kern w:val="0"/>
          <w:sz w:val="24"/>
          <w:szCs w:val="24"/>
        </w:rPr>
        <w:t>基本要求</w:t>
      </w:r>
    </w:p>
    <w:p w14:paraId="7F9E0445">
      <w:pPr>
        <w:pStyle w:val="11"/>
        <w:ind w:left="-708" w:leftChars="-337"/>
        <w:rPr>
          <w:color w:val="auto"/>
        </w:rPr>
      </w:pPr>
      <w:r>
        <w:rPr>
          <w:rFonts w:hint="eastAsia"/>
          <w:color w:val="auto"/>
        </w:rPr>
        <w:t>1、以上产品必须是具备合法资质的制造商生产的</w:t>
      </w:r>
      <w:r>
        <w:rPr>
          <w:rFonts w:hint="eastAsia"/>
          <w:b/>
          <w:bCs/>
          <w:color w:val="auto"/>
        </w:rPr>
        <w:t>全新正品</w:t>
      </w:r>
      <w:r>
        <w:rPr>
          <w:rFonts w:hint="eastAsia"/>
          <w:color w:val="auto"/>
        </w:rPr>
        <w:t>，并满足招标采购文件的要求，若产品在运输或安装过程中损坏或擦伤须无偿调换相同产品。</w:t>
      </w:r>
    </w:p>
    <w:p w14:paraId="724C088B">
      <w:pPr>
        <w:pStyle w:val="11"/>
        <w:ind w:left="-708" w:leftChars="-337"/>
        <w:rPr>
          <w:color w:val="auto"/>
        </w:rPr>
      </w:pPr>
      <w:r>
        <w:rPr>
          <w:rFonts w:hint="eastAsia"/>
          <w:color w:val="auto"/>
        </w:rPr>
        <w:t>2、投标人所投产品参数应同等或优于以上各项参数要求，产品、辅材及生产工艺符合国家相关规范。</w:t>
      </w:r>
    </w:p>
    <w:p w14:paraId="62ED69AC">
      <w:pPr>
        <w:pStyle w:val="11"/>
        <w:ind w:left="-708" w:leftChars="-337"/>
        <w:rPr>
          <w:color w:val="auto"/>
        </w:rPr>
      </w:pPr>
      <w:r>
        <w:rPr>
          <w:rFonts w:hint="eastAsia"/>
          <w:color w:val="auto"/>
        </w:rPr>
        <w:t>3、投标人应保证所提供的货物或其任何一部分均不会侵犯任何第三方的专利权、商标权等，如在使用过程中出现的一切经济和法律责任均由投标人负责。</w:t>
      </w:r>
    </w:p>
    <w:p w14:paraId="6C89FF25">
      <w:pPr>
        <w:pStyle w:val="11"/>
        <w:ind w:left="-708" w:leftChars="-337"/>
        <w:rPr>
          <w:color w:val="auto"/>
        </w:rPr>
      </w:pPr>
      <w:r>
        <w:rPr>
          <w:rFonts w:hint="eastAsia"/>
          <w:color w:val="auto"/>
        </w:rPr>
        <w:t>4、投标总价必须包含货物及货物运抵指定交货地点的各种费用和安装调校、售后服务、税金、验收检验及其它所有费用的总和，如另有要求请在投标文件中注明。</w:t>
      </w:r>
    </w:p>
    <w:p w14:paraId="0258C11F">
      <w:pPr>
        <w:pStyle w:val="11"/>
        <w:ind w:left="-708" w:leftChars="-337"/>
        <w:rPr>
          <w:rFonts w:hint="eastAsia"/>
          <w:lang w:eastAsia="zh-CN"/>
        </w:rPr>
      </w:pPr>
      <w:r>
        <w:rPr>
          <w:rFonts w:hint="eastAsia"/>
          <w:color w:val="auto"/>
        </w:rPr>
        <w:t>5、</w:t>
      </w:r>
      <w:r>
        <w:rPr>
          <w:rFonts w:hint="eastAsia"/>
          <w:color w:val="auto"/>
          <w:lang w:val="en-US" w:eastAsia="zh-CN"/>
        </w:rPr>
        <w:t>投标</w:t>
      </w:r>
      <w:r>
        <w:rPr>
          <w:rFonts w:hint="eastAsia"/>
        </w:rPr>
        <w:t>人在竞价文件中必须提交设备配置清单</w:t>
      </w:r>
      <w:r>
        <w:rPr>
          <w:rFonts w:hint="eastAsia"/>
          <w:lang w:eastAsia="zh-CN"/>
        </w:rPr>
        <w:t>。</w:t>
      </w:r>
    </w:p>
    <w:p w14:paraId="08DCA6C9">
      <w:pPr>
        <w:pStyle w:val="11"/>
        <w:ind w:left="-708" w:leftChars="-337"/>
        <w:rPr>
          <w:rFonts w:hint="eastAsia"/>
          <w:color w:val="auto"/>
        </w:rPr>
      </w:pPr>
      <w:r>
        <w:rPr>
          <w:rFonts w:hint="eastAsia"/>
          <w:color w:val="auto"/>
          <w:lang w:val="en-US" w:eastAsia="zh-CN"/>
        </w:rPr>
        <w:t>6、投标人所投产品必须</w:t>
      </w:r>
      <w:r>
        <w:rPr>
          <w:rFonts w:hint="eastAsia"/>
          <w:color w:val="auto"/>
        </w:rPr>
        <w:t>提供产品“三包”服务；定期安排相关人员回访进行质量跟踪；保证提供临床应用和售后技术服务支持方式；</w:t>
      </w:r>
      <w:r>
        <w:rPr>
          <w:rFonts w:hint="eastAsia"/>
          <w:color w:val="auto"/>
          <w:highlight w:val="none"/>
        </w:rPr>
        <w:t>保修期后提供终身维修服务及配件供应</w:t>
      </w:r>
      <w:r>
        <w:rPr>
          <w:rFonts w:hint="eastAsia"/>
          <w:color w:val="auto"/>
        </w:rPr>
        <w:t>；其他售后服务按厂家承诺实行。</w:t>
      </w:r>
    </w:p>
    <w:p w14:paraId="60491C93">
      <w:pPr>
        <w:pStyle w:val="11"/>
        <w:ind w:left="-708" w:leftChars="-337"/>
        <w:rPr>
          <w:rFonts w:hint="eastAsia" w:cs="宋体"/>
          <w:b/>
          <w:bCs/>
        </w:rPr>
      </w:pPr>
      <w:r>
        <w:rPr>
          <w:rFonts w:hint="eastAsia" w:cs="宋体"/>
          <w:b/>
          <w:bCs/>
        </w:rPr>
        <w:t>（四）商务要求</w:t>
      </w:r>
    </w:p>
    <w:p w14:paraId="5CFCF440">
      <w:pPr>
        <w:pStyle w:val="11"/>
        <w:ind w:left="-708" w:leftChars="-337" w:firstLine="240" w:firstLineChars="100"/>
        <w:rPr>
          <w:rFonts w:hint="eastAsia" w:ascii="宋体" w:hAnsi="宋体" w:eastAsia="宋体" w:cs="宋体"/>
          <w:kern w:val="0"/>
          <w:sz w:val="24"/>
          <w:szCs w:val="24"/>
          <w:lang w:val="en-US" w:eastAsia="zh-CN"/>
        </w:rPr>
      </w:pPr>
      <w:r>
        <w:rPr>
          <w:rFonts w:hint="eastAsia" w:cs="宋体"/>
          <w:kern w:val="0"/>
          <w:sz w:val="24"/>
          <w:szCs w:val="24"/>
          <w:lang w:val="en-US" w:eastAsia="zh-CN"/>
        </w:rPr>
        <w:t>1.</w:t>
      </w:r>
      <w:r>
        <w:rPr>
          <w:rFonts w:hint="eastAsia" w:ascii="宋体" w:hAnsi="宋体" w:eastAsia="宋体" w:cs="宋体"/>
          <w:kern w:val="0"/>
          <w:sz w:val="24"/>
          <w:szCs w:val="24"/>
        </w:rPr>
        <w:t>质保及售后</w:t>
      </w:r>
      <w:r>
        <w:rPr>
          <w:rFonts w:hint="eastAsia" w:ascii="宋体" w:hAnsi="宋体" w:cs="宋体"/>
          <w:kern w:val="0"/>
          <w:sz w:val="24"/>
          <w:szCs w:val="24"/>
          <w:lang w:eastAsia="zh-CN"/>
        </w:rPr>
        <w:t>：</w:t>
      </w:r>
      <w:r>
        <w:rPr>
          <w:rFonts w:hint="eastAsia" w:ascii="宋体" w:hAnsi="宋体" w:eastAsia="宋体" w:cs="宋体"/>
          <w:kern w:val="0"/>
          <w:sz w:val="24"/>
          <w:szCs w:val="24"/>
          <w:lang w:val="en-US" w:eastAsia="zh-CN"/>
        </w:rPr>
        <w:t>硬件</w:t>
      </w:r>
      <w:r>
        <w:rPr>
          <w:rFonts w:hint="eastAsia" w:ascii="宋体" w:hAnsi="宋体" w:eastAsia="宋体" w:cs="宋体"/>
          <w:kern w:val="0"/>
          <w:sz w:val="24"/>
          <w:szCs w:val="24"/>
        </w:rPr>
        <w:t>质保期</w:t>
      </w:r>
      <w:r>
        <w:rPr>
          <w:rFonts w:hint="eastAsia" w:ascii="宋体" w:hAnsi="宋体" w:cs="宋体"/>
          <w:kern w:val="0"/>
          <w:sz w:val="24"/>
          <w:szCs w:val="24"/>
          <w:lang w:eastAsia="zh-CN"/>
        </w:rPr>
        <w:t>不</w:t>
      </w:r>
      <w:r>
        <w:rPr>
          <w:rFonts w:hint="eastAsia" w:ascii="宋体" w:hAnsi="宋体" w:cs="宋体"/>
          <w:color w:val="FF0000"/>
          <w:kern w:val="0"/>
          <w:sz w:val="24"/>
          <w:szCs w:val="24"/>
          <w:lang w:eastAsia="zh-CN"/>
        </w:rPr>
        <w:t>少于</w:t>
      </w:r>
      <w:r>
        <w:rPr>
          <w:rFonts w:hint="eastAsia" w:ascii="宋体" w:hAnsi="宋体" w:eastAsia="宋体" w:cs="宋体"/>
          <w:kern w:val="0"/>
          <w:sz w:val="24"/>
          <w:szCs w:val="24"/>
        </w:rPr>
        <w:t>3年</w:t>
      </w:r>
      <w:r>
        <w:rPr>
          <w:rFonts w:hint="eastAsia" w:ascii="宋体" w:hAnsi="宋体" w:eastAsia="宋体" w:cs="宋体"/>
          <w:kern w:val="0"/>
          <w:sz w:val="24"/>
          <w:szCs w:val="24"/>
          <w:lang w:val="en-US" w:eastAsia="zh-CN"/>
        </w:rPr>
        <w:t>，软件质保期</w:t>
      </w:r>
      <w:r>
        <w:rPr>
          <w:rFonts w:hint="eastAsia" w:ascii="宋体" w:hAnsi="宋体" w:cs="宋体"/>
          <w:kern w:val="0"/>
          <w:sz w:val="24"/>
          <w:szCs w:val="24"/>
          <w:lang w:val="en-US" w:eastAsia="zh-CN"/>
        </w:rPr>
        <w:t>不</w:t>
      </w:r>
      <w:r>
        <w:rPr>
          <w:rFonts w:hint="eastAsia" w:ascii="宋体" w:hAnsi="宋体" w:cs="宋体"/>
          <w:color w:val="FF0000"/>
          <w:kern w:val="0"/>
          <w:sz w:val="24"/>
          <w:szCs w:val="24"/>
          <w:lang w:val="en-US" w:eastAsia="zh-CN"/>
        </w:rPr>
        <w:t>少于</w:t>
      </w:r>
      <w:r>
        <w:rPr>
          <w:rFonts w:hint="eastAsia" w:ascii="宋体" w:hAnsi="宋体" w:eastAsia="宋体" w:cs="宋体"/>
          <w:kern w:val="0"/>
          <w:sz w:val="24"/>
          <w:szCs w:val="24"/>
          <w:lang w:val="en-US" w:eastAsia="zh-CN"/>
        </w:rPr>
        <w:t>1年。</w:t>
      </w:r>
      <w:r>
        <w:rPr>
          <w:rFonts w:hint="eastAsia" w:ascii="宋体" w:hAnsi="宋体" w:eastAsia="宋体" w:cs="宋体"/>
          <w:kern w:val="0"/>
          <w:sz w:val="24"/>
          <w:szCs w:val="24"/>
        </w:rPr>
        <w:t>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p w14:paraId="34291EF1">
      <w:pPr>
        <w:pStyle w:val="11"/>
        <w:ind w:left="-708" w:leftChars="-337" w:firstLine="240" w:firstLineChars="100"/>
        <w:rPr>
          <w:rFonts w:hint="default"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签订合同后，</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天内仪器设备安装调试结束并交付使用。投标人予以特别注意：如出现未能到期供货的情况，采购人有权单方终止合同的执行，所有的经济损失由逾期供货商单方承担。</w:t>
      </w:r>
    </w:p>
    <w:p w14:paraId="4F80D858">
      <w:pPr>
        <w:pStyle w:val="11"/>
        <w:ind w:left="-708" w:leftChars="-337" w:firstLine="240" w:firstLineChars="100"/>
        <w:rPr>
          <w:kern w:val="0"/>
          <w:sz w:val="24"/>
          <w:szCs w:val="24"/>
        </w:rPr>
      </w:pPr>
      <w:r>
        <w:rPr>
          <w:rFonts w:hint="eastAsia" w:cs="宋体"/>
          <w:kern w:val="0"/>
          <w:sz w:val="24"/>
          <w:szCs w:val="24"/>
          <w:lang w:val="en-US" w:eastAsia="zh-CN"/>
        </w:rPr>
        <w:t>3.</w:t>
      </w:r>
      <w:r>
        <w:rPr>
          <w:rFonts w:hint="eastAsia" w:cs="宋体"/>
          <w:kern w:val="0"/>
          <w:sz w:val="24"/>
          <w:szCs w:val="24"/>
        </w:rPr>
        <w:t>交货地点为：</w:t>
      </w:r>
      <w:r>
        <w:rPr>
          <w:rFonts w:hint="eastAsia" w:cs="宋体"/>
          <w:kern w:val="0"/>
          <w:sz w:val="24"/>
          <w:szCs w:val="24"/>
          <w:highlight w:val="none"/>
        </w:rPr>
        <w:t>广西壮族自治区桂东人民医院</w:t>
      </w:r>
      <w:r>
        <w:rPr>
          <w:kern w:val="0"/>
          <w:sz w:val="24"/>
          <w:szCs w:val="24"/>
        </w:rPr>
        <w:t xml:space="preserve">    </w:t>
      </w:r>
    </w:p>
    <w:p w14:paraId="0FA158CE">
      <w:pPr>
        <w:pStyle w:val="11"/>
        <w:ind w:left="-708" w:leftChars="-337" w:firstLine="241" w:firstLineChars="100"/>
        <w:rPr>
          <w:rFonts w:hint="eastAsia"/>
          <w:b/>
          <w:bCs/>
          <w:kern w:val="0"/>
          <w:sz w:val="24"/>
          <w:szCs w:val="24"/>
          <w:lang w:val="en-US" w:eastAsia="zh-CN"/>
        </w:rPr>
      </w:pPr>
      <w:r>
        <w:rPr>
          <w:rFonts w:hint="eastAsia"/>
          <w:b/>
          <w:bCs/>
          <w:kern w:val="0"/>
          <w:sz w:val="24"/>
          <w:szCs w:val="24"/>
          <w:lang w:val="en-US" w:eastAsia="zh-CN"/>
        </w:rPr>
        <w:t>4.</w:t>
      </w:r>
      <w:r>
        <w:rPr>
          <w:rFonts w:hint="eastAsia"/>
          <w:b w:val="0"/>
          <w:bCs w:val="0"/>
          <w:kern w:val="0"/>
          <w:sz w:val="24"/>
          <w:szCs w:val="24"/>
          <w:lang w:val="en-US" w:eastAsia="zh-CN"/>
        </w:rPr>
        <w:t>付款条件方式：</w:t>
      </w:r>
    </w:p>
    <w:p w14:paraId="32DF01DC">
      <w:pPr>
        <w:widowControl/>
        <w:spacing w:line="400" w:lineRule="exact"/>
        <w:ind w:left="-710" w:leftChars="-338" w:firstLine="480" w:firstLineChars="200"/>
        <w:jc w:val="left"/>
        <w:rPr>
          <w:rFonts w:cs="宋体"/>
          <w:kern w:val="0"/>
          <w:sz w:val="24"/>
          <w:szCs w:val="24"/>
        </w:rPr>
      </w:pPr>
      <w:r>
        <w:rPr>
          <w:rFonts w:hint="eastAsia" w:cs="宋体"/>
          <w:kern w:val="0"/>
          <w:sz w:val="24"/>
          <w:szCs w:val="24"/>
        </w:rPr>
        <w:t>签订合同后，全部货物到达指定地点、安装调试并验收合格后，凭双方签署验收合格书，</w:t>
      </w:r>
      <w:r>
        <w:rPr>
          <w:rFonts w:hint="eastAsia" w:cs="宋体"/>
          <w:kern w:val="0"/>
          <w:sz w:val="24"/>
          <w:szCs w:val="24"/>
          <w:lang w:eastAsia="zh-CN"/>
        </w:rPr>
        <w:t>中标供应商开具全额发票，采购收到发票后在</w:t>
      </w:r>
      <w:r>
        <w:rPr>
          <w:rFonts w:hint="eastAsia" w:cs="宋体"/>
          <w:kern w:val="0"/>
          <w:sz w:val="24"/>
          <w:szCs w:val="24"/>
          <w:lang w:val="en-US" w:eastAsia="zh-CN"/>
        </w:rPr>
        <w:t>10个工作日内一次性支付全部款项到中标人的指定账户。</w:t>
      </w:r>
    </w:p>
    <w:p w14:paraId="2D2DC8C3">
      <w:pPr>
        <w:widowControl/>
        <w:spacing w:line="360" w:lineRule="auto"/>
        <w:ind w:left="-708" w:leftChars="-338" w:hanging="2"/>
        <w:jc w:val="left"/>
        <w:rPr>
          <w:rFonts w:cs="宋体"/>
          <w:b/>
          <w:bCs/>
          <w:kern w:val="0"/>
          <w:sz w:val="28"/>
          <w:szCs w:val="28"/>
        </w:rPr>
      </w:pPr>
      <w:r>
        <w:rPr>
          <w:b/>
          <w:bCs/>
          <w:kern w:val="0"/>
          <w:sz w:val="24"/>
          <w:szCs w:val="24"/>
        </w:rPr>
        <w:t> </w:t>
      </w:r>
      <w:r>
        <w:rPr>
          <w:rFonts w:hint="eastAsia"/>
          <w:b/>
          <w:bCs/>
          <w:kern w:val="0"/>
          <w:sz w:val="28"/>
          <w:szCs w:val="28"/>
          <w:lang w:val="en-US" w:eastAsia="zh-CN"/>
        </w:rPr>
        <w:t>二</w:t>
      </w:r>
      <w:r>
        <w:rPr>
          <w:rFonts w:hint="eastAsia" w:cs="宋体"/>
          <w:b/>
          <w:bCs/>
          <w:kern w:val="0"/>
          <w:sz w:val="28"/>
          <w:szCs w:val="28"/>
        </w:rPr>
        <w:t>、合同签订</w:t>
      </w:r>
    </w:p>
    <w:p w14:paraId="6BDC4D1C">
      <w:pPr>
        <w:widowControl/>
        <w:spacing w:line="360" w:lineRule="auto"/>
        <w:ind w:left="-708" w:leftChars="-338" w:hanging="2"/>
        <w:jc w:val="left"/>
        <w:rPr>
          <w:rFonts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default" w:cs="宋体"/>
            <w:color w:val="FF0000"/>
            <w:kern w:val="0"/>
            <w:sz w:val="24"/>
            <w:szCs w:val="24"/>
            <w:u w:val="single"/>
            <w:lang w:val="en-US"/>
          </w:rPr>
        </w:sdtEndPr>
        <w:sdtContent>
          <w:r>
            <w:rPr>
              <w:rFonts w:hint="eastAsia" w:cs="宋体"/>
              <w:color w:val="FF0000"/>
              <w:kern w:val="0"/>
              <w:sz w:val="24"/>
              <w:szCs w:val="24"/>
              <w:u w:val="single"/>
              <w:lang w:val="en-US" w:eastAsia="zh-CN"/>
            </w:rPr>
            <w:t>7</w:t>
          </w:r>
        </w:sdtContent>
      </w:sdt>
      <w:r>
        <w:rPr>
          <w:rFonts w:hint="eastAsia" w:cs="宋体"/>
          <w:kern w:val="0"/>
          <w:sz w:val="24"/>
          <w:szCs w:val="24"/>
          <w:lang w:val="en-US" w:eastAsia="zh-CN"/>
        </w:rPr>
        <w:t>日</w:t>
      </w:r>
      <w:r>
        <w:rPr>
          <w:rFonts w:hint="eastAsia" w:cs="宋体"/>
          <w:kern w:val="0"/>
          <w:sz w:val="24"/>
          <w:szCs w:val="24"/>
        </w:rPr>
        <w:t>内签订采购合同。</w:t>
      </w:r>
    </w:p>
    <w:p w14:paraId="366019AB">
      <w:pPr>
        <w:widowControl/>
        <w:spacing w:line="360" w:lineRule="auto"/>
        <w:ind w:left="-708" w:leftChars="-338" w:hanging="2"/>
        <w:jc w:val="left"/>
        <w:rPr>
          <w:rFonts w:hint="default" w:eastAsia="宋体" w:cs="宋体"/>
          <w:b/>
          <w:bCs/>
          <w:kern w:val="0"/>
          <w:sz w:val="28"/>
          <w:szCs w:val="28"/>
          <w:lang w:val="en-US" w:eastAsia="zh-CN"/>
        </w:rPr>
      </w:pPr>
      <w:r>
        <w:rPr>
          <w:kern w:val="0"/>
          <w:sz w:val="24"/>
          <w:szCs w:val="24"/>
        </w:rPr>
        <w:t> </w:t>
      </w:r>
      <w:r>
        <w:rPr>
          <w:rFonts w:hint="eastAsia"/>
          <w:b/>
          <w:bCs/>
          <w:kern w:val="0"/>
          <w:sz w:val="28"/>
          <w:szCs w:val="28"/>
          <w:lang w:val="en-US" w:eastAsia="zh-CN"/>
        </w:rPr>
        <w:t>三</w:t>
      </w:r>
      <w:r>
        <w:rPr>
          <w:rFonts w:hint="eastAsia" w:cs="宋体"/>
          <w:b/>
          <w:bCs/>
          <w:kern w:val="0"/>
          <w:sz w:val="28"/>
          <w:szCs w:val="28"/>
        </w:rPr>
        <w:t>、其他</w:t>
      </w:r>
      <w:r>
        <w:rPr>
          <w:rFonts w:hint="eastAsia" w:cs="宋体"/>
          <w:b/>
          <w:bCs/>
          <w:kern w:val="0"/>
          <w:sz w:val="28"/>
          <w:szCs w:val="28"/>
          <w:lang w:val="en-US" w:eastAsia="zh-CN"/>
        </w:rPr>
        <w:t xml:space="preserve">  无</w:t>
      </w:r>
    </w:p>
    <w:p w14:paraId="533AED8C">
      <w:pPr>
        <w:pStyle w:val="11"/>
      </w:pPr>
    </w:p>
    <w:p w14:paraId="498C74F3">
      <w:pPr>
        <w:widowControl/>
        <w:spacing w:line="360" w:lineRule="auto"/>
        <w:ind w:left="-708" w:leftChars="-338" w:hanging="2"/>
        <w:jc w:val="left"/>
        <w:rPr>
          <w:rFonts w:cs="宋体"/>
          <w:b/>
          <w:bCs/>
          <w:kern w:val="0"/>
          <w:sz w:val="28"/>
          <w:szCs w:val="28"/>
        </w:rPr>
      </w:pPr>
      <w:r>
        <w:rPr>
          <w:rFonts w:hint="eastAsia" w:cs="宋体"/>
          <w:b/>
          <w:bCs/>
          <w:kern w:val="0"/>
          <w:sz w:val="28"/>
          <w:szCs w:val="28"/>
          <w:lang w:val="en-US" w:eastAsia="zh-CN"/>
        </w:rPr>
        <w:t>四</w:t>
      </w:r>
      <w:r>
        <w:rPr>
          <w:rFonts w:hint="eastAsia" w:cs="宋体"/>
          <w:b/>
          <w:bCs/>
          <w:kern w:val="0"/>
          <w:sz w:val="28"/>
          <w:szCs w:val="28"/>
        </w:rPr>
        <w:t>、特别说明</w:t>
      </w:r>
    </w:p>
    <w:p w14:paraId="29BE3B41">
      <w:pPr>
        <w:widowControl/>
        <w:spacing w:line="400" w:lineRule="exact"/>
        <w:ind w:left="-613" w:leftChars="-292" w:firstLine="412" w:firstLineChars="172"/>
        <w:jc w:val="left"/>
        <w:rPr>
          <w:rFonts w:cs="宋体"/>
          <w:kern w:val="0"/>
          <w:sz w:val="24"/>
          <w:szCs w:val="24"/>
        </w:rPr>
      </w:pPr>
      <w:r>
        <w:rPr>
          <w:rFonts w:hint="eastAsia" w:cs="宋体"/>
          <w:kern w:val="0"/>
          <w:sz w:val="24"/>
          <w:szCs w:val="24"/>
        </w:rPr>
        <w:t>如果招标文件中对部分采购设备技术参数要求不详细，请各投标人在投标时补充说明。如投标人不作补充说明，广西壮族自治区桂东人民医院招标管理办公室将从有利于招标人的角度出发，认定其所报配置为可能存在情况的最高标准。</w:t>
      </w:r>
    </w:p>
    <w:p w14:paraId="78D1C07F">
      <w:pPr>
        <w:widowControl/>
        <w:jc w:val="center"/>
        <w:rPr>
          <w:rFonts w:hint="eastAsia" w:cs="宋体"/>
          <w:b/>
          <w:bCs/>
          <w:kern w:val="0"/>
          <w:sz w:val="38"/>
          <w:szCs w:val="38"/>
        </w:rPr>
      </w:pPr>
    </w:p>
    <w:p w14:paraId="6C272030">
      <w:pPr>
        <w:widowControl/>
        <w:jc w:val="center"/>
        <w:rPr>
          <w:b/>
          <w:bCs/>
          <w:kern w:val="0"/>
        </w:rPr>
      </w:pPr>
      <w:r>
        <w:rPr>
          <w:rFonts w:hint="eastAsia" w:cs="宋体"/>
          <w:b/>
          <w:bCs/>
          <w:kern w:val="0"/>
          <w:sz w:val="38"/>
          <w:szCs w:val="38"/>
        </w:rPr>
        <w:t>第四章</w:t>
      </w:r>
      <w:r>
        <w:rPr>
          <w:rFonts w:cs="宋体"/>
          <w:b/>
          <w:bCs/>
          <w:kern w:val="0"/>
          <w:sz w:val="38"/>
          <w:szCs w:val="38"/>
        </w:rPr>
        <w:t xml:space="preserve">  </w:t>
      </w:r>
      <w:r>
        <w:rPr>
          <w:rFonts w:hint="eastAsia" w:cs="宋体"/>
          <w:b/>
          <w:bCs/>
          <w:kern w:val="0"/>
          <w:sz w:val="38"/>
          <w:szCs w:val="38"/>
        </w:rPr>
        <w:t>评标方法与评分标准</w:t>
      </w:r>
    </w:p>
    <w:p w14:paraId="01CAC10B">
      <w:pPr>
        <w:widowControl/>
        <w:spacing w:line="360" w:lineRule="auto"/>
        <w:ind w:firstLine="562" w:firstLineChars="200"/>
        <w:jc w:val="left"/>
        <w:rPr>
          <w:rFonts w:cs="宋体"/>
          <w:b/>
          <w:bCs/>
          <w:kern w:val="0"/>
          <w:sz w:val="28"/>
          <w:szCs w:val="28"/>
        </w:rPr>
      </w:pPr>
      <w:r>
        <w:rPr>
          <w:rFonts w:hint="eastAsia" w:cs="宋体"/>
          <w:b/>
          <w:bCs/>
          <w:kern w:val="0"/>
          <w:sz w:val="28"/>
          <w:szCs w:val="28"/>
        </w:rPr>
        <w:t>一、评标方法与定标原则</w:t>
      </w:r>
    </w:p>
    <w:p w14:paraId="2CA5B4DE">
      <w:pPr>
        <w:widowControl/>
        <w:spacing w:line="360" w:lineRule="auto"/>
        <w:ind w:firstLine="480" w:firstLineChars="200"/>
        <w:jc w:val="left"/>
        <w:rPr>
          <w:kern w:val="0"/>
          <w:sz w:val="24"/>
          <w:szCs w:val="24"/>
        </w:rPr>
      </w:pPr>
      <w:r>
        <w:rPr>
          <w:rFonts w:hint="eastAsia" w:cs="宋体"/>
          <w:kern w:val="0"/>
          <w:sz w:val="24"/>
          <w:szCs w:val="24"/>
        </w:rPr>
        <w:t>评委会将对确定为实质性响应招标文件要求的投标文件进行评价和比较，评标方法采用</w:t>
      </w:r>
      <w:r>
        <w:rPr>
          <w:rFonts w:hint="eastAsia" w:cs="宋体"/>
          <w:kern w:val="0"/>
          <w:sz w:val="24"/>
          <w:szCs w:val="24"/>
          <w:lang w:val="en-US" w:eastAsia="zh-CN"/>
        </w:rPr>
        <w:t xml:space="preserve"> </w:t>
      </w:r>
      <w:r>
        <w:rPr>
          <w:rFonts w:hint="eastAsia" w:cs="宋体"/>
          <w:b/>
          <w:bCs/>
          <w:kern w:val="0"/>
          <w:sz w:val="24"/>
          <w:szCs w:val="24"/>
          <w:u w:val="single"/>
          <w:lang w:val="en-US" w:eastAsia="zh-CN"/>
        </w:rPr>
        <w:t xml:space="preserve"> 最低评标价法 </w:t>
      </w:r>
      <w:r>
        <w:rPr>
          <w:rFonts w:hint="eastAsia" w:cs="宋体"/>
          <w:kern w:val="0"/>
          <w:sz w:val="24"/>
          <w:szCs w:val="24"/>
        </w:rPr>
        <w:t>确定中标候选人。</w:t>
      </w:r>
    </w:p>
    <w:p w14:paraId="13B45921">
      <w:pPr>
        <w:pStyle w:val="11"/>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E8B6C"/>
    <w:multiLevelType w:val="singleLevel"/>
    <w:tmpl w:val="350E8B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D7D58"/>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A43ED9"/>
    <w:rsid w:val="01CB43E2"/>
    <w:rsid w:val="02615DF0"/>
    <w:rsid w:val="034D3112"/>
    <w:rsid w:val="03B56736"/>
    <w:rsid w:val="046619FB"/>
    <w:rsid w:val="07E61381"/>
    <w:rsid w:val="094E71DE"/>
    <w:rsid w:val="0A116B8A"/>
    <w:rsid w:val="0A36068A"/>
    <w:rsid w:val="0A36214C"/>
    <w:rsid w:val="0A795D65"/>
    <w:rsid w:val="0A892BC4"/>
    <w:rsid w:val="0CC05EEA"/>
    <w:rsid w:val="0D8627CF"/>
    <w:rsid w:val="0DAB0B9B"/>
    <w:rsid w:val="0DB22432"/>
    <w:rsid w:val="0E0F33E0"/>
    <w:rsid w:val="0E3B6B46"/>
    <w:rsid w:val="0E6B1369"/>
    <w:rsid w:val="0E8C22E1"/>
    <w:rsid w:val="0ECE5049"/>
    <w:rsid w:val="0F24110D"/>
    <w:rsid w:val="0F964CB9"/>
    <w:rsid w:val="10AA5642"/>
    <w:rsid w:val="10C97A40"/>
    <w:rsid w:val="10EC6F96"/>
    <w:rsid w:val="111563A0"/>
    <w:rsid w:val="118C11EC"/>
    <w:rsid w:val="11AC7198"/>
    <w:rsid w:val="11E20E0C"/>
    <w:rsid w:val="122B15C9"/>
    <w:rsid w:val="12713099"/>
    <w:rsid w:val="12C97D37"/>
    <w:rsid w:val="133253C2"/>
    <w:rsid w:val="1461070D"/>
    <w:rsid w:val="157601E9"/>
    <w:rsid w:val="166F4544"/>
    <w:rsid w:val="17BF5E77"/>
    <w:rsid w:val="17C3523B"/>
    <w:rsid w:val="188C387F"/>
    <w:rsid w:val="18D70F9E"/>
    <w:rsid w:val="1A262A10"/>
    <w:rsid w:val="1B0B13D3"/>
    <w:rsid w:val="1B513EBB"/>
    <w:rsid w:val="1C0C7CFE"/>
    <w:rsid w:val="1D300C7D"/>
    <w:rsid w:val="1E622ABE"/>
    <w:rsid w:val="1F230A64"/>
    <w:rsid w:val="21272270"/>
    <w:rsid w:val="218C499A"/>
    <w:rsid w:val="21B710F4"/>
    <w:rsid w:val="2218153E"/>
    <w:rsid w:val="22486A69"/>
    <w:rsid w:val="23720241"/>
    <w:rsid w:val="23C2284B"/>
    <w:rsid w:val="23CD191B"/>
    <w:rsid w:val="246F29D3"/>
    <w:rsid w:val="24755C3E"/>
    <w:rsid w:val="254C2D14"/>
    <w:rsid w:val="25773183"/>
    <w:rsid w:val="2609223A"/>
    <w:rsid w:val="26431704"/>
    <w:rsid w:val="26CD4569"/>
    <w:rsid w:val="27A26C1B"/>
    <w:rsid w:val="27D01D3D"/>
    <w:rsid w:val="27D34CA5"/>
    <w:rsid w:val="28110468"/>
    <w:rsid w:val="293A4A87"/>
    <w:rsid w:val="2CAC1431"/>
    <w:rsid w:val="2CD07D87"/>
    <w:rsid w:val="2E44559E"/>
    <w:rsid w:val="2F522CD5"/>
    <w:rsid w:val="311834AF"/>
    <w:rsid w:val="312D57A8"/>
    <w:rsid w:val="318469E5"/>
    <w:rsid w:val="3194337D"/>
    <w:rsid w:val="35D22DC1"/>
    <w:rsid w:val="364A2958"/>
    <w:rsid w:val="36883480"/>
    <w:rsid w:val="3737378F"/>
    <w:rsid w:val="3806606D"/>
    <w:rsid w:val="38BF4014"/>
    <w:rsid w:val="38F4304F"/>
    <w:rsid w:val="397701BE"/>
    <w:rsid w:val="3B546CEC"/>
    <w:rsid w:val="3B7C35D0"/>
    <w:rsid w:val="3E1A3557"/>
    <w:rsid w:val="3EA21DFC"/>
    <w:rsid w:val="3F8769CB"/>
    <w:rsid w:val="3FDB3402"/>
    <w:rsid w:val="41366ED0"/>
    <w:rsid w:val="41DA7286"/>
    <w:rsid w:val="458D3212"/>
    <w:rsid w:val="463902F3"/>
    <w:rsid w:val="484C6956"/>
    <w:rsid w:val="484D14FE"/>
    <w:rsid w:val="48D85C25"/>
    <w:rsid w:val="492D2391"/>
    <w:rsid w:val="499C12C5"/>
    <w:rsid w:val="49A95790"/>
    <w:rsid w:val="49AD34D2"/>
    <w:rsid w:val="4A6022F2"/>
    <w:rsid w:val="4AE44CD1"/>
    <w:rsid w:val="4B0610EB"/>
    <w:rsid w:val="4C1C5576"/>
    <w:rsid w:val="4C3E6663"/>
    <w:rsid w:val="4C400831"/>
    <w:rsid w:val="4CD9638C"/>
    <w:rsid w:val="4D425CAA"/>
    <w:rsid w:val="4D442BFB"/>
    <w:rsid w:val="4D4B1038"/>
    <w:rsid w:val="4D6420F9"/>
    <w:rsid w:val="4D781BD4"/>
    <w:rsid w:val="4DA009DA"/>
    <w:rsid w:val="4DA97E72"/>
    <w:rsid w:val="4DB9683E"/>
    <w:rsid w:val="4DF61726"/>
    <w:rsid w:val="4E0D09E3"/>
    <w:rsid w:val="4E263B1D"/>
    <w:rsid w:val="4E9407BC"/>
    <w:rsid w:val="4F3D41BA"/>
    <w:rsid w:val="4F9F53EC"/>
    <w:rsid w:val="4FAE58AE"/>
    <w:rsid w:val="50412BC6"/>
    <w:rsid w:val="50502E0F"/>
    <w:rsid w:val="509947B0"/>
    <w:rsid w:val="51794369"/>
    <w:rsid w:val="51B2246F"/>
    <w:rsid w:val="52D63A99"/>
    <w:rsid w:val="539906F6"/>
    <w:rsid w:val="540B32CF"/>
    <w:rsid w:val="54FA611B"/>
    <w:rsid w:val="55D712FC"/>
    <w:rsid w:val="57783371"/>
    <w:rsid w:val="589150FF"/>
    <w:rsid w:val="591470C9"/>
    <w:rsid w:val="5C164F06"/>
    <w:rsid w:val="5C797243"/>
    <w:rsid w:val="5D1A4465"/>
    <w:rsid w:val="5DCD43FF"/>
    <w:rsid w:val="5E761C8C"/>
    <w:rsid w:val="5E785A05"/>
    <w:rsid w:val="5EB033F0"/>
    <w:rsid w:val="5ECE3876"/>
    <w:rsid w:val="5F970511"/>
    <w:rsid w:val="5FFD63C3"/>
    <w:rsid w:val="61693D2A"/>
    <w:rsid w:val="62DE3608"/>
    <w:rsid w:val="6311467A"/>
    <w:rsid w:val="635822A8"/>
    <w:rsid w:val="64963088"/>
    <w:rsid w:val="64CA4726"/>
    <w:rsid w:val="65706B30"/>
    <w:rsid w:val="672A5D0A"/>
    <w:rsid w:val="67EF0C5A"/>
    <w:rsid w:val="6A1F142A"/>
    <w:rsid w:val="6A513DD5"/>
    <w:rsid w:val="6B0F6697"/>
    <w:rsid w:val="6B52582F"/>
    <w:rsid w:val="6BF540D9"/>
    <w:rsid w:val="6C4B29AA"/>
    <w:rsid w:val="6CA20189"/>
    <w:rsid w:val="6DD0797D"/>
    <w:rsid w:val="6E1A0EFE"/>
    <w:rsid w:val="70B40B2F"/>
    <w:rsid w:val="71155335"/>
    <w:rsid w:val="71754026"/>
    <w:rsid w:val="73A11102"/>
    <w:rsid w:val="74B17A6A"/>
    <w:rsid w:val="74B5471E"/>
    <w:rsid w:val="750162FC"/>
    <w:rsid w:val="77A13FE0"/>
    <w:rsid w:val="77E41C8F"/>
    <w:rsid w:val="77FF632E"/>
    <w:rsid w:val="78006D3F"/>
    <w:rsid w:val="7852040B"/>
    <w:rsid w:val="7A183234"/>
    <w:rsid w:val="7B036868"/>
    <w:rsid w:val="7B14665D"/>
    <w:rsid w:val="7CA915F3"/>
    <w:rsid w:val="7D843D95"/>
    <w:rsid w:val="7DCC321F"/>
    <w:rsid w:val="7E2272E3"/>
    <w:rsid w:val="7F1B445E"/>
    <w:rsid w:val="7FA4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Plain Text"/>
    <w:basedOn w:val="1"/>
    <w:next w:val="1"/>
    <w:link w:val="15"/>
    <w:qFormat/>
    <w:uiPriority w:val="99"/>
    <w:rPr>
      <w:rFonts w:ascii="宋体" w:hAnsi="Courier New"/>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semiHidden/>
    <w:qFormat/>
    <w:uiPriority w:val="99"/>
    <w:rPr>
      <w:sz w:val="21"/>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
    <w:name w:val="批注文字 字符"/>
    <w:basedOn w:val="9"/>
    <w:qFormat/>
    <w:uiPriority w:val="99"/>
    <w:rPr>
      <w:rFonts w:ascii="Times New Roman" w:hAnsi="Times New Roman" w:eastAsia="宋体" w:cs="Times New Roman"/>
      <w:szCs w:val="21"/>
    </w:rPr>
  </w:style>
  <w:style w:type="character" w:customStyle="1" w:styleId="13">
    <w:name w:val="批注文字 字符1"/>
    <w:link w:val="2"/>
    <w:semiHidden/>
    <w:qFormat/>
    <w:uiPriority w:val="99"/>
    <w:rPr>
      <w:rFonts w:ascii="Times New Roman" w:hAnsi="Times New Roman" w:eastAsia="宋体" w:cs="Times New Roman"/>
      <w:szCs w:val="21"/>
    </w:rPr>
  </w:style>
  <w:style w:type="character" w:customStyle="1" w:styleId="14">
    <w:name w:val="批注主题 字符"/>
    <w:basedOn w:val="13"/>
    <w:link w:val="6"/>
    <w:semiHidden/>
    <w:qFormat/>
    <w:uiPriority w:val="99"/>
    <w:rPr>
      <w:rFonts w:ascii="Times New Roman" w:hAnsi="Times New Roman" w:eastAsia="宋体" w:cs="Times New Roman"/>
      <w:b/>
      <w:bCs/>
      <w:szCs w:val="21"/>
    </w:rPr>
  </w:style>
  <w:style w:type="character" w:customStyle="1" w:styleId="15">
    <w:name w:val="纯文本 字符"/>
    <w:basedOn w:val="9"/>
    <w:link w:val="3"/>
    <w:qFormat/>
    <w:uiPriority w:val="99"/>
    <w:rPr>
      <w:rFonts w:ascii="宋体" w:hAnsi="Courier New" w:eastAsia="宋体" w:cs="Times New Roman"/>
      <w:szCs w:val="21"/>
    </w:rPr>
  </w:style>
  <w:style w:type="paragraph" w:customStyle="1" w:styleId="16">
    <w:name w:val="表格文字"/>
    <w:basedOn w:val="1"/>
    <w:qFormat/>
    <w:uiPriority w:val="0"/>
    <w:pPr>
      <w:spacing w:before="25" w:after="25"/>
      <w:jc w:val="left"/>
    </w:pPr>
    <w:rPr>
      <w:rFonts w:ascii="Calibri" w:hAnsi="Calibri"/>
      <w:bCs/>
      <w:spacing w:val="10"/>
      <w:kern w:val="0"/>
      <w:sz w:val="24"/>
      <w:szCs w:val="20"/>
    </w:rPr>
  </w:style>
  <w:style w:type="character" w:customStyle="1" w:styleId="17">
    <w:name w:val="fontstyle01"/>
    <w:qFormat/>
    <w:uiPriority w:val="0"/>
    <w:rPr>
      <w:rFonts w:hint="eastAsia" w:ascii="宋体" w:hAnsi="宋体" w:eastAsia="宋体"/>
      <w:color w:val="000000"/>
      <w:sz w:val="24"/>
      <w:szCs w:val="24"/>
    </w:rPr>
  </w:style>
  <w:style w:type="character" w:customStyle="1" w:styleId="18">
    <w:name w:val="页眉 字符"/>
    <w:basedOn w:val="9"/>
    <w:link w:val="5"/>
    <w:qFormat/>
    <w:uiPriority w:val="99"/>
    <w:rPr>
      <w:rFonts w:ascii="Times New Roman" w:hAnsi="Times New Roman" w:eastAsia="宋体" w:cs="Times New Roman"/>
      <w:sz w:val="18"/>
      <w:szCs w:val="18"/>
    </w:rPr>
  </w:style>
  <w:style w:type="character" w:customStyle="1" w:styleId="19">
    <w:name w:val="页脚 字符"/>
    <w:basedOn w:val="9"/>
    <w:link w:val="4"/>
    <w:qFormat/>
    <w:uiPriority w:val="99"/>
    <w:rPr>
      <w:rFonts w:ascii="Times New Roman" w:hAnsi="Times New Roman" w:eastAsia="宋体" w:cs="Times New Roman"/>
      <w:sz w:val="18"/>
      <w:szCs w:val="18"/>
    </w:rPr>
  </w:style>
  <w:style w:type="character" w:styleId="20">
    <w:name w:val="Placeholder Text"/>
    <w:basedOn w:val="9"/>
    <w:semiHidden/>
    <w:qFormat/>
    <w:uiPriority w:val="99"/>
    <w:rPr>
      <w:color w:val="808080"/>
    </w:rPr>
  </w:style>
  <w:style w:type="paragraph" w:customStyle="1" w:styleId="21">
    <w:name w:val="样式1"/>
    <w:basedOn w:val="1"/>
    <w:qFormat/>
    <w:uiPriority w:val="0"/>
  </w:style>
  <w:style w:type="paragraph" w:customStyle="1" w:styleId="2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1D9254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1656</Words>
  <Characters>1920</Characters>
  <Lines>26</Lines>
  <Paragraphs>7</Paragraphs>
  <TotalTime>25</TotalTime>
  <ScaleCrop>false</ScaleCrop>
  <LinksUpToDate>false</LinksUpToDate>
  <CharactersWithSpaces>1949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Administrator</cp:lastModifiedBy>
  <cp:lastPrinted>2021-01-18T07:59:00Z</cp:lastPrinted>
  <dcterms:modified xsi:type="dcterms:W3CDTF">2025-09-15T08:49:44Z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B1C8ADB6A08C49D88EF48001F8D355A1_13</vt:lpwstr>
  </property>
  <property fmtid="{D5CDD505-2E9C-101B-9397-08002B2CF9AE}" pid="4" name="KSOTemplateDocerSaveRecord">
    <vt:lpwstr>eyJoZGlkIjoiYmIzOTBlNTU2NGZiNjNmMTk2MTU3MmYyODNjZjEwOTgifQ==</vt:lpwstr>
  </property>
</Properties>
</file>