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2ECB6">
      <w:pPr>
        <w:spacing w:line="240" w:lineRule="auto"/>
        <w:ind w:firstLine="2891" w:firstLineChars="900"/>
        <w:rPr>
          <w:rFonts w:hint="eastAsia" w:ascii="宋体" w:hAnsi="宋体" w:eastAsia="宋体" w:cs="宋体"/>
          <w:b/>
          <w:bCs/>
          <w:sz w:val="32"/>
          <w:szCs w:val="32"/>
        </w:rPr>
      </w:pPr>
      <w:r>
        <w:rPr>
          <w:rFonts w:hint="eastAsia" w:ascii="宋体" w:hAnsi="宋体" w:eastAsia="宋体" w:cs="宋体"/>
          <w:b/>
          <w:bCs/>
          <w:sz w:val="32"/>
          <w:szCs w:val="32"/>
        </w:rPr>
        <w:t>广西</w:t>
      </w:r>
      <w:r>
        <w:rPr>
          <w:rFonts w:hint="eastAsia" w:ascii="宋体" w:hAnsi="宋体" w:eastAsia="宋体" w:cs="宋体"/>
          <w:b/>
          <w:bCs/>
          <w:sz w:val="32"/>
          <w:szCs w:val="32"/>
          <w:lang w:eastAsia="zh-CN"/>
        </w:rPr>
        <w:t>壮族自治区</w:t>
      </w:r>
      <w:r>
        <w:rPr>
          <w:rFonts w:hint="eastAsia" w:ascii="宋体" w:hAnsi="宋体" w:eastAsia="宋体" w:cs="宋体"/>
          <w:b/>
          <w:bCs/>
          <w:sz w:val="32"/>
          <w:szCs w:val="32"/>
        </w:rPr>
        <w:t>桂东人民医院</w:t>
      </w:r>
    </w:p>
    <w:p w14:paraId="3897414A">
      <w:pPr>
        <w:keepNext w:val="0"/>
        <w:keepLines w:val="0"/>
        <w:pageBreakBefore w:val="0"/>
        <w:kinsoku/>
        <w:wordWrap/>
        <w:overflowPunct/>
        <w:topLinePunct w:val="0"/>
        <w:bidi w:val="0"/>
        <w:snapToGrid/>
        <w:spacing w:line="240" w:lineRule="auto"/>
        <w:ind w:firstLine="1928" w:firstLineChars="600"/>
        <w:textAlignment w:val="auto"/>
        <w:rPr>
          <w:rFonts w:hint="eastAsia" w:ascii="宋体" w:hAnsi="宋体" w:eastAsia="宋体" w:cs="宋体"/>
          <w:b/>
          <w:bCs/>
          <w:sz w:val="32"/>
          <w:szCs w:val="32"/>
          <w:lang w:val="en-US"/>
        </w:rPr>
      </w:pPr>
      <w:r>
        <w:rPr>
          <w:rFonts w:hint="eastAsia" w:ascii="宋体" w:hAnsi="宋体" w:eastAsia="宋体" w:cs="宋体"/>
          <w:b/>
          <w:bCs/>
          <w:sz w:val="32"/>
          <w:szCs w:val="32"/>
        </w:rPr>
        <w:t>呼吸机</w:t>
      </w:r>
      <w:r>
        <w:rPr>
          <w:rFonts w:hint="eastAsia" w:ascii="宋体" w:hAnsi="宋体" w:eastAsia="宋体" w:cs="宋体"/>
          <w:b/>
          <w:bCs/>
          <w:sz w:val="32"/>
          <w:szCs w:val="32"/>
          <w:lang w:eastAsia="zh-CN"/>
        </w:rPr>
        <w:t>（</w:t>
      </w:r>
      <w:r>
        <w:rPr>
          <w:rFonts w:hint="eastAsia" w:ascii="宋体" w:hAnsi="宋体" w:eastAsia="宋体" w:cs="宋体"/>
          <w:b/>
          <w:bCs/>
          <w:sz w:val="32"/>
          <w:szCs w:val="32"/>
        </w:rPr>
        <w:t>迈瑞SV300</w:t>
      </w:r>
      <w:r>
        <w:rPr>
          <w:rFonts w:hint="eastAsia" w:ascii="宋体" w:hAnsi="宋体" w:eastAsia="宋体" w:cs="宋体"/>
          <w:b/>
          <w:bCs/>
          <w:sz w:val="32"/>
          <w:szCs w:val="32"/>
          <w:lang w:eastAsia="zh-CN"/>
        </w:rPr>
        <w:t>）</w:t>
      </w:r>
      <w:r>
        <w:rPr>
          <w:rFonts w:hint="eastAsia" w:ascii="宋体" w:hAnsi="宋体" w:eastAsia="宋体" w:cs="宋体"/>
          <w:b/>
          <w:bCs/>
          <w:sz w:val="32"/>
          <w:szCs w:val="32"/>
        </w:rPr>
        <w:t>维保</w:t>
      </w:r>
      <w:r>
        <w:rPr>
          <w:rFonts w:hint="eastAsia" w:ascii="宋体" w:hAnsi="宋体" w:eastAsia="宋体" w:cs="宋体"/>
          <w:b/>
          <w:bCs/>
          <w:sz w:val="32"/>
          <w:szCs w:val="32"/>
          <w:lang w:eastAsia="zh-CN"/>
        </w:rPr>
        <w:t>服务</w:t>
      </w:r>
      <w:r>
        <w:rPr>
          <w:rFonts w:hint="eastAsia" w:ascii="宋体" w:hAnsi="宋体" w:eastAsia="宋体" w:cs="宋体"/>
          <w:b/>
          <w:bCs/>
          <w:sz w:val="32"/>
          <w:szCs w:val="32"/>
          <w:lang w:val="en-US" w:eastAsia="zh-CN"/>
        </w:rPr>
        <w:t>采购需求</w:t>
      </w:r>
    </w:p>
    <w:p w14:paraId="6BA298E6">
      <w:pPr>
        <w:pStyle w:val="2"/>
        <w:keepNext w:val="0"/>
        <w:keepLines w:val="0"/>
        <w:pageBreakBefore w:val="0"/>
        <w:kinsoku/>
        <w:wordWrap/>
        <w:overflowPunct/>
        <w:topLinePunct w:val="0"/>
        <w:bidi w:val="0"/>
        <w:snapToGrid/>
        <w:spacing w:line="460" w:lineRule="exact"/>
        <w:ind w:left="-944" w:leftChars="-337" w:firstLine="960" w:firstLineChars="400"/>
        <w:textAlignment w:val="auto"/>
        <w:rPr>
          <w:rFonts w:hint="eastAsia" w:cs="宋体"/>
          <w:sz w:val="24"/>
          <w:szCs w:val="24"/>
        </w:rPr>
      </w:pPr>
    </w:p>
    <w:p w14:paraId="784D784D">
      <w:pPr>
        <w:pStyle w:val="2"/>
        <w:keepNext w:val="0"/>
        <w:keepLines w:val="0"/>
        <w:pageBreakBefore w:val="0"/>
        <w:kinsoku/>
        <w:wordWrap/>
        <w:overflowPunct/>
        <w:topLinePunct w:val="0"/>
        <w:bidi w:val="0"/>
        <w:snapToGrid/>
        <w:spacing w:line="360" w:lineRule="auto"/>
        <w:ind w:left="-944" w:leftChars="-337" w:firstLine="1680" w:firstLineChars="600"/>
        <w:textAlignment w:val="auto"/>
        <w:rPr>
          <w:rFonts w:cs="宋体"/>
          <w:sz w:val="28"/>
          <w:szCs w:val="28"/>
        </w:rPr>
      </w:pPr>
      <w:r>
        <w:rPr>
          <w:rFonts w:hint="eastAsia" w:cs="宋体"/>
          <w:sz w:val="28"/>
          <w:szCs w:val="28"/>
        </w:rPr>
        <w:t>一、采购清单、技术规格参数、质量标准和要求</w:t>
      </w:r>
    </w:p>
    <w:p w14:paraId="14DEBDDC">
      <w:pPr>
        <w:pStyle w:val="2"/>
        <w:keepNext w:val="0"/>
        <w:keepLines w:val="0"/>
        <w:pageBreakBefore w:val="0"/>
        <w:kinsoku/>
        <w:wordWrap/>
        <w:overflowPunct/>
        <w:topLinePunct w:val="0"/>
        <w:bidi w:val="0"/>
        <w:snapToGrid/>
        <w:spacing w:line="360" w:lineRule="auto"/>
        <w:ind w:left="-300" w:leftChars="-107" w:firstLine="560" w:firstLineChars="200"/>
        <w:textAlignment w:val="auto"/>
        <w:rPr>
          <w:rFonts w:hint="eastAsia" w:eastAsia="宋体"/>
          <w:sz w:val="28"/>
          <w:szCs w:val="28"/>
          <w:lang w:eastAsia="zh-CN"/>
        </w:rPr>
      </w:pPr>
      <w:r>
        <w:rPr>
          <w:rFonts w:hint="eastAsia" w:cs="宋体"/>
          <w:sz w:val="28"/>
          <w:szCs w:val="28"/>
          <w:lang w:val="en-US" w:eastAsia="zh-CN"/>
        </w:rPr>
        <w:t>（一）</w:t>
      </w:r>
      <w:r>
        <w:rPr>
          <w:rFonts w:hint="eastAsia" w:cs="宋体"/>
          <w:sz w:val="28"/>
          <w:szCs w:val="28"/>
        </w:rPr>
        <w:t>采购清单</w:t>
      </w:r>
      <w:r>
        <w:rPr>
          <w:sz w:val="28"/>
          <w:szCs w:val="28"/>
        </w:rPr>
        <w:t> </w:t>
      </w:r>
      <w:r>
        <w:rPr>
          <w:rFonts w:hint="eastAsia"/>
          <w:sz w:val="28"/>
          <w:szCs w:val="28"/>
        </w:rPr>
        <w:t>：</w:t>
      </w:r>
      <w:r>
        <w:rPr>
          <w:rFonts w:hint="eastAsia" w:ascii="宋体" w:hAnsi="宋体" w:eastAsia="宋体" w:cs="宋体"/>
          <w:b w:val="0"/>
          <w:bCs w:val="0"/>
          <w:i w:val="0"/>
          <w:iCs/>
          <w:sz w:val="28"/>
          <w:szCs w:val="28"/>
          <w:highlight w:val="none"/>
          <w:u w:val="none"/>
          <w:lang w:val="en-US" w:eastAsia="zh-CN"/>
        </w:rPr>
        <w:t>大孔径CT技术保2年服务采购</w:t>
      </w:r>
    </w:p>
    <w:tbl>
      <w:tblPr>
        <w:tblStyle w:val="13"/>
        <w:tblW w:w="9371"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4795"/>
        <w:gridCol w:w="1075"/>
        <w:gridCol w:w="2462"/>
      </w:tblGrid>
      <w:tr w14:paraId="5CA1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39" w:type="dxa"/>
            <w:vAlign w:val="center"/>
          </w:tcPr>
          <w:p w14:paraId="5CE6C5DF">
            <w:pPr>
              <w:pStyle w:val="2"/>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sz w:val="28"/>
                <w:szCs w:val="28"/>
              </w:rPr>
            </w:pPr>
            <w:r>
              <w:rPr>
                <w:rFonts w:hint="eastAsia" w:ascii="宋体" w:hAnsi="宋体" w:eastAsia="宋体" w:cs="宋体"/>
                <w:sz w:val="28"/>
                <w:szCs w:val="28"/>
              </w:rPr>
              <w:t>序</w:t>
            </w:r>
            <w:r>
              <w:rPr>
                <w:rFonts w:hint="eastAsia" w:ascii="宋体" w:hAnsi="宋体" w:cs="宋体"/>
                <w:sz w:val="28"/>
                <w:szCs w:val="28"/>
                <w:lang w:val="en-US" w:eastAsia="zh-CN"/>
              </w:rPr>
              <w:t xml:space="preserve"> </w:t>
            </w:r>
            <w:r>
              <w:rPr>
                <w:rFonts w:hint="eastAsia" w:ascii="宋体" w:hAnsi="宋体" w:eastAsia="宋体" w:cs="宋体"/>
                <w:sz w:val="28"/>
                <w:szCs w:val="28"/>
              </w:rPr>
              <w:t>号</w:t>
            </w:r>
          </w:p>
        </w:tc>
        <w:tc>
          <w:tcPr>
            <w:tcW w:w="4795" w:type="dxa"/>
            <w:vAlign w:val="center"/>
          </w:tcPr>
          <w:p w14:paraId="1A9617AC">
            <w:pPr>
              <w:pStyle w:val="2"/>
              <w:keepNext w:val="0"/>
              <w:keepLines w:val="0"/>
              <w:pageBreakBefore w:val="0"/>
              <w:kinsoku/>
              <w:wordWrap/>
              <w:overflowPunct/>
              <w:topLinePunct w:val="0"/>
              <w:bidi w:val="0"/>
              <w:snapToGrid/>
              <w:spacing w:line="360" w:lineRule="auto"/>
              <w:ind w:firstLine="1960" w:firstLineChars="700"/>
              <w:jc w:val="both"/>
              <w:textAlignment w:val="auto"/>
              <w:rPr>
                <w:rFonts w:hint="eastAsia" w:ascii="宋体" w:hAnsi="宋体" w:eastAsia="宋体" w:cs="宋体"/>
                <w:sz w:val="28"/>
                <w:szCs w:val="28"/>
              </w:rPr>
            </w:pPr>
            <w:r>
              <w:rPr>
                <w:rFonts w:hint="eastAsia" w:ascii="宋体" w:hAnsi="宋体" w:eastAsia="宋体" w:cs="宋体"/>
                <w:sz w:val="28"/>
                <w:szCs w:val="28"/>
              </w:rPr>
              <w:t>名</w:t>
            </w:r>
            <w:r>
              <w:rPr>
                <w:rFonts w:hint="eastAsia" w:ascii="宋体" w:hAnsi="宋体" w:cs="宋体"/>
                <w:sz w:val="28"/>
                <w:szCs w:val="28"/>
                <w:lang w:val="en-US" w:eastAsia="zh-CN"/>
              </w:rPr>
              <w:t xml:space="preserve">  </w:t>
            </w:r>
            <w:r>
              <w:rPr>
                <w:rFonts w:hint="eastAsia" w:ascii="宋体" w:hAnsi="宋体" w:eastAsia="宋体" w:cs="宋体"/>
                <w:sz w:val="28"/>
                <w:szCs w:val="28"/>
              </w:rPr>
              <w:t>称</w:t>
            </w:r>
          </w:p>
        </w:tc>
        <w:tc>
          <w:tcPr>
            <w:tcW w:w="1075" w:type="dxa"/>
            <w:vAlign w:val="center"/>
          </w:tcPr>
          <w:p w14:paraId="1DFB5E85">
            <w:pPr>
              <w:pStyle w:val="2"/>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sz w:val="28"/>
                <w:szCs w:val="28"/>
              </w:rPr>
            </w:pPr>
            <w:r>
              <w:rPr>
                <w:rFonts w:hint="eastAsia" w:ascii="宋体" w:hAnsi="宋体" w:eastAsia="宋体" w:cs="宋体"/>
                <w:sz w:val="28"/>
                <w:szCs w:val="28"/>
              </w:rPr>
              <w:t>数</w:t>
            </w:r>
            <w:r>
              <w:rPr>
                <w:rFonts w:hint="eastAsia" w:ascii="宋体" w:hAnsi="宋体" w:cs="宋体"/>
                <w:sz w:val="28"/>
                <w:szCs w:val="28"/>
                <w:lang w:val="en-US" w:eastAsia="zh-CN"/>
              </w:rPr>
              <w:t xml:space="preserve"> </w:t>
            </w:r>
            <w:r>
              <w:rPr>
                <w:rFonts w:hint="eastAsia" w:ascii="宋体" w:hAnsi="宋体" w:eastAsia="宋体" w:cs="宋体"/>
                <w:sz w:val="28"/>
                <w:szCs w:val="28"/>
              </w:rPr>
              <w:t>量</w:t>
            </w:r>
          </w:p>
        </w:tc>
        <w:tc>
          <w:tcPr>
            <w:tcW w:w="2462" w:type="dxa"/>
            <w:vAlign w:val="center"/>
          </w:tcPr>
          <w:p w14:paraId="6016E0BD">
            <w:pPr>
              <w:pStyle w:val="2"/>
              <w:keepNext w:val="0"/>
              <w:keepLines w:val="0"/>
              <w:pageBreakBefore w:val="0"/>
              <w:kinsoku/>
              <w:wordWrap/>
              <w:overflowPunct/>
              <w:topLinePunct w:val="0"/>
              <w:bidi w:val="0"/>
              <w:snapToGrid/>
              <w:spacing w:line="360" w:lineRule="auto"/>
              <w:ind w:firstLine="280" w:firstLineChars="10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预算（万元）</w:t>
            </w:r>
          </w:p>
        </w:tc>
      </w:tr>
      <w:tr w14:paraId="3105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39" w:type="dxa"/>
          </w:tcPr>
          <w:p w14:paraId="33D85550">
            <w:pPr>
              <w:pStyle w:val="2"/>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4795" w:type="dxa"/>
          </w:tcPr>
          <w:p w14:paraId="58F3F402">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i w:val="0"/>
                <w:iCs/>
                <w:sz w:val="28"/>
                <w:szCs w:val="28"/>
                <w:highlight w:val="none"/>
                <w:u w:val="none"/>
                <w:lang w:val="en-US" w:eastAsia="zh-CN"/>
              </w:rPr>
              <w:t>呼吸机（厂家型号：迈瑞SV300）</w:t>
            </w:r>
          </w:p>
        </w:tc>
        <w:tc>
          <w:tcPr>
            <w:tcW w:w="1075" w:type="dxa"/>
          </w:tcPr>
          <w:p w14:paraId="5D51D7DC">
            <w:pPr>
              <w:pStyle w:val="2"/>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1台</w:t>
            </w:r>
          </w:p>
        </w:tc>
        <w:tc>
          <w:tcPr>
            <w:tcW w:w="2462" w:type="dxa"/>
          </w:tcPr>
          <w:p w14:paraId="4B9073BE">
            <w:pPr>
              <w:pStyle w:val="2"/>
              <w:keepNext w:val="0"/>
              <w:keepLines w:val="0"/>
              <w:pageBreakBefore w:val="0"/>
              <w:kinsoku/>
              <w:wordWrap/>
              <w:overflowPunct/>
              <w:topLinePunct w:val="0"/>
              <w:bidi w:val="0"/>
              <w:snapToGrid/>
              <w:spacing w:line="360" w:lineRule="auto"/>
              <w:ind w:firstLine="280" w:firstLineChars="1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6.6891</w:t>
            </w:r>
          </w:p>
        </w:tc>
      </w:tr>
    </w:tbl>
    <w:p w14:paraId="087ACCC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val="0"/>
          <w:sz w:val="28"/>
          <w:szCs w:val="28"/>
          <w:lang w:val="en-US" w:eastAsia="zh-CN"/>
        </w:rPr>
      </w:pPr>
    </w:p>
    <w:p w14:paraId="0F347FE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000000" w:themeColor="text1"/>
          <w:kern w:val="0"/>
          <w:sz w:val="28"/>
          <w:szCs w:val="28"/>
          <w:lang w:val="en-US" w:eastAsia="zh-CN"/>
          <w14:textFill>
            <w14:solidFill>
              <w14:schemeClr w14:val="tx1"/>
            </w14:solidFill>
          </w14:textFill>
        </w:rPr>
      </w:pPr>
      <w:r>
        <w:rPr>
          <w:rFonts w:hint="eastAsia" w:ascii="宋体" w:hAnsi="宋体" w:cs="宋体"/>
          <w:b w:val="0"/>
          <w:bCs w:val="0"/>
          <w:sz w:val="28"/>
          <w:szCs w:val="28"/>
          <w:lang w:val="en-US" w:eastAsia="zh-CN"/>
        </w:rPr>
        <w:t>1.</w:t>
      </w:r>
      <w:r>
        <w:rPr>
          <w:rFonts w:hint="eastAsia" w:ascii="宋体" w:hAnsi="宋体" w:eastAsia="宋体" w:cs="宋体"/>
          <w:color w:val="auto"/>
          <w:sz w:val="28"/>
          <w:szCs w:val="28"/>
          <w:highlight w:val="none"/>
        </w:rPr>
        <w:t>维保</w:t>
      </w:r>
      <w:r>
        <w:rPr>
          <w:rFonts w:hint="eastAsia" w:ascii="宋体" w:hAnsi="宋体" w:eastAsia="宋体" w:cs="宋体"/>
          <w:color w:val="auto"/>
          <w:sz w:val="28"/>
          <w:szCs w:val="28"/>
          <w:highlight w:val="none"/>
          <w:lang w:eastAsia="zh-CN"/>
        </w:rPr>
        <w:t>服务</w:t>
      </w:r>
      <w:r>
        <w:rPr>
          <w:rFonts w:hint="eastAsia" w:ascii="宋体" w:hAnsi="宋体" w:eastAsia="宋体" w:cs="宋体"/>
          <w:color w:val="auto"/>
          <w:sz w:val="28"/>
          <w:szCs w:val="28"/>
          <w:highlight w:val="none"/>
        </w:rPr>
        <w:t>期限：</w:t>
      </w:r>
      <w:r>
        <w:rPr>
          <w:rFonts w:hint="eastAsia"/>
          <w:color w:val="000000" w:themeColor="text1"/>
          <w:kern w:val="0"/>
          <w:sz w:val="28"/>
          <w:szCs w:val="28"/>
          <w14:textFill>
            <w14:solidFill>
              <w14:schemeClr w14:val="tx1"/>
            </w14:solidFill>
          </w14:textFill>
        </w:rPr>
        <w:t>自合同签订之日起</w:t>
      </w:r>
      <w:r>
        <w:rPr>
          <w:rFonts w:hint="eastAsia"/>
          <w:color w:val="000000" w:themeColor="text1"/>
          <w:kern w:val="0"/>
          <w:sz w:val="28"/>
          <w:szCs w:val="28"/>
          <w:lang w:val="en-US" w:eastAsia="zh-CN"/>
          <w14:textFill>
            <w14:solidFill>
              <w14:schemeClr w14:val="tx1"/>
            </w14:solidFill>
          </w14:textFill>
        </w:rPr>
        <w:t>1年。</w:t>
      </w:r>
    </w:p>
    <w:p w14:paraId="319C6B84">
      <w:pPr>
        <w:pStyle w:val="2"/>
        <w:spacing w:line="360" w:lineRule="auto"/>
        <w:rPr>
          <w:rFonts w:hint="default"/>
          <w:lang w:val="en-US" w:eastAsia="zh-CN"/>
        </w:rPr>
      </w:pPr>
      <w:r>
        <w:rPr>
          <w:rFonts w:hint="eastAsia"/>
          <w:lang w:val="en-US" w:eastAsia="zh-CN"/>
        </w:rPr>
        <w:t xml:space="preserve">        </w:t>
      </w:r>
      <w:r>
        <w:rPr>
          <w:rFonts w:hint="eastAsia" w:ascii="宋体" w:hAnsi="宋体" w:eastAsia="宋体" w:cs="宋体"/>
          <w:sz w:val="28"/>
          <w:szCs w:val="28"/>
          <w:lang w:val="en-US" w:eastAsia="zh-CN"/>
        </w:rPr>
        <w:t>2.维保服务内容：</w:t>
      </w:r>
      <w:r>
        <w:rPr>
          <w:rFonts w:hint="eastAsia" w:ascii="宋体" w:hAnsi="宋体" w:eastAsia="宋体" w:cs="宋体"/>
          <w:sz w:val="28"/>
          <w:szCs w:val="28"/>
        </w:rPr>
        <w:t>主机</w:t>
      </w:r>
      <w:r>
        <w:rPr>
          <w:rFonts w:hint="eastAsia" w:ascii="宋体" w:hAnsi="宋体" w:eastAsia="宋体" w:cs="宋体"/>
          <w:sz w:val="28"/>
          <w:szCs w:val="28"/>
          <w:lang w:val="en-US" w:eastAsia="zh-CN"/>
        </w:rPr>
        <w:t>全保服务。</w:t>
      </w:r>
    </w:p>
    <w:p w14:paraId="095CC581">
      <w:pPr>
        <w:keepNext w:val="0"/>
        <w:keepLines w:val="0"/>
        <w:pageBreakBefore w:val="0"/>
        <w:kinsoku/>
        <w:wordWrap/>
        <w:overflowPunct/>
        <w:topLinePunct w:val="0"/>
        <w:bidi w:val="0"/>
        <w:snapToGrid/>
        <w:spacing w:line="360" w:lineRule="auto"/>
        <w:ind w:right="-2" w:firstLine="280" w:firstLineChars="100"/>
        <w:textAlignment w:val="auto"/>
        <w:rPr>
          <w:rFonts w:hint="eastAsia" w:ascii="宋体" w:hAnsi="宋体"/>
          <w:sz w:val="28"/>
          <w:szCs w:val="28"/>
        </w:rPr>
      </w:pPr>
      <w:r>
        <w:rPr>
          <w:rFonts w:hint="eastAsia" w:ascii="宋体" w:hAnsi="宋体"/>
          <w:sz w:val="28"/>
          <w:szCs w:val="28"/>
          <w:lang w:eastAsia="zh-CN"/>
        </w:rPr>
        <w:t>（二）</w:t>
      </w:r>
      <w:r>
        <w:rPr>
          <w:rFonts w:hint="eastAsia" w:ascii="宋体" w:hAnsi="宋体"/>
          <w:sz w:val="28"/>
          <w:szCs w:val="28"/>
        </w:rPr>
        <w:t>服务要求：</w:t>
      </w:r>
    </w:p>
    <w:p w14:paraId="2ED9E161">
      <w:pPr>
        <w:keepNext w:val="0"/>
        <w:keepLines w:val="0"/>
        <w:pageBreakBefore w:val="0"/>
        <w:kinsoku/>
        <w:wordWrap/>
        <w:overflowPunct/>
        <w:topLinePunct w:val="0"/>
        <w:bidi w:val="0"/>
        <w:snapToGrid/>
        <w:spacing w:line="360" w:lineRule="auto"/>
        <w:ind w:right="-2" w:firstLine="560" w:firstLineChars="200"/>
        <w:textAlignment w:val="auto"/>
        <w:rPr>
          <w:rFonts w:hint="eastAsia" w:ascii="宋体" w:hAnsi="宋体" w:eastAsia="宋体" w:cs="宋体"/>
          <w:color w:val="0000FF"/>
          <w:sz w:val="28"/>
          <w:szCs w:val="28"/>
          <w:lang w:eastAsia="zh-CN"/>
        </w:rPr>
      </w:pP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合同签订</w:t>
      </w:r>
      <w:r>
        <w:rPr>
          <w:rFonts w:hint="eastAsia" w:ascii="宋体" w:hAnsi="宋体" w:eastAsia="宋体" w:cs="宋体"/>
          <w:color w:val="000000" w:themeColor="text1"/>
          <w:sz w:val="28"/>
          <w:szCs w:val="28"/>
          <w14:textFill>
            <w14:solidFill>
              <w14:schemeClr w14:val="tx1"/>
            </w14:solidFill>
          </w14:textFill>
        </w:rPr>
        <w:t>后</w:t>
      </w:r>
      <w:r>
        <w:rPr>
          <w:rFonts w:hint="eastAsia" w:ascii="宋体" w:hAnsi="宋体" w:eastAsia="宋体" w:cs="宋体"/>
          <w:color w:val="000000" w:themeColor="text1"/>
          <w:sz w:val="28"/>
          <w:szCs w:val="28"/>
          <w:lang w:eastAsia="zh-CN"/>
          <w14:textFill>
            <w14:solidFill>
              <w14:schemeClr w14:val="tx1"/>
            </w14:solidFill>
          </w14:textFill>
        </w:rPr>
        <w:t>，中标方需在</w:t>
      </w:r>
      <w:r>
        <w:rPr>
          <w:rFonts w:hint="eastAsia" w:ascii="宋体" w:hAnsi="宋体" w:eastAsia="宋体" w:cs="宋体"/>
          <w:color w:val="000000" w:themeColor="text1"/>
          <w:sz w:val="28"/>
          <w:szCs w:val="28"/>
          <w:lang w:val="en-US" w:eastAsia="zh-CN"/>
          <w14:textFill>
            <w14:solidFill>
              <w14:schemeClr w14:val="tx1"/>
            </w14:solidFill>
          </w14:textFill>
        </w:rPr>
        <w:t>10个工作日内免费</w:t>
      </w:r>
      <w:r>
        <w:rPr>
          <w:rFonts w:hint="eastAsia" w:ascii="宋体" w:hAnsi="宋体" w:eastAsia="宋体" w:cs="宋体"/>
          <w:color w:val="000000" w:themeColor="text1"/>
          <w:sz w:val="28"/>
          <w:szCs w:val="28"/>
          <w:lang w:eastAsia="zh-CN"/>
          <w14:textFill>
            <w14:solidFill>
              <w14:schemeClr w14:val="tx1"/>
            </w14:solidFill>
          </w14:textFill>
        </w:rPr>
        <w:t>对</w:t>
      </w:r>
      <w:r>
        <w:rPr>
          <w:rFonts w:hint="eastAsia" w:ascii="宋体" w:hAnsi="宋体" w:eastAsia="宋体" w:cs="宋体"/>
          <w:color w:val="000000" w:themeColor="text1"/>
          <w:sz w:val="28"/>
          <w:szCs w:val="28"/>
          <w14:textFill>
            <w14:solidFill>
              <w14:schemeClr w14:val="tx1"/>
            </w14:solidFill>
          </w14:textFill>
        </w:rPr>
        <w:t>已</w:t>
      </w:r>
      <w:r>
        <w:rPr>
          <w:rFonts w:hint="eastAsia" w:ascii="宋体" w:hAnsi="宋体" w:eastAsia="宋体" w:cs="宋体"/>
          <w:color w:val="000000" w:themeColor="text1"/>
          <w:sz w:val="28"/>
          <w:szCs w:val="28"/>
          <w:lang w:eastAsia="zh-CN"/>
          <w14:textFill>
            <w14:solidFill>
              <w14:schemeClr w14:val="tx1"/>
            </w14:solidFill>
          </w14:textFill>
        </w:rPr>
        <w:t>出现</w:t>
      </w:r>
      <w:r>
        <w:rPr>
          <w:rFonts w:hint="eastAsia" w:ascii="宋体" w:hAnsi="宋体" w:eastAsia="宋体" w:cs="宋体"/>
          <w:color w:val="000000" w:themeColor="text1"/>
          <w:sz w:val="28"/>
          <w:szCs w:val="28"/>
          <w14:textFill>
            <w14:solidFill>
              <w14:schemeClr w14:val="tx1"/>
            </w14:solidFill>
          </w14:textFill>
        </w:rPr>
        <w:t>故障</w:t>
      </w:r>
      <w:r>
        <w:rPr>
          <w:rFonts w:hint="eastAsia" w:ascii="宋体" w:hAnsi="宋体" w:eastAsia="宋体" w:cs="宋体"/>
          <w:color w:val="000000" w:themeColor="text1"/>
          <w:sz w:val="28"/>
          <w:szCs w:val="28"/>
          <w:lang w:eastAsia="zh-CN"/>
          <w14:textFill>
            <w14:solidFill>
              <w14:schemeClr w14:val="tx1"/>
            </w14:solidFill>
          </w14:textFill>
        </w:rPr>
        <w:t>呼吸机进行故障维修，并对所有机器进行</w:t>
      </w:r>
      <w:r>
        <w:rPr>
          <w:rFonts w:hint="eastAsia" w:ascii="宋体" w:hAnsi="宋体" w:eastAsia="宋体" w:cs="宋体"/>
          <w:color w:val="000000" w:themeColor="text1"/>
          <w:sz w:val="28"/>
          <w:szCs w:val="28"/>
          <w14:textFill>
            <w14:solidFill>
              <w14:schemeClr w14:val="tx1"/>
            </w14:solidFill>
          </w14:textFill>
        </w:rPr>
        <w:t>一次保养套件更换。</w:t>
      </w:r>
      <w:r>
        <w:rPr>
          <w:rFonts w:hint="eastAsia" w:ascii="宋体" w:hAnsi="宋体" w:eastAsia="宋体" w:cs="宋体"/>
          <w:color w:val="000000" w:themeColor="text1"/>
          <w:sz w:val="28"/>
          <w:szCs w:val="28"/>
          <w:lang w:eastAsia="zh-CN"/>
          <w14:textFill>
            <w14:solidFill>
              <w14:schemeClr w14:val="tx1"/>
            </w14:solidFill>
          </w14:textFill>
        </w:rPr>
        <w:t>故障维修及保养</w:t>
      </w:r>
      <w:r>
        <w:rPr>
          <w:rFonts w:hint="eastAsia" w:ascii="宋体" w:hAnsi="宋体" w:eastAsia="宋体" w:cs="宋体"/>
          <w:color w:val="000000" w:themeColor="text1"/>
          <w:sz w:val="28"/>
          <w:szCs w:val="28"/>
          <w14:textFill>
            <w14:solidFill>
              <w14:schemeClr w14:val="tx1"/>
            </w14:solidFill>
          </w14:textFill>
        </w:rPr>
        <w:t>至少</w:t>
      </w:r>
      <w:r>
        <w:rPr>
          <w:rFonts w:hint="eastAsia" w:ascii="宋体" w:hAnsi="宋体" w:eastAsia="宋体" w:cs="宋体"/>
          <w:color w:val="000000" w:themeColor="text1"/>
          <w:sz w:val="28"/>
          <w:szCs w:val="28"/>
          <w:lang w:eastAsia="zh-CN"/>
          <w14:textFill>
            <w14:solidFill>
              <w14:schemeClr w14:val="tx1"/>
            </w14:solidFill>
          </w14:textFill>
        </w:rPr>
        <w:t>需要</w:t>
      </w:r>
      <w:r>
        <w:rPr>
          <w:rFonts w:hint="eastAsia" w:ascii="宋体" w:hAnsi="宋体" w:eastAsia="宋体" w:cs="宋体"/>
          <w:color w:val="000000" w:themeColor="text1"/>
          <w:sz w:val="28"/>
          <w:szCs w:val="28"/>
          <w14:textFill>
            <w14:solidFill>
              <w14:schemeClr w14:val="tx1"/>
            </w14:solidFill>
          </w14:textFill>
        </w:rPr>
        <w:t>更换</w:t>
      </w:r>
      <w:r>
        <w:rPr>
          <w:rFonts w:hint="eastAsia" w:ascii="宋体" w:hAnsi="宋体" w:eastAsia="宋体" w:cs="宋体"/>
          <w:color w:val="000000" w:themeColor="text1"/>
          <w:sz w:val="28"/>
          <w:szCs w:val="28"/>
          <w:lang w:eastAsia="zh-CN"/>
          <w14:textFill>
            <w14:solidFill>
              <w14:schemeClr w14:val="tx1"/>
            </w14:solidFill>
          </w14:textFill>
        </w:rPr>
        <w:t>的配件</w:t>
      </w:r>
      <w:r>
        <w:rPr>
          <w:rFonts w:hint="eastAsia" w:ascii="宋体" w:hAnsi="宋体" w:eastAsia="宋体" w:cs="宋体"/>
          <w:color w:val="000000" w:themeColor="text1"/>
          <w:sz w:val="28"/>
          <w:szCs w:val="28"/>
          <w14:textFill>
            <w14:solidFill>
              <w14:schemeClr w14:val="tx1"/>
            </w14:solidFill>
          </w14:textFill>
        </w:rPr>
        <w:t>数量：原厂锂电池1块，氧传感器11个，年保养套件11个。AC电源板故障1台，DC电源板故障4台</w:t>
      </w:r>
      <w:r>
        <w:rPr>
          <w:rFonts w:hint="eastAsia" w:ascii="宋体" w:hAnsi="宋体" w:eastAsia="宋体" w:cs="宋体"/>
          <w:color w:val="000000" w:themeColor="text1"/>
          <w:sz w:val="28"/>
          <w:szCs w:val="28"/>
          <w:lang w:eastAsia="zh-CN"/>
          <w14:textFill>
            <w14:solidFill>
              <w14:schemeClr w14:val="tx1"/>
            </w14:solidFill>
          </w14:textFill>
        </w:rPr>
        <w:t>，检查发现脏污的</w:t>
      </w:r>
      <w:r>
        <w:rPr>
          <w:rFonts w:hint="eastAsia" w:ascii="宋体" w:hAnsi="宋体" w:eastAsia="宋体" w:cs="宋体"/>
          <w:color w:val="0000FF"/>
          <w:sz w:val="28"/>
          <w:szCs w:val="28"/>
        </w:rPr>
        <w:t>HEPA高效过滤器</w:t>
      </w:r>
      <w:r>
        <w:rPr>
          <w:rFonts w:hint="eastAsia" w:ascii="宋体" w:hAnsi="宋体" w:eastAsia="宋体" w:cs="宋体"/>
          <w:color w:val="0000FF"/>
          <w:sz w:val="28"/>
          <w:szCs w:val="28"/>
          <w:lang w:eastAsia="zh-CN"/>
        </w:rPr>
        <w:t>等。</w:t>
      </w:r>
      <w:r>
        <w:rPr>
          <w:rFonts w:hint="eastAsia" w:ascii="宋体" w:hAnsi="宋体" w:eastAsia="宋体" w:cs="宋体"/>
          <w:color w:val="000000" w:themeColor="text1"/>
          <w:sz w:val="28"/>
          <w:szCs w:val="28"/>
          <w14:textFill>
            <w14:solidFill>
              <w14:schemeClr w14:val="tx1"/>
            </w14:solidFill>
          </w14:textFill>
        </w:rPr>
        <w:t>所换配件</w:t>
      </w:r>
      <w:r>
        <w:rPr>
          <w:rFonts w:hint="eastAsia" w:ascii="宋体" w:hAnsi="宋体" w:eastAsia="宋体" w:cs="宋体"/>
          <w:color w:val="000000" w:themeColor="text1"/>
          <w:sz w:val="28"/>
          <w:szCs w:val="28"/>
          <w:lang w:eastAsia="zh-CN"/>
          <w14:textFill>
            <w14:solidFill>
              <w14:schemeClr w14:val="tx1"/>
            </w14:solidFill>
          </w14:textFill>
        </w:rPr>
        <w:t>必须保证</w:t>
      </w:r>
      <w:r>
        <w:rPr>
          <w:rFonts w:hint="eastAsia" w:ascii="宋体" w:hAnsi="宋体" w:eastAsia="宋体" w:cs="宋体"/>
          <w:color w:val="000000" w:themeColor="text1"/>
          <w:sz w:val="28"/>
          <w:szCs w:val="28"/>
          <w14:textFill>
            <w14:solidFill>
              <w14:schemeClr w14:val="tx1"/>
            </w14:solidFill>
          </w14:textFill>
        </w:rPr>
        <w:t>为全新原装配件</w:t>
      </w:r>
      <w:r>
        <w:rPr>
          <w:rFonts w:hint="eastAsia" w:ascii="宋体" w:hAnsi="宋体" w:eastAsia="宋体" w:cs="宋体"/>
          <w:color w:val="000000" w:themeColor="text1"/>
          <w:sz w:val="28"/>
          <w:szCs w:val="28"/>
          <w:lang w:eastAsia="zh-CN"/>
          <w14:textFill>
            <w14:solidFill>
              <w14:schemeClr w14:val="tx1"/>
            </w14:solidFill>
          </w14:textFill>
        </w:rPr>
        <w:t>（提供</w:t>
      </w:r>
      <w:r>
        <w:rPr>
          <w:rFonts w:hint="eastAsia" w:ascii="宋体" w:hAnsi="宋体" w:eastAsia="宋体" w:cs="宋体"/>
          <w:color w:val="000000" w:themeColor="text1"/>
          <w:sz w:val="28"/>
          <w:szCs w:val="28"/>
          <w14:textFill>
            <w14:solidFill>
              <w14:schemeClr w14:val="tx1"/>
            </w14:solidFill>
          </w14:textFill>
        </w:rPr>
        <w:t>相关的资料证明其来源</w:t>
      </w:r>
      <w:r>
        <w:rPr>
          <w:rFonts w:hint="eastAsia" w:ascii="宋体" w:hAnsi="宋体" w:eastAsia="宋体" w:cs="宋体"/>
          <w:color w:val="000000" w:themeColor="text1"/>
          <w:sz w:val="28"/>
          <w:szCs w:val="28"/>
          <w:lang w:eastAsia="zh-CN"/>
          <w14:textFill>
            <w14:solidFill>
              <w14:schemeClr w14:val="tx1"/>
            </w14:solidFill>
          </w14:textFill>
        </w:rPr>
        <w:t>）。</w:t>
      </w:r>
    </w:p>
    <w:p w14:paraId="5A909E55">
      <w:pPr>
        <w:keepNext w:val="0"/>
        <w:keepLines w:val="0"/>
        <w:pageBreakBefore w:val="0"/>
        <w:kinsoku/>
        <w:wordWrap/>
        <w:overflowPunct/>
        <w:topLinePunct w:val="0"/>
        <w:bidi w:val="0"/>
        <w:snapToGrid/>
        <w:spacing w:line="360" w:lineRule="auto"/>
        <w:ind w:right="-2"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b w:val="0"/>
          <w:bCs w:val="0"/>
          <w:kern w:val="2"/>
          <w:sz w:val="28"/>
          <w:szCs w:val="28"/>
          <w:lang w:val="en-US" w:eastAsia="zh-CN" w:bidi="ar-SA"/>
        </w:rPr>
        <w:t>保修期内至少提供1次机器的全面维护保养服务</w:t>
      </w:r>
      <w:r>
        <w:rPr>
          <w:rFonts w:hint="eastAsia" w:ascii="宋体" w:hAnsi="宋体" w:eastAsia="宋体" w:cs="宋体"/>
          <w:b w:val="0"/>
          <w:bCs w:val="0"/>
          <w:sz w:val="28"/>
          <w:szCs w:val="28"/>
        </w:rPr>
        <w:t>，</w:t>
      </w:r>
      <w:r>
        <w:rPr>
          <w:rFonts w:hint="eastAsia" w:ascii="宋体" w:hAnsi="宋体" w:eastAsia="宋体" w:cs="宋体"/>
          <w:sz w:val="28"/>
          <w:szCs w:val="28"/>
          <w:highlight w:val="none"/>
          <w:lang w:eastAsia="zh-CN"/>
        </w:rPr>
        <w:t>服务包括但不限于：设备清洁保养、性能测试及校准、运行状态检查等，如</w:t>
      </w:r>
      <w:r>
        <w:rPr>
          <w:rFonts w:hint="eastAsia" w:ascii="宋体" w:hAnsi="宋体" w:eastAsia="宋体" w:cs="宋体"/>
          <w:sz w:val="28"/>
          <w:szCs w:val="28"/>
          <w:highlight w:val="none"/>
          <w:lang w:val="en-US" w:eastAsia="zh-CN"/>
        </w:rPr>
        <w:t>需更换配件的，</w:t>
      </w:r>
      <w:r>
        <w:rPr>
          <w:rFonts w:hint="eastAsia" w:ascii="宋体" w:hAnsi="宋体" w:cs="宋体"/>
          <w:sz w:val="28"/>
          <w:szCs w:val="28"/>
          <w:highlight w:val="none"/>
          <w:lang w:val="en-US" w:eastAsia="zh-CN"/>
        </w:rPr>
        <w:t>由</w:t>
      </w:r>
      <w:r>
        <w:rPr>
          <w:rFonts w:hint="eastAsia" w:ascii="宋体" w:hAnsi="宋体" w:eastAsia="宋体" w:cs="宋体"/>
          <w:sz w:val="28"/>
          <w:szCs w:val="28"/>
          <w:highlight w:val="none"/>
          <w:lang w:val="en-US" w:eastAsia="zh-CN"/>
        </w:rPr>
        <w:t>中标方免费更换。</w:t>
      </w:r>
      <w:r>
        <w:rPr>
          <w:rFonts w:hint="eastAsia" w:ascii="宋体" w:hAnsi="宋体" w:eastAsia="宋体" w:cs="宋体"/>
          <w:b w:val="0"/>
          <w:bCs w:val="0"/>
          <w:kern w:val="2"/>
          <w:sz w:val="28"/>
          <w:szCs w:val="28"/>
          <w:lang w:val="en-US" w:eastAsia="zh-CN" w:bidi="ar-SA"/>
        </w:rPr>
        <w:t>维护保养</w:t>
      </w:r>
      <w:r>
        <w:rPr>
          <w:rFonts w:hint="eastAsia" w:ascii="宋体" w:hAnsi="宋体" w:eastAsia="宋体" w:cs="宋体"/>
          <w:sz w:val="28"/>
          <w:szCs w:val="28"/>
          <w:highlight w:val="none"/>
          <w:lang w:eastAsia="zh-CN"/>
        </w:rPr>
        <w:t>结束后需在</w:t>
      </w:r>
      <w:r>
        <w:rPr>
          <w:rFonts w:hint="eastAsia" w:ascii="宋体" w:hAnsi="宋体" w:eastAsia="宋体" w:cs="宋体"/>
          <w:sz w:val="28"/>
          <w:szCs w:val="28"/>
          <w:highlight w:val="none"/>
          <w:lang w:val="en-US" w:eastAsia="zh-CN"/>
        </w:rPr>
        <w:t>10天内</w:t>
      </w:r>
      <w:r>
        <w:rPr>
          <w:rFonts w:hint="eastAsia" w:ascii="宋体" w:hAnsi="宋体" w:eastAsia="宋体" w:cs="宋体"/>
          <w:sz w:val="28"/>
          <w:szCs w:val="28"/>
          <w:highlight w:val="none"/>
          <w:lang w:eastAsia="zh-CN"/>
        </w:rPr>
        <w:t>提供维护保养报告。</w:t>
      </w:r>
    </w:p>
    <w:p w14:paraId="2F3DA999">
      <w:pPr>
        <w:keepNext w:val="0"/>
        <w:keepLines w:val="0"/>
        <w:pageBreakBefore w:val="0"/>
        <w:kinsoku/>
        <w:wordWrap/>
        <w:overflowPunct/>
        <w:topLinePunct w:val="0"/>
        <w:bidi w:val="0"/>
        <w:snapToGrid/>
        <w:spacing w:line="360" w:lineRule="auto"/>
        <w:ind w:right="-2"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3.在服务期内，采购人</w:t>
      </w:r>
      <w:r>
        <w:rPr>
          <w:rFonts w:hint="eastAsia" w:ascii="宋体" w:hAnsi="宋体" w:eastAsia="宋体" w:cs="宋体"/>
          <w:color w:val="000000" w:themeColor="text1"/>
          <w:sz w:val="28"/>
          <w:szCs w:val="28"/>
          <w14:textFill>
            <w14:solidFill>
              <w14:schemeClr w14:val="tx1"/>
            </w14:solidFill>
          </w14:textFill>
        </w:rPr>
        <w:t>提出维修请求后，电话响应时间不超过1小时，如需现场维修，工程师到达</w:t>
      </w:r>
      <w:r>
        <w:rPr>
          <w:rFonts w:hint="eastAsia" w:ascii="宋体" w:hAnsi="宋体" w:eastAsia="宋体" w:cs="宋体"/>
          <w:color w:val="000000" w:themeColor="text1"/>
          <w:sz w:val="28"/>
          <w:szCs w:val="28"/>
          <w:lang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指定现场的时间≤</w:t>
      </w:r>
      <w:r>
        <w:rPr>
          <w:rFonts w:hint="eastAsia" w:ascii="宋体" w:hAnsi="宋体" w:cs="宋体"/>
          <w:color w:val="000000" w:themeColor="text1"/>
          <w:sz w:val="28"/>
          <w:szCs w:val="28"/>
          <w:lang w:val="en-US" w:eastAsia="zh-CN"/>
          <w14:textFill>
            <w14:solidFill>
              <w14:schemeClr w14:val="tx1"/>
            </w14:solidFill>
          </w14:textFill>
        </w:rPr>
        <w:t>48</w:t>
      </w:r>
      <w:r>
        <w:rPr>
          <w:rFonts w:hint="eastAsia" w:ascii="宋体" w:hAnsi="宋体" w:eastAsia="宋体" w:cs="宋体"/>
          <w:color w:val="000000" w:themeColor="text1"/>
          <w:sz w:val="28"/>
          <w:szCs w:val="28"/>
          <w14:textFill>
            <w14:solidFill>
              <w14:schemeClr w14:val="tx1"/>
            </w14:solidFill>
          </w14:textFill>
        </w:rPr>
        <w:t>小时（因不可抗力因素导致无法执行除外）。</w:t>
      </w:r>
      <w:r>
        <w:rPr>
          <w:rFonts w:hint="eastAsia" w:ascii="宋体" w:hAnsi="宋体" w:eastAsia="宋体" w:cs="宋体"/>
          <w:color w:val="000000" w:themeColor="text1"/>
          <w:sz w:val="28"/>
          <w:szCs w:val="28"/>
          <w:lang w:eastAsia="zh-CN"/>
          <w14:textFill>
            <w14:solidFill>
              <w14:schemeClr w14:val="tx1"/>
            </w14:solidFill>
          </w14:textFill>
        </w:rPr>
        <w:t>如</w:t>
      </w:r>
      <w:r>
        <w:rPr>
          <w:rFonts w:hint="eastAsia" w:ascii="宋体" w:hAnsi="宋体" w:cs="宋体"/>
          <w:color w:val="000000" w:themeColor="text1"/>
          <w:sz w:val="28"/>
          <w:szCs w:val="28"/>
          <w:lang w:eastAsia="zh-CN"/>
          <w14:textFill>
            <w14:solidFill>
              <w14:schemeClr w14:val="tx1"/>
            </w14:solidFill>
          </w14:textFill>
        </w:rPr>
        <w:t>故障在</w:t>
      </w:r>
      <w:r>
        <w:rPr>
          <w:rFonts w:hint="eastAsia" w:ascii="宋体" w:hAnsi="宋体" w:eastAsia="宋体" w:cs="宋体"/>
          <w:sz w:val="28"/>
          <w:szCs w:val="28"/>
        </w:rPr>
        <w:t>72小时内</w:t>
      </w:r>
      <w:r>
        <w:rPr>
          <w:rFonts w:hint="eastAsia" w:ascii="宋体" w:hAnsi="宋体" w:eastAsia="宋体" w:cs="宋体"/>
          <w:sz w:val="28"/>
          <w:szCs w:val="28"/>
          <w:lang w:eastAsia="zh-CN"/>
        </w:rPr>
        <w:t>无法</w:t>
      </w:r>
      <w:r>
        <w:rPr>
          <w:rFonts w:hint="eastAsia" w:ascii="宋体" w:hAnsi="宋体" w:eastAsia="宋体" w:cs="宋体"/>
          <w:sz w:val="28"/>
          <w:szCs w:val="28"/>
        </w:rPr>
        <w:t>修复</w:t>
      </w:r>
      <w:r>
        <w:rPr>
          <w:rFonts w:hint="eastAsia" w:ascii="宋体" w:hAnsi="宋体" w:cs="宋体"/>
          <w:sz w:val="28"/>
          <w:szCs w:val="28"/>
          <w:lang w:eastAsia="zh-CN"/>
        </w:rPr>
        <w:t>的</w:t>
      </w:r>
      <w:r>
        <w:rPr>
          <w:rFonts w:hint="eastAsia" w:ascii="宋体" w:hAnsi="宋体" w:eastAsia="宋体" w:cs="宋体"/>
          <w:sz w:val="28"/>
          <w:szCs w:val="28"/>
        </w:rPr>
        <w:t>，则</w:t>
      </w:r>
      <w:r>
        <w:rPr>
          <w:rFonts w:hint="eastAsia" w:ascii="宋体" w:hAnsi="宋体" w:eastAsia="宋体" w:cs="宋体"/>
          <w:sz w:val="28"/>
          <w:szCs w:val="28"/>
          <w:lang w:eastAsia="zh-CN"/>
        </w:rPr>
        <w:t>需</w:t>
      </w:r>
      <w:r>
        <w:rPr>
          <w:rFonts w:hint="eastAsia" w:ascii="宋体" w:hAnsi="宋体" w:eastAsia="宋体" w:cs="宋体"/>
          <w:sz w:val="28"/>
          <w:szCs w:val="28"/>
        </w:rPr>
        <w:t>提供故障机型同型号机器</w:t>
      </w:r>
      <w:r>
        <w:rPr>
          <w:rFonts w:hint="eastAsia" w:ascii="宋体" w:hAnsi="宋体" w:eastAsia="宋体" w:cs="宋体"/>
          <w:sz w:val="28"/>
          <w:szCs w:val="28"/>
          <w:lang w:eastAsia="zh-CN"/>
        </w:rPr>
        <w:t>给招标人</w:t>
      </w:r>
      <w:r>
        <w:rPr>
          <w:rFonts w:hint="eastAsia" w:ascii="宋体" w:hAnsi="宋体" w:eastAsia="宋体" w:cs="宋体"/>
          <w:sz w:val="28"/>
          <w:szCs w:val="28"/>
        </w:rPr>
        <w:t>使用。</w:t>
      </w:r>
    </w:p>
    <w:p w14:paraId="69CF02FE">
      <w:pPr>
        <w:keepNext w:val="0"/>
        <w:keepLines w:val="0"/>
        <w:pageBreakBefore w:val="0"/>
        <w:kinsoku/>
        <w:wordWrap/>
        <w:overflowPunct/>
        <w:topLinePunct w:val="0"/>
        <w:bidi w:val="0"/>
        <w:snapToGrid/>
        <w:spacing w:line="360" w:lineRule="auto"/>
        <w:ind w:right="-2" w:firstLine="560" w:firstLineChars="200"/>
        <w:textAlignment w:val="auto"/>
        <w:rPr>
          <w:rFonts w:hint="eastAsia" w:ascii="宋体" w:hAnsi="宋体" w:eastAsia="宋体" w:cs="宋体"/>
          <w:sz w:val="28"/>
          <w:szCs w:val="28"/>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在</w:t>
      </w:r>
      <w:r>
        <w:rPr>
          <w:rFonts w:hint="eastAsia" w:ascii="宋体" w:hAnsi="宋体" w:eastAsia="宋体" w:cs="宋体"/>
          <w:color w:val="000000" w:themeColor="text1"/>
          <w:sz w:val="28"/>
          <w:szCs w:val="28"/>
          <w:lang w:eastAsia="zh-CN"/>
          <w14:textFill>
            <w14:solidFill>
              <w14:schemeClr w14:val="tx1"/>
            </w14:solidFill>
          </w14:textFill>
        </w:rPr>
        <w:t>服务</w:t>
      </w:r>
      <w:r>
        <w:rPr>
          <w:rFonts w:hint="eastAsia" w:ascii="宋体" w:hAnsi="宋体" w:eastAsia="宋体" w:cs="宋体"/>
          <w:color w:val="000000" w:themeColor="text1"/>
          <w:sz w:val="28"/>
          <w:szCs w:val="28"/>
          <w14:textFill>
            <w14:solidFill>
              <w14:schemeClr w14:val="tx1"/>
            </w14:solidFill>
          </w14:textFill>
        </w:rPr>
        <w:t>期内可提供系统软件升级服务，免费将现有系统软件升级至最新版本。</w:t>
      </w:r>
    </w:p>
    <w:p w14:paraId="70E7B069">
      <w:pPr>
        <w:keepNext w:val="0"/>
        <w:keepLines w:val="0"/>
        <w:pageBreakBefore w:val="0"/>
        <w:kinsoku/>
        <w:wordWrap/>
        <w:overflowPunct/>
        <w:topLinePunct w:val="0"/>
        <w:bidi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服务</w:t>
      </w:r>
      <w:r>
        <w:rPr>
          <w:rFonts w:hint="eastAsia" w:ascii="宋体" w:hAnsi="宋体" w:eastAsia="宋体" w:cs="宋体"/>
          <w:sz w:val="28"/>
          <w:szCs w:val="28"/>
        </w:rPr>
        <w:t>期内必须确保本设备的开机率≧95%（按全年365天计算）；若设备开机率低于95%，每超一天，</w:t>
      </w:r>
      <w:r>
        <w:rPr>
          <w:rFonts w:hint="eastAsia" w:ascii="宋体" w:hAnsi="宋体" w:eastAsia="宋体" w:cs="宋体"/>
          <w:sz w:val="28"/>
          <w:szCs w:val="28"/>
          <w:lang w:eastAsia="zh-CN"/>
        </w:rPr>
        <w:t>合同期</w:t>
      </w:r>
      <w:r>
        <w:rPr>
          <w:rFonts w:hint="eastAsia" w:ascii="宋体" w:hAnsi="宋体" w:eastAsia="宋体" w:cs="宋体"/>
          <w:sz w:val="28"/>
          <w:szCs w:val="28"/>
        </w:rPr>
        <w:t>应顺延长保修期两天。</w:t>
      </w:r>
    </w:p>
    <w:p w14:paraId="3D489852">
      <w:pPr>
        <w:keepNext w:val="0"/>
        <w:keepLines w:val="0"/>
        <w:pageBreakBefore w:val="0"/>
        <w:kinsoku/>
        <w:wordWrap/>
        <w:overflowPunct/>
        <w:topLinePunct w:val="0"/>
        <w:bidi w:val="0"/>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6</w:t>
      </w:r>
      <w:r>
        <w:rPr>
          <w:rFonts w:hint="eastAsia" w:ascii="宋体" w:hAnsi="宋体" w:eastAsia="宋体" w:cs="宋体"/>
          <w:sz w:val="28"/>
          <w:szCs w:val="28"/>
          <w:lang w:val="en-US" w:eastAsia="zh-CN"/>
        </w:rPr>
        <w:t>.</w:t>
      </w:r>
      <w:r>
        <w:rPr>
          <w:rFonts w:hint="eastAsia" w:ascii="宋体" w:hAnsi="宋体" w:eastAsia="宋体" w:cs="宋体"/>
          <w:sz w:val="28"/>
          <w:szCs w:val="28"/>
        </w:rPr>
        <w:t>投标人应提供更换备件对整机匹配性的承诺函（必须提供）</w:t>
      </w:r>
      <w:r>
        <w:rPr>
          <w:rFonts w:hint="eastAsia" w:ascii="宋体" w:hAnsi="宋体" w:eastAsia="宋体" w:cs="宋体"/>
          <w:sz w:val="28"/>
          <w:szCs w:val="28"/>
          <w:lang w:eastAsia="zh-CN"/>
        </w:rPr>
        <w:t>。</w:t>
      </w:r>
    </w:p>
    <w:p w14:paraId="613A3675">
      <w:pPr>
        <w:keepNext w:val="0"/>
        <w:keepLines w:val="0"/>
        <w:pageBreakBefore w:val="0"/>
        <w:kinsoku/>
        <w:wordWrap/>
        <w:overflowPunct/>
        <w:topLinePunct w:val="0"/>
        <w:bidi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7</w:t>
      </w:r>
      <w:r>
        <w:rPr>
          <w:rFonts w:hint="eastAsia" w:ascii="宋体" w:hAnsi="宋体" w:eastAsia="宋体" w:cs="宋体"/>
          <w:sz w:val="28"/>
          <w:szCs w:val="28"/>
          <w:lang w:val="en-US" w:eastAsia="zh-CN"/>
        </w:rPr>
        <w:t>.</w:t>
      </w:r>
      <w:r>
        <w:rPr>
          <w:rFonts w:hint="eastAsia" w:ascii="宋体" w:hAnsi="宋体" w:eastAsia="宋体" w:cs="宋体"/>
          <w:sz w:val="28"/>
          <w:szCs w:val="28"/>
        </w:rPr>
        <w:t>在维修过程中，若因维修人员疏忽失误造成设备的损坏或资料及软件的丢失等意外情况，中标人应承担赔付院方损失。</w:t>
      </w:r>
    </w:p>
    <w:p w14:paraId="77F4E260">
      <w:pPr>
        <w:keepNext w:val="0"/>
        <w:keepLines w:val="0"/>
        <w:pageBreakBefore w:val="0"/>
        <w:numPr>
          <w:ilvl w:val="0"/>
          <w:numId w:val="0"/>
        </w:numPr>
        <w:kinsoku/>
        <w:wordWrap/>
        <w:overflowPunct/>
        <w:topLinePunct w:val="0"/>
        <w:bidi w:val="0"/>
        <w:snapToGrid/>
        <w:spacing w:line="360" w:lineRule="auto"/>
        <w:ind w:firstLine="280" w:firstLineChars="1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w:t>
      </w:r>
      <w:r>
        <w:rPr>
          <w:rFonts w:hint="eastAsia" w:ascii="宋体" w:hAnsi="宋体" w:eastAsia="宋体" w:cs="宋体"/>
          <w:sz w:val="28"/>
          <w:szCs w:val="28"/>
        </w:rPr>
        <w:t>投标公司需</w:t>
      </w:r>
      <w:r>
        <w:rPr>
          <w:rFonts w:hint="eastAsia" w:ascii="宋体" w:hAnsi="宋体" w:cs="宋体"/>
          <w:sz w:val="28"/>
          <w:szCs w:val="28"/>
          <w:lang w:eastAsia="zh-CN"/>
        </w:rPr>
        <w:t>承诺</w:t>
      </w:r>
      <w:r>
        <w:rPr>
          <w:rFonts w:hint="eastAsia" w:ascii="宋体" w:hAnsi="宋体" w:eastAsia="宋体" w:cs="宋体"/>
          <w:sz w:val="28"/>
          <w:szCs w:val="28"/>
        </w:rPr>
        <w:t>在服务期内</w:t>
      </w:r>
      <w:r>
        <w:rPr>
          <w:rFonts w:hint="eastAsia" w:ascii="宋体" w:hAnsi="宋体" w:eastAsia="宋体" w:cs="宋体"/>
          <w:color w:val="000000" w:themeColor="text1"/>
          <w:sz w:val="28"/>
          <w:szCs w:val="28"/>
          <w14:textFill>
            <w14:solidFill>
              <w14:schemeClr w14:val="tx1"/>
            </w14:solidFill>
          </w14:textFill>
        </w:rPr>
        <w:t>提供1次呼吸机医工培训</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2次临床科室人员提升培训。</w:t>
      </w:r>
    </w:p>
    <w:p w14:paraId="434E6F93">
      <w:pPr>
        <w:keepNext w:val="0"/>
        <w:keepLines w:val="0"/>
        <w:pageBreakBefore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9</w:t>
      </w:r>
      <w:r>
        <w:rPr>
          <w:rFonts w:hint="eastAsia" w:ascii="宋体" w:hAnsi="宋体" w:eastAsia="宋体" w:cs="宋体"/>
          <w:sz w:val="28"/>
          <w:szCs w:val="28"/>
          <w:lang w:val="en-US" w:eastAsia="zh-CN"/>
        </w:rPr>
        <w:t>.</w:t>
      </w:r>
      <w:r>
        <w:rPr>
          <w:rFonts w:hint="eastAsia" w:ascii="宋体" w:hAnsi="宋体" w:eastAsia="宋体" w:cs="宋体"/>
          <w:sz w:val="28"/>
          <w:szCs w:val="28"/>
        </w:rPr>
        <w:t>投标人必须具备固定客户服务专线电话，保证365天24小时开通并有专人接听。</w:t>
      </w:r>
    </w:p>
    <w:p w14:paraId="7FC8EFA9">
      <w:pPr>
        <w:keepNext w:val="0"/>
        <w:keepLines w:val="0"/>
        <w:pageBreakBefore w:val="0"/>
        <w:numPr>
          <w:ilvl w:val="0"/>
          <w:numId w:val="0"/>
        </w:numPr>
        <w:kinsoku/>
        <w:wordWrap/>
        <w:overflowPunct/>
        <w:topLinePunct w:val="0"/>
        <w:bidi w:val="0"/>
        <w:snapToGrid/>
        <w:spacing w:line="360" w:lineRule="auto"/>
        <w:ind w:firstLine="562" w:firstLineChars="200"/>
        <w:textAlignment w:val="auto"/>
        <w:rPr>
          <w:rFonts w:hint="eastAsia" w:ascii="宋体" w:hAnsi="宋体" w:eastAsia="宋体" w:cs="宋体"/>
          <w:b/>
          <w:bCs/>
          <w:sz w:val="28"/>
          <w:szCs w:val="28"/>
        </w:rPr>
      </w:pPr>
      <w:bookmarkStart w:id="4" w:name="_GoBack"/>
      <w:bookmarkEnd w:id="4"/>
      <w:r>
        <w:rPr>
          <w:rFonts w:hint="eastAsia" w:ascii="宋体" w:hAnsi="宋体" w:eastAsia="宋体" w:cs="宋体"/>
          <w:b/>
          <w:bCs/>
          <w:sz w:val="28"/>
          <w:szCs w:val="28"/>
          <w:lang w:eastAsia="zh-CN"/>
        </w:rPr>
        <w:t>二、</w:t>
      </w:r>
      <w:r>
        <w:rPr>
          <w:rFonts w:hint="eastAsia" w:ascii="宋体" w:hAnsi="宋体" w:eastAsia="宋体" w:cs="宋体"/>
          <w:b/>
          <w:bCs/>
          <w:sz w:val="28"/>
          <w:szCs w:val="28"/>
        </w:rPr>
        <w:t>商务要求：</w:t>
      </w:r>
    </w:p>
    <w:p w14:paraId="7CA08D3A">
      <w:pPr>
        <w:keepNext w:val="0"/>
        <w:keepLines w:val="0"/>
        <w:pageBreakBefore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w:t>
      </w:r>
      <w:r>
        <w:rPr>
          <w:rFonts w:hint="eastAsia" w:ascii="宋体" w:hAnsi="宋体" w:eastAsia="宋体" w:cs="宋体"/>
          <w:color w:val="auto"/>
          <w:sz w:val="28"/>
          <w:szCs w:val="28"/>
          <w:highlight w:val="none"/>
        </w:rPr>
        <w:t>投标公司必须具备医疗设备的维修资质（营业执照经营范围清楚体现具有医疗设备维修资质或提供有效的“国家主管部门颁发的有效的医疗器械经营企业许可证，或按《医疗器械经营监督管理办法》（国家食品药品监督管理总局第8号令）医疗器械分类管理要求具有有效的医疗器械经营备案凭证或许可证”复印件）</w:t>
      </w:r>
      <w:r>
        <w:rPr>
          <w:rFonts w:hint="eastAsia" w:ascii="宋体" w:hAnsi="宋体" w:eastAsia="宋体" w:cs="宋体"/>
          <w:sz w:val="28"/>
          <w:szCs w:val="28"/>
          <w:lang w:eastAsia="zh-CN"/>
        </w:rPr>
        <w:t>。</w:t>
      </w:r>
    </w:p>
    <w:p w14:paraId="7EDFF6D9">
      <w:pPr>
        <w:pStyle w:val="2"/>
        <w:spacing w:line="360" w:lineRule="auto"/>
        <w:ind w:firstLine="280" w:firstLineChars="1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2.付款方式：</w:t>
      </w:r>
    </w:p>
    <w:p w14:paraId="49865876">
      <w:pPr>
        <w:pStyle w:val="2"/>
        <w:spacing w:line="360" w:lineRule="auto"/>
        <w:ind w:firstLine="280" w:firstLineChars="100"/>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lang w:val="en-US" w:eastAsia="zh-CN"/>
        </w:rPr>
        <w:t>1）</w:t>
      </w:r>
      <w:r>
        <w:rPr>
          <w:rFonts w:hint="eastAsia" w:ascii="宋体" w:hAnsi="宋体" w:eastAsia="宋体" w:cs="宋体"/>
          <w:b w:val="0"/>
          <w:bCs/>
          <w:sz w:val="28"/>
          <w:szCs w:val="28"/>
          <w:highlight w:val="none"/>
          <w:lang w:eastAsia="zh-CN"/>
        </w:rPr>
        <w:t>第一期：签订合同</w:t>
      </w:r>
      <w:r>
        <w:rPr>
          <w:rFonts w:hint="eastAsia" w:ascii="宋体" w:hAnsi="宋体" w:cs="宋体"/>
          <w:b w:val="0"/>
          <w:bCs/>
          <w:sz w:val="28"/>
          <w:szCs w:val="28"/>
          <w:highlight w:val="none"/>
          <w:lang w:eastAsia="zh-CN"/>
        </w:rPr>
        <w:t>后，</w:t>
      </w:r>
      <w:r>
        <w:rPr>
          <w:rFonts w:hint="eastAsia" w:ascii="宋体" w:hAnsi="宋体" w:eastAsia="宋体" w:cs="宋体"/>
          <w:color w:val="000000" w:themeColor="text1"/>
          <w:sz w:val="28"/>
          <w:szCs w:val="28"/>
          <w:lang w:eastAsia="zh-CN"/>
          <w14:textFill>
            <w14:solidFill>
              <w14:schemeClr w14:val="tx1"/>
            </w14:solidFill>
          </w14:textFill>
        </w:rPr>
        <w:t>对</w:t>
      </w:r>
      <w:r>
        <w:rPr>
          <w:rFonts w:hint="eastAsia" w:ascii="宋体" w:hAnsi="宋体" w:eastAsia="宋体" w:cs="宋体"/>
          <w:color w:val="000000" w:themeColor="text1"/>
          <w:sz w:val="28"/>
          <w:szCs w:val="28"/>
          <w14:textFill>
            <w14:solidFill>
              <w14:schemeClr w14:val="tx1"/>
            </w14:solidFill>
          </w14:textFill>
        </w:rPr>
        <w:t>故障</w:t>
      </w:r>
      <w:r>
        <w:rPr>
          <w:rFonts w:hint="eastAsia" w:ascii="宋体" w:hAnsi="宋体" w:eastAsia="宋体" w:cs="宋体"/>
          <w:color w:val="000000" w:themeColor="text1"/>
          <w:sz w:val="28"/>
          <w:szCs w:val="28"/>
          <w:lang w:eastAsia="zh-CN"/>
          <w14:textFill>
            <w14:solidFill>
              <w14:schemeClr w14:val="tx1"/>
            </w14:solidFill>
          </w14:textFill>
        </w:rPr>
        <w:t>呼吸机</w:t>
      </w:r>
      <w:r>
        <w:rPr>
          <w:rFonts w:hint="eastAsia" w:ascii="宋体" w:hAnsi="宋体" w:cs="宋体"/>
          <w:color w:val="000000" w:themeColor="text1"/>
          <w:sz w:val="28"/>
          <w:szCs w:val="28"/>
          <w:lang w:eastAsia="zh-CN"/>
          <w14:textFill>
            <w14:solidFill>
              <w14:schemeClr w14:val="tx1"/>
            </w14:solidFill>
          </w14:textFill>
        </w:rPr>
        <w:t>完成</w:t>
      </w:r>
      <w:r>
        <w:rPr>
          <w:rFonts w:hint="eastAsia" w:ascii="宋体" w:hAnsi="宋体" w:eastAsia="宋体" w:cs="宋体"/>
          <w:color w:val="000000" w:themeColor="text1"/>
          <w:sz w:val="28"/>
          <w:szCs w:val="28"/>
          <w:lang w:eastAsia="zh-CN"/>
          <w14:textFill>
            <w14:solidFill>
              <w14:schemeClr w14:val="tx1"/>
            </w14:solidFill>
          </w14:textFill>
        </w:rPr>
        <w:t>故障维修</w:t>
      </w:r>
      <w:r>
        <w:rPr>
          <w:rFonts w:hint="eastAsia" w:ascii="宋体" w:hAnsi="宋体" w:eastAsia="宋体" w:cs="宋体"/>
          <w:b w:val="0"/>
          <w:bCs/>
          <w:sz w:val="28"/>
          <w:szCs w:val="28"/>
          <w:highlight w:val="none"/>
          <w:lang w:eastAsia="zh-CN"/>
        </w:rPr>
        <w:t>后，采购人收到成交供应商开具的发票后</w:t>
      </w:r>
      <w:r>
        <w:rPr>
          <w:rFonts w:hint="eastAsia" w:ascii="宋体" w:hAnsi="宋体" w:eastAsia="宋体" w:cs="宋体"/>
          <w:b w:val="0"/>
          <w:bCs/>
          <w:sz w:val="28"/>
          <w:szCs w:val="28"/>
          <w:highlight w:val="none"/>
          <w:lang w:val="en-US" w:eastAsia="zh-CN"/>
        </w:rPr>
        <w:t>10个工作日内支付合同款的50%。</w:t>
      </w:r>
    </w:p>
    <w:p w14:paraId="34C6EFFD">
      <w:pPr>
        <w:pStyle w:val="2"/>
        <w:spacing w:line="360" w:lineRule="auto"/>
        <w:ind w:firstLine="280" w:firstLineChars="100"/>
        <w:rPr>
          <w:rFonts w:hint="eastAsia" w:ascii="宋体" w:hAnsi="宋体" w:eastAsia="宋体" w:cs="宋体"/>
          <w:sz w:val="28"/>
          <w:szCs w:val="28"/>
        </w:rPr>
      </w:pPr>
      <w:r>
        <w:rPr>
          <w:rFonts w:hint="eastAsia" w:ascii="宋体" w:hAnsi="宋体" w:eastAsia="宋体" w:cs="宋体"/>
          <w:b w:val="0"/>
          <w:bCs/>
          <w:sz w:val="28"/>
          <w:szCs w:val="28"/>
          <w:highlight w:val="none"/>
          <w:lang w:val="en-US" w:eastAsia="zh-CN"/>
        </w:rPr>
        <w:t>（2）第二期：合同期满后，</w:t>
      </w:r>
      <w:r>
        <w:rPr>
          <w:rFonts w:hint="eastAsia" w:ascii="宋体" w:hAnsi="宋体" w:eastAsia="宋体" w:cs="宋体"/>
          <w:b w:val="0"/>
          <w:bCs/>
          <w:sz w:val="28"/>
          <w:szCs w:val="28"/>
          <w:highlight w:val="none"/>
          <w:lang w:eastAsia="zh-CN"/>
        </w:rPr>
        <w:t>采购人收到成交供应商开具的发票后</w:t>
      </w:r>
      <w:r>
        <w:rPr>
          <w:rFonts w:hint="eastAsia" w:ascii="宋体" w:hAnsi="宋体" w:eastAsia="宋体" w:cs="宋体"/>
          <w:b w:val="0"/>
          <w:bCs/>
          <w:sz w:val="28"/>
          <w:szCs w:val="28"/>
          <w:highlight w:val="none"/>
          <w:lang w:val="en-US" w:eastAsia="zh-CN"/>
        </w:rPr>
        <w:t>10个工作日内支付合同款50%</w:t>
      </w:r>
    </w:p>
    <w:p w14:paraId="3890836F">
      <w:pPr>
        <w:keepNext w:val="0"/>
        <w:keepLines w:val="0"/>
        <w:pageBreakBefore w:val="0"/>
        <w:kinsoku/>
        <w:wordWrap/>
        <w:overflowPunct/>
        <w:topLinePunct w:val="0"/>
        <w:bidi w:val="0"/>
        <w:snapToGrid/>
        <w:spacing w:line="440" w:lineRule="exact"/>
        <w:ind w:firstLine="3735" w:firstLineChars="1550"/>
        <w:textAlignment w:val="auto"/>
        <w:rPr>
          <w:rFonts w:cs="宋体" w:asciiTheme="minorEastAsia" w:hAnsiTheme="minorEastAsia" w:eastAsiaTheme="minorEastAsia"/>
          <w:b/>
          <w:color w:val="000000"/>
          <w:sz w:val="24"/>
        </w:rPr>
      </w:pPr>
      <w:bookmarkStart w:id="0" w:name="_Toc356292876"/>
      <w:bookmarkStart w:id="1" w:name="_Toc356396082"/>
      <w:bookmarkStart w:id="2" w:name="_Toc490145061"/>
      <w:bookmarkStart w:id="3" w:name="_Toc356394846"/>
    </w:p>
    <w:p w14:paraId="5983DC6A">
      <w:pPr>
        <w:keepNext w:val="0"/>
        <w:keepLines w:val="0"/>
        <w:pageBreakBefore w:val="0"/>
        <w:kinsoku/>
        <w:wordWrap/>
        <w:overflowPunct/>
        <w:topLinePunct w:val="0"/>
        <w:bidi w:val="0"/>
        <w:snapToGrid/>
        <w:spacing w:line="440" w:lineRule="exact"/>
        <w:ind w:firstLine="5963" w:firstLineChars="1650"/>
        <w:textAlignment w:val="auto"/>
        <w:rPr>
          <w:rFonts w:hint="eastAsia" w:cs="宋体" w:asciiTheme="minorEastAsia" w:hAnsiTheme="minorEastAsia" w:eastAsiaTheme="minorEastAsia"/>
          <w:b/>
          <w:color w:val="000000"/>
          <w:sz w:val="36"/>
          <w:szCs w:val="36"/>
        </w:rPr>
      </w:pPr>
    </w:p>
    <w:p w14:paraId="072DAF40">
      <w:pPr>
        <w:keepNext w:val="0"/>
        <w:keepLines w:val="0"/>
        <w:pageBreakBefore w:val="0"/>
        <w:kinsoku/>
        <w:wordWrap/>
        <w:overflowPunct/>
        <w:topLinePunct w:val="0"/>
        <w:bidi w:val="0"/>
        <w:snapToGrid/>
        <w:spacing w:line="440" w:lineRule="exact"/>
        <w:ind w:firstLine="5963" w:firstLineChars="1650"/>
        <w:textAlignment w:val="auto"/>
        <w:rPr>
          <w:rFonts w:hint="eastAsia" w:cs="宋体" w:asciiTheme="minorEastAsia" w:hAnsiTheme="minorEastAsia" w:eastAsiaTheme="minorEastAsia"/>
          <w:b/>
          <w:color w:val="000000"/>
          <w:sz w:val="36"/>
          <w:szCs w:val="36"/>
        </w:rPr>
      </w:pPr>
    </w:p>
    <w:p w14:paraId="6509B9B7">
      <w:pPr>
        <w:keepNext w:val="0"/>
        <w:keepLines w:val="0"/>
        <w:pageBreakBefore w:val="0"/>
        <w:kinsoku/>
        <w:wordWrap/>
        <w:overflowPunct/>
        <w:topLinePunct w:val="0"/>
        <w:bidi w:val="0"/>
        <w:snapToGrid/>
        <w:spacing w:line="440" w:lineRule="exact"/>
        <w:ind w:firstLine="3614" w:firstLineChars="1000"/>
        <w:textAlignment w:val="auto"/>
        <w:rPr>
          <w:rFonts w:hint="eastAsia" w:cs="宋体" w:asciiTheme="minorEastAsia" w:hAnsiTheme="minorEastAsia" w:eastAsiaTheme="minorEastAsia"/>
          <w:b/>
          <w:color w:val="000000"/>
          <w:sz w:val="36"/>
          <w:szCs w:val="36"/>
        </w:rPr>
      </w:pPr>
      <w:r>
        <w:rPr>
          <w:rFonts w:hint="eastAsia" w:cs="宋体" w:asciiTheme="minorEastAsia" w:hAnsiTheme="minorEastAsia" w:eastAsiaTheme="minorEastAsia"/>
          <w:b/>
          <w:color w:val="000000"/>
          <w:sz w:val="36"/>
          <w:szCs w:val="36"/>
        </w:rPr>
        <w:t>评标办法和评标标准</w:t>
      </w:r>
      <w:bookmarkEnd w:id="0"/>
      <w:bookmarkEnd w:id="1"/>
      <w:bookmarkEnd w:id="2"/>
      <w:bookmarkEnd w:id="3"/>
    </w:p>
    <w:p w14:paraId="13FFB9C9">
      <w:pPr>
        <w:pStyle w:val="2"/>
      </w:pPr>
    </w:p>
    <w:p w14:paraId="3DD44535">
      <w:pPr>
        <w:keepNext w:val="0"/>
        <w:keepLines w:val="0"/>
        <w:pageBreakBefore w:val="0"/>
        <w:kinsoku/>
        <w:wordWrap/>
        <w:overflowPunct/>
        <w:topLinePunct w:val="0"/>
        <w:bidi w:val="0"/>
        <w:snapToGrid/>
        <w:spacing w:line="440" w:lineRule="exac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一、评标原则及办法</w:t>
      </w:r>
    </w:p>
    <w:p w14:paraId="1B8EDCAB">
      <w:pPr>
        <w:keepNext w:val="0"/>
        <w:keepLines w:val="0"/>
        <w:pageBreakBefore w:val="0"/>
        <w:kinsoku/>
        <w:wordWrap/>
        <w:overflowPunct/>
        <w:topLinePunct w:val="0"/>
        <w:bidi w:val="0"/>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评委会将对确定为实质性响应招标文件要求的投标文件进行评价和比较，评标方法采用 </w:t>
      </w:r>
      <w:r>
        <w:rPr>
          <w:rFonts w:hint="eastAsia" w:ascii="宋体" w:hAnsi="宋体" w:eastAsia="宋体" w:cs="宋体"/>
          <w:b/>
          <w:bCs/>
          <w:sz w:val="28"/>
          <w:szCs w:val="28"/>
          <w:u w:val="single"/>
        </w:rPr>
        <w:t xml:space="preserve">最低评标价 </w:t>
      </w:r>
      <w:r>
        <w:rPr>
          <w:rFonts w:hint="eastAsia" w:ascii="宋体" w:hAnsi="宋体" w:eastAsia="宋体" w:cs="宋体"/>
          <w:sz w:val="28"/>
          <w:szCs w:val="28"/>
        </w:rPr>
        <w:t>确定中标候选人。</w:t>
      </w:r>
    </w:p>
    <w:sectPr>
      <w:headerReference r:id="rId3" w:type="default"/>
      <w:pgSz w:w="11906" w:h="16838"/>
      <w:pgMar w:top="720" w:right="720" w:bottom="720" w:left="720" w:header="709" w:footer="709" w:gutter="0"/>
      <w:cols w:space="708"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35AEB">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40"/>
  <w:displayHorizontalDrawingGridEvery w:val="2"/>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143"/>
    <w:rsid w:val="00021883"/>
    <w:rsid w:val="000232C7"/>
    <w:rsid w:val="00043D23"/>
    <w:rsid w:val="0006548A"/>
    <w:rsid w:val="0008266C"/>
    <w:rsid w:val="00085C1A"/>
    <w:rsid w:val="00093E5A"/>
    <w:rsid w:val="000A3EA9"/>
    <w:rsid w:val="000A6787"/>
    <w:rsid w:val="000C1C8F"/>
    <w:rsid w:val="000E3FD7"/>
    <w:rsid w:val="000F259A"/>
    <w:rsid w:val="000F25AA"/>
    <w:rsid w:val="00105592"/>
    <w:rsid w:val="00132468"/>
    <w:rsid w:val="00142478"/>
    <w:rsid w:val="00161BC3"/>
    <w:rsid w:val="00163AFC"/>
    <w:rsid w:val="001648E7"/>
    <w:rsid w:val="00164BC3"/>
    <w:rsid w:val="00165832"/>
    <w:rsid w:val="00186405"/>
    <w:rsid w:val="00192EBC"/>
    <w:rsid w:val="001A0372"/>
    <w:rsid w:val="001A30C5"/>
    <w:rsid w:val="001C5F24"/>
    <w:rsid w:val="001D1034"/>
    <w:rsid w:val="001D1CB4"/>
    <w:rsid w:val="001D3ED0"/>
    <w:rsid w:val="001D5255"/>
    <w:rsid w:val="001E5A7E"/>
    <w:rsid w:val="001F74A1"/>
    <w:rsid w:val="00214401"/>
    <w:rsid w:val="002215DC"/>
    <w:rsid w:val="00231BCD"/>
    <w:rsid w:val="00247F09"/>
    <w:rsid w:val="002554FF"/>
    <w:rsid w:val="00261797"/>
    <w:rsid w:val="002639C3"/>
    <w:rsid w:val="00271D57"/>
    <w:rsid w:val="00273DEA"/>
    <w:rsid w:val="002B5AD3"/>
    <w:rsid w:val="002C3CC0"/>
    <w:rsid w:val="002C4069"/>
    <w:rsid w:val="002D6975"/>
    <w:rsid w:val="002E02F0"/>
    <w:rsid w:val="002E5ED5"/>
    <w:rsid w:val="002F3AF7"/>
    <w:rsid w:val="0034143C"/>
    <w:rsid w:val="00347D4F"/>
    <w:rsid w:val="00360A68"/>
    <w:rsid w:val="00365D09"/>
    <w:rsid w:val="00373F06"/>
    <w:rsid w:val="00380692"/>
    <w:rsid w:val="003C7A48"/>
    <w:rsid w:val="004017C8"/>
    <w:rsid w:val="00424B82"/>
    <w:rsid w:val="004500B6"/>
    <w:rsid w:val="00466A09"/>
    <w:rsid w:val="00467572"/>
    <w:rsid w:val="00477DA8"/>
    <w:rsid w:val="00487894"/>
    <w:rsid w:val="004A08CC"/>
    <w:rsid w:val="004A54E6"/>
    <w:rsid w:val="004B48AD"/>
    <w:rsid w:val="004C1A73"/>
    <w:rsid w:val="004C4B33"/>
    <w:rsid w:val="004E303A"/>
    <w:rsid w:val="005032FF"/>
    <w:rsid w:val="00525377"/>
    <w:rsid w:val="00535532"/>
    <w:rsid w:val="00577BB9"/>
    <w:rsid w:val="0058075E"/>
    <w:rsid w:val="00590994"/>
    <w:rsid w:val="005910E5"/>
    <w:rsid w:val="005B7AA9"/>
    <w:rsid w:val="005C5113"/>
    <w:rsid w:val="005D6F0E"/>
    <w:rsid w:val="006036FF"/>
    <w:rsid w:val="00612054"/>
    <w:rsid w:val="0065642D"/>
    <w:rsid w:val="00681659"/>
    <w:rsid w:val="00684CCD"/>
    <w:rsid w:val="00691468"/>
    <w:rsid w:val="00696676"/>
    <w:rsid w:val="00697A04"/>
    <w:rsid w:val="006A5C2E"/>
    <w:rsid w:val="006C385F"/>
    <w:rsid w:val="006E168A"/>
    <w:rsid w:val="006E7955"/>
    <w:rsid w:val="007654F8"/>
    <w:rsid w:val="00771BAF"/>
    <w:rsid w:val="00787426"/>
    <w:rsid w:val="007A373D"/>
    <w:rsid w:val="007A4FFE"/>
    <w:rsid w:val="007C2397"/>
    <w:rsid w:val="007C5D08"/>
    <w:rsid w:val="007E020C"/>
    <w:rsid w:val="00833B46"/>
    <w:rsid w:val="00836814"/>
    <w:rsid w:val="00841EF9"/>
    <w:rsid w:val="00853E64"/>
    <w:rsid w:val="0085588C"/>
    <w:rsid w:val="0089134C"/>
    <w:rsid w:val="008B2021"/>
    <w:rsid w:val="008D39E1"/>
    <w:rsid w:val="008D4EF3"/>
    <w:rsid w:val="008F0143"/>
    <w:rsid w:val="008F7522"/>
    <w:rsid w:val="00912E54"/>
    <w:rsid w:val="009145E7"/>
    <w:rsid w:val="009167EE"/>
    <w:rsid w:val="00924EED"/>
    <w:rsid w:val="00936AE7"/>
    <w:rsid w:val="00973EE3"/>
    <w:rsid w:val="00992D77"/>
    <w:rsid w:val="009A62DD"/>
    <w:rsid w:val="009B7613"/>
    <w:rsid w:val="009C21F8"/>
    <w:rsid w:val="009C71E5"/>
    <w:rsid w:val="009C7F5A"/>
    <w:rsid w:val="009F53D9"/>
    <w:rsid w:val="00A0554D"/>
    <w:rsid w:val="00A30B36"/>
    <w:rsid w:val="00A76F16"/>
    <w:rsid w:val="00A812B5"/>
    <w:rsid w:val="00A84DBC"/>
    <w:rsid w:val="00AD580B"/>
    <w:rsid w:val="00B10A6B"/>
    <w:rsid w:val="00B40ED0"/>
    <w:rsid w:val="00B656F8"/>
    <w:rsid w:val="00B754F7"/>
    <w:rsid w:val="00B85DE6"/>
    <w:rsid w:val="00BA3FA6"/>
    <w:rsid w:val="00BC2561"/>
    <w:rsid w:val="00BC457C"/>
    <w:rsid w:val="00BC541B"/>
    <w:rsid w:val="00BD1BDB"/>
    <w:rsid w:val="00BD5BD4"/>
    <w:rsid w:val="00BE2950"/>
    <w:rsid w:val="00C17E0C"/>
    <w:rsid w:val="00C21F2E"/>
    <w:rsid w:val="00C26EC8"/>
    <w:rsid w:val="00C35A43"/>
    <w:rsid w:val="00C3602F"/>
    <w:rsid w:val="00C56BB8"/>
    <w:rsid w:val="00C72A68"/>
    <w:rsid w:val="00C835F9"/>
    <w:rsid w:val="00C845D6"/>
    <w:rsid w:val="00C84EB2"/>
    <w:rsid w:val="00CD2FD3"/>
    <w:rsid w:val="00CE51B2"/>
    <w:rsid w:val="00CE77BD"/>
    <w:rsid w:val="00CF1FCB"/>
    <w:rsid w:val="00CF4767"/>
    <w:rsid w:val="00D17DFD"/>
    <w:rsid w:val="00D23CFF"/>
    <w:rsid w:val="00D32540"/>
    <w:rsid w:val="00D47FB9"/>
    <w:rsid w:val="00D67B22"/>
    <w:rsid w:val="00D80FF3"/>
    <w:rsid w:val="00D85C02"/>
    <w:rsid w:val="00D86A58"/>
    <w:rsid w:val="00D919C5"/>
    <w:rsid w:val="00DA3ACF"/>
    <w:rsid w:val="00DA7542"/>
    <w:rsid w:val="00DB0A03"/>
    <w:rsid w:val="00DB3C85"/>
    <w:rsid w:val="00DC1EFD"/>
    <w:rsid w:val="00DC42C7"/>
    <w:rsid w:val="00DD2745"/>
    <w:rsid w:val="00DE51A9"/>
    <w:rsid w:val="00DE5A04"/>
    <w:rsid w:val="00DF1533"/>
    <w:rsid w:val="00E10DF3"/>
    <w:rsid w:val="00E13708"/>
    <w:rsid w:val="00E1796A"/>
    <w:rsid w:val="00E261C3"/>
    <w:rsid w:val="00E316A8"/>
    <w:rsid w:val="00E37619"/>
    <w:rsid w:val="00E5559F"/>
    <w:rsid w:val="00E557D8"/>
    <w:rsid w:val="00E56C1F"/>
    <w:rsid w:val="00E64E01"/>
    <w:rsid w:val="00E85091"/>
    <w:rsid w:val="00E908A9"/>
    <w:rsid w:val="00E90E10"/>
    <w:rsid w:val="00E967BF"/>
    <w:rsid w:val="00EA4BDB"/>
    <w:rsid w:val="00EA6538"/>
    <w:rsid w:val="00EC70E3"/>
    <w:rsid w:val="00ED3132"/>
    <w:rsid w:val="00EE2B55"/>
    <w:rsid w:val="00EF27AC"/>
    <w:rsid w:val="00EF6233"/>
    <w:rsid w:val="00F157E1"/>
    <w:rsid w:val="00F21023"/>
    <w:rsid w:val="00F221DC"/>
    <w:rsid w:val="00F27D78"/>
    <w:rsid w:val="00F340CC"/>
    <w:rsid w:val="00F42DE1"/>
    <w:rsid w:val="00F6657A"/>
    <w:rsid w:val="00F743E2"/>
    <w:rsid w:val="00F93F59"/>
    <w:rsid w:val="00FA6A3B"/>
    <w:rsid w:val="00FB2633"/>
    <w:rsid w:val="00FB325A"/>
    <w:rsid w:val="00FC3DFC"/>
    <w:rsid w:val="00FF7EFD"/>
    <w:rsid w:val="017E31FB"/>
    <w:rsid w:val="025B572A"/>
    <w:rsid w:val="06735B5B"/>
    <w:rsid w:val="097D32A1"/>
    <w:rsid w:val="0B953BA4"/>
    <w:rsid w:val="0BAA027A"/>
    <w:rsid w:val="0C3152C1"/>
    <w:rsid w:val="16120BD4"/>
    <w:rsid w:val="17071F31"/>
    <w:rsid w:val="18B53C77"/>
    <w:rsid w:val="1BB600F9"/>
    <w:rsid w:val="1C8D106A"/>
    <w:rsid w:val="1F307723"/>
    <w:rsid w:val="1F9828C8"/>
    <w:rsid w:val="21414886"/>
    <w:rsid w:val="221A629E"/>
    <w:rsid w:val="251A0B90"/>
    <w:rsid w:val="28A440C7"/>
    <w:rsid w:val="2AA064ED"/>
    <w:rsid w:val="2ABD5EF2"/>
    <w:rsid w:val="2C263A29"/>
    <w:rsid w:val="30D16F3C"/>
    <w:rsid w:val="30DD66F3"/>
    <w:rsid w:val="3488506D"/>
    <w:rsid w:val="368340BC"/>
    <w:rsid w:val="38EB1316"/>
    <w:rsid w:val="3BDD7DCA"/>
    <w:rsid w:val="3D352BF2"/>
    <w:rsid w:val="3DCA651F"/>
    <w:rsid w:val="3DE80316"/>
    <w:rsid w:val="3E3751AA"/>
    <w:rsid w:val="41684B34"/>
    <w:rsid w:val="43E17924"/>
    <w:rsid w:val="479B066D"/>
    <w:rsid w:val="49FD1143"/>
    <w:rsid w:val="4ABC7E17"/>
    <w:rsid w:val="4B225EDD"/>
    <w:rsid w:val="4B684422"/>
    <w:rsid w:val="4C037A4A"/>
    <w:rsid w:val="4C6E07BE"/>
    <w:rsid w:val="4CBF021B"/>
    <w:rsid w:val="4D38421E"/>
    <w:rsid w:val="4E61052E"/>
    <w:rsid w:val="4FED5402"/>
    <w:rsid w:val="506C7ABA"/>
    <w:rsid w:val="51B24BE0"/>
    <w:rsid w:val="52522BBF"/>
    <w:rsid w:val="545441CC"/>
    <w:rsid w:val="569B4A42"/>
    <w:rsid w:val="57FC42F5"/>
    <w:rsid w:val="5992401D"/>
    <w:rsid w:val="59FA7D8A"/>
    <w:rsid w:val="5B773733"/>
    <w:rsid w:val="5CE15D9D"/>
    <w:rsid w:val="61333E65"/>
    <w:rsid w:val="616B6FD7"/>
    <w:rsid w:val="64707481"/>
    <w:rsid w:val="652E5159"/>
    <w:rsid w:val="6A8C42A6"/>
    <w:rsid w:val="6BA93342"/>
    <w:rsid w:val="6BFF0C78"/>
    <w:rsid w:val="6E0B03F1"/>
    <w:rsid w:val="6F6E46F9"/>
    <w:rsid w:val="713317C7"/>
    <w:rsid w:val="71346ABF"/>
    <w:rsid w:val="715031CF"/>
    <w:rsid w:val="78856B64"/>
    <w:rsid w:val="7C32739A"/>
    <w:rsid w:val="7D630E58"/>
    <w:rsid w:val="7E5E5DEA"/>
    <w:rsid w:val="7EB73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Arial" w:hAnsi="Arial" w:eastAsia="宋体" w:cs="Times New Roman"/>
      <w:sz w:val="28"/>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3">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4">
    <w:name w:val="Body Text"/>
    <w:basedOn w:val="1"/>
    <w:next w:val="1"/>
    <w:unhideWhenUsed/>
    <w:qFormat/>
    <w:uiPriority w:val="0"/>
    <w:pPr>
      <w:spacing w:after="120"/>
    </w:pPr>
  </w:style>
  <w:style w:type="paragraph" w:styleId="5">
    <w:name w:val="Block Text"/>
    <w:basedOn w:val="1"/>
    <w:qFormat/>
    <w:uiPriority w:val="0"/>
    <w:pPr>
      <w:widowControl w:val="0"/>
      <w:tabs>
        <w:tab w:val="left" w:pos="1134"/>
        <w:tab w:val="left" w:pos="1985"/>
      </w:tabs>
      <w:spacing w:after="240"/>
      <w:ind w:left="360" w:right="-130"/>
    </w:pPr>
    <w:rPr>
      <w:rFonts w:ascii="Times New Roman" w:hAnsi="Times New Roman"/>
      <w:snapToGrid w:val="0"/>
      <w:sz w:val="24"/>
      <w:szCs w:val="20"/>
      <w:lang w:val="en-GB"/>
    </w:rPr>
  </w:style>
  <w:style w:type="paragraph" w:styleId="6">
    <w:name w:val="Plain Text"/>
    <w:basedOn w:val="1"/>
    <w:link w:val="20"/>
    <w:qFormat/>
    <w:uiPriority w:val="0"/>
    <w:pPr>
      <w:widowControl w:val="0"/>
      <w:jc w:val="both"/>
    </w:pPr>
    <w:rPr>
      <w:rFonts w:ascii="宋体" w:hAnsi="Courier New"/>
      <w:sz w:val="20"/>
      <w:szCs w:val="21"/>
    </w:rPr>
  </w:style>
  <w:style w:type="paragraph" w:styleId="7">
    <w:name w:val="Date"/>
    <w:basedOn w:val="1"/>
    <w:next w:val="1"/>
    <w:qFormat/>
    <w:uiPriority w:val="0"/>
    <w:pPr>
      <w:widowControl w:val="0"/>
      <w:autoSpaceDE w:val="0"/>
      <w:autoSpaceDN w:val="0"/>
      <w:adjustRightInd w:val="0"/>
      <w:jc w:val="both"/>
      <w:textAlignment w:val="baseline"/>
    </w:pPr>
    <w:rPr>
      <w:rFonts w:ascii="宋体" w:hAnsi="Times New Roman"/>
      <w:szCs w:val="20"/>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List 4"/>
    <w:basedOn w:val="1"/>
    <w:qFormat/>
    <w:uiPriority w:val="0"/>
    <w:pPr>
      <w:widowControl w:val="0"/>
      <w:ind w:left="100" w:leftChars="600" w:hanging="200" w:hangingChars="200"/>
      <w:jc w:val="both"/>
    </w:pPr>
    <w:rPr>
      <w:rFonts w:ascii="Times New Roman" w:hAnsi="Times New Roman"/>
      <w:kern w:val="2"/>
      <w:sz w:val="21"/>
    </w:rPr>
  </w:style>
  <w:style w:type="paragraph" w:styleId="11">
    <w:name w:val="Title"/>
    <w:basedOn w:val="1"/>
    <w:link w:val="17"/>
    <w:qFormat/>
    <w:uiPriority w:val="0"/>
    <w:pPr>
      <w:widowControl w:val="0"/>
      <w:spacing w:before="240" w:after="60"/>
      <w:jc w:val="center"/>
      <w:outlineLvl w:val="0"/>
    </w:pPr>
    <w:rPr>
      <w:rFonts w:cs="Arial"/>
      <w:b/>
      <w:bCs/>
      <w:kern w:val="2"/>
      <w:sz w:val="32"/>
      <w:szCs w:val="32"/>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qFormat/>
    <w:uiPriority w:val="99"/>
    <w:rPr>
      <w:color w:val="0000FF"/>
      <w:u w:val="single"/>
    </w:rPr>
  </w:style>
  <w:style w:type="paragraph" w:styleId="16">
    <w:name w:val="List Paragraph"/>
    <w:basedOn w:val="1"/>
    <w:qFormat/>
    <w:uiPriority w:val="34"/>
    <w:pPr>
      <w:widowControl w:val="0"/>
      <w:ind w:left="720"/>
      <w:contextualSpacing/>
      <w:jc w:val="both"/>
    </w:pPr>
    <w:rPr>
      <w:rFonts w:ascii="Times New Roman" w:hAnsi="Times New Roman"/>
      <w:kern w:val="2"/>
      <w:sz w:val="21"/>
    </w:rPr>
  </w:style>
  <w:style w:type="character" w:customStyle="1" w:styleId="17">
    <w:name w:val="标题 Char"/>
    <w:link w:val="11"/>
    <w:qFormat/>
    <w:uiPriority w:val="0"/>
    <w:rPr>
      <w:rFonts w:ascii="Arial" w:hAnsi="Arial" w:cs="Arial"/>
      <w:b/>
      <w:bCs/>
      <w:kern w:val="2"/>
      <w:sz w:val="32"/>
      <w:szCs w:val="32"/>
    </w:rPr>
  </w:style>
  <w:style w:type="character" w:customStyle="1" w:styleId="18">
    <w:name w:val="apple-converted-space"/>
    <w:basedOn w:val="14"/>
    <w:qFormat/>
    <w:uiPriority w:val="0"/>
  </w:style>
  <w:style w:type="character" w:customStyle="1" w:styleId="19">
    <w:name w:val="纯文本 Char"/>
    <w:qFormat/>
    <w:uiPriority w:val="0"/>
    <w:rPr>
      <w:rFonts w:ascii="宋体" w:hAnsi="Courier New" w:cs="Courier New"/>
      <w:szCs w:val="21"/>
    </w:rPr>
  </w:style>
  <w:style w:type="character" w:customStyle="1" w:styleId="20">
    <w:name w:val="纯文本 Char1"/>
    <w:link w:val="6"/>
    <w:qFormat/>
    <w:uiPriority w:val="0"/>
    <w:rPr>
      <w:rFonts w:ascii="宋体" w:hAnsi="Courier New" w:cs="Courier New"/>
      <w:sz w:val="21"/>
      <w:szCs w:val="21"/>
    </w:rPr>
  </w:style>
  <w:style w:type="character" w:customStyle="1" w:styleId="2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Siemens AG</Company>
  <Pages>2</Pages>
  <Words>1121</Words>
  <Characters>1177</Characters>
  <Lines>6</Lines>
  <Paragraphs>1</Paragraphs>
  <TotalTime>1</TotalTime>
  <ScaleCrop>false</ScaleCrop>
  <LinksUpToDate>false</LinksUpToDate>
  <CharactersWithSpaces>1194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2019-10-31T12:04:00Z</dcterms:created>
  <dc:creator>IT Support</dc:creator>
  <cp:lastModifiedBy>GIU</cp:lastModifiedBy>
  <cp:lastPrinted>2020-12-28T09:00:00Z</cp:lastPrinted>
  <dcterms:modified xsi:type="dcterms:W3CDTF">2008-12-31T18:23:27Z</dcterms:modified>
  <dc:title>用户需求书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-131181601</vt:i4>
  </property>
  <property fmtid="{D5CDD505-2E9C-101B-9397-08002B2CF9AE}" pid="3" name="_NewReviewCycle">
    <vt:lpwstr/>
  </property>
  <property fmtid="{D5CDD505-2E9C-101B-9397-08002B2CF9AE}" pid="4" name="_EmailSubject">
    <vt:lpwstr>DSA维保参数</vt:lpwstr>
  </property>
  <property fmtid="{D5CDD505-2E9C-101B-9397-08002B2CF9AE}" pid="5" name="_AuthorEmail">
    <vt:lpwstr>huocheng.li@siemens.com</vt:lpwstr>
  </property>
  <property fmtid="{D5CDD505-2E9C-101B-9397-08002B2CF9AE}" pid="6" name="_AuthorEmailDisplayName">
    <vt:lpwstr>Li, Huo Cheng</vt:lpwstr>
  </property>
  <property fmtid="{D5CDD505-2E9C-101B-9397-08002B2CF9AE}" pid="7" name="_PreviousAdHocReviewCycleID">
    <vt:i4>1365762651</vt:i4>
  </property>
  <property fmtid="{D5CDD505-2E9C-101B-9397-08002B2CF9AE}" pid="8" name="_ReviewingToolsShownOnce">
    <vt:lpwstr/>
  </property>
  <property fmtid="{D5CDD505-2E9C-101B-9397-08002B2CF9AE}" pid="9" name="KSOProductBuildVer">
    <vt:lpwstr>2052-12.1.0.21915</vt:lpwstr>
  </property>
  <property fmtid="{D5CDD505-2E9C-101B-9397-08002B2CF9AE}" pid="10" name="KSOTemplateDocerSaveRecord">
    <vt:lpwstr>eyJoZGlkIjoiZGNjOWRjMDNhMTAxMWY1NGYwN2MxODM5NTdiYmQ1MTYiLCJ1c2VySWQiOiI2NTgzODMxNTgifQ==</vt:lpwstr>
  </property>
  <property fmtid="{D5CDD505-2E9C-101B-9397-08002B2CF9AE}" pid="11" name="ICV">
    <vt:lpwstr>8EF0D3F812204920B1D43B804F735263_13</vt:lpwstr>
  </property>
</Properties>
</file>