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A119">
      <w:pPr>
        <w:spacing w:before="123" w:line="219" w:lineRule="auto"/>
        <w:ind w:left="2765"/>
        <w:rPr>
          <w:rFonts w:ascii="宋体" w:hAnsi="宋体" w:eastAsia="宋体" w:cs="宋体"/>
          <w:b/>
          <w:bCs/>
          <w:spacing w:val="21"/>
          <w:sz w:val="38"/>
          <w:szCs w:val="38"/>
        </w:rPr>
      </w:pPr>
      <w:r>
        <w:rPr>
          <w:rFonts w:ascii="宋体" w:hAnsi="宋体" w:eastAsia="宋体" w:cs="宋体"/>
          <w:b/>
          <w:bCs/>
          <w:spacing w:val="21"/>
          <w:sz w:val="38"/>
          <w:szCs w:val="38"/>
        </w:rPr>
        <w:t>第三章项目需求和质量标准</w:t>
      </w:r>
    </w:p>
    <w:p w14:paraId="72E7AE70">
      <w:pPr>
        <w:spacing w:before="123" w:line="219" w:lineRule="auto"/>
        <w:ind w:left="2765"/>
        <w:rPr>
          <w:rFonts w:ascii="宋体" w:hAnsi="宋体" w:eastAsia="宋体" w:cs="宋体"/>
          <w:b/>
          <w:bCs/>
          <w:spacing w:val="21"/>
          <w:sz w:val="38"/>
          <w:szCs w:val="38"/>
        </w:rPr>
      </w:pPr>
    </w:p>
    <w:p w14:paraId="05E90A83">
      <w:pPr>
        <w:spacing w:before="77" w:line="224" w:lineRule="auto"/>
        <w:ind w:left="718" w:leftChars="342" w:firstLine="482" w:firstLineChars="200"/>
        <w:rPr>
          <w:rFonts w:hint="eastAsia" w:ascii="宋体" w:hAnsi="宋体" w:eastAsia="宋体" w:cs="宋体"/>
          <w:b/>
          <w:bCs w:val="0"/>
          <w:snapToGrid w:val="0"/>
          <w:color w:val="FF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eastAsia="zh-CN"/>
        </w:rPr>
        <w:t>所有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技术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eastAsia="zh-CN"/>
        </w:rPr>
        <w:t>规格参数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eastAsia="zh-CN"/>
        </w:rPr>
        <w:t>和所有商务条款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均为实质性条款，必须满足或者优于，否则其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文件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eastAsia="zh-CN"/>
        </w:rPr>
        <w:t>无效。</w:t>
      </w:r>
      <w:bookmarkStart w:id="0" w:name="_GoBack"/>
      <w:bookmarkEnd w:id="0"/>
    </w:p>
    <w:p w14:paraId="749081BB">
      <w:pPr>
        <w:spacing w:before="181" w:line="219" w:lineRule="auto"/>
        <w:ind w:left="4" w:firstLine="562" w:firstLineChars="200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一、采购清单、技术规格参数、质量标准和要求</w:t>
      </w:r>
    </w:p>
    <w:tbl>
      <w:tblPr>
        <w:tblStyle w:val="6"/>
        <w:tblpPr w:leftFromText="180" w:rightFromText="180" w:vertAnchor="text" w:horzAnchor="page" w:tblpX="1176" w:tblpY="524"/>
        <w:tblOverlap w:val="never"/>
        <w:tblW w:w="91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4200"/>
        <w:gridCol w:w="1416"/>
        <w:gridCol w:w="2460"/>
      </w:tblGrid>
      <w:tr w14:paraId="6A23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18" w:type="dxa"/>
            <w:vAlign w:val="top"/>
          </w:tcPr>
          <w:p w14:paraId="652ACD8A">
            <w:pPr>
              <w:pStyle w:val="7"/>
              <w:spacing w:before="185" w:line="220" w:lineRule="auto"/>
              <w:ind w:left="48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户型</w:t>
            </w:r>
          </w:p>
        </w:tc>
        <w:tc>
          <w:tcPr>
            <w:tcW w:w="4200" w:type="dxa"/>
            <w:vAlign w:val="top"/>
          </w:tcPr>
          <w:p w14:paraId="2BBE1319">
            <w:pPr>
              <w:pStyle w:val="7"/>
              <w:spacing w:before="184" w:line="219" w:lineRule="auto"/>
              <w:ind w:left="259" w:firstLine="226" w:firstLineChars="100"/>
              <w:rPr>
                <w:sz w:val="23"/>
                <w:szCs w:val="23"/>
              </w:rPr>
            </w:pPr>
            <w:r>
              <w:rPr>
                <w:rFonts w:hint="eastAsia"/>
                <w:spacing w:val="-2"/>
                <w:sz w:val="23"/>
                <w:szCs w:val="23"/>
                <w:lang w:eastAsia="zh-CN"/>
              </w:rPr>
              <w:t>各房间家具、家电明细</w:t>
            </w:r>
          </w:p>
        </w:tc>
        <w:tc>
          <w:tcPr>
            <w:tcW w:w="1416" w:type="dxa"/>
            <w:vAlign w:val="top"/>
          </w:tcPr>
          <w:p w14:paraId="45323651">
            <w:pPr>
              <w:pStyle w:val="7"/>
              <w:spacing w:before="184" w:line="219" w:lineRule="auto"/>
              <w:ind w:left="25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房间数量</w:t>
            </w:r>
          </w:p>
        </w:tc>
        <w:tc>
          <w:tcPr>
            <w:tcW w:w="2460" w:type="dxa"/>
            <w:vAlign w:val="top"/>
          </w:tcPr>
          <w:p w14:paraId="13DFF889">
            <w:pPr>
              <w:pStyle w:val="7"/>
              <w:spacing w:before="184" w:line="219" w:lineRule="auto"/>
              <w:ind w:left="259" w:firstLine="226" w:firstLineChars="100"/>
              <w:rPr>
                <w:rFonts w:hint="eastAsia" w:eastAsia="宋体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/>
                <w:spacing w:val="-2"/>
                <w:sz w:val="23"/>
                <w:szCs w:val="23"/>
                <w:lang w:eastAsia="zh-CN"/>
              </w:rPr>
              <w:t>房屋要求</w:t>
            </w:r>
          </w:p>
        </w:tc>
      </w:tr>
      <w:tr w14:paraId="4C5FB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18" w:type="dxa"/>
            <w:vAlign w:val="top"/>
          </w:tcPr>
          <w:p w14:paraId="21FC10D0">
            <w:pPr>
              <w:spacing w:line="266" w:lineRule="auto"/>
              <w:rPr>
                <w:rFonts w:ascii="Arial"/>
                <w:sz w:val="21"/>
              </w:rPr>
            </w:pPr>
          </w:p>
          <w:p w14:paraId="64C15154">
            <w:pPr>
              <w:spacing w:line="267" w:lineRule="auto"/>
              <w:rPr>
                <w:rFonts w:ascii="Arial"/>
                <w:sz w:val="21"/>
              </w:rPr>
            </w:pPr>
          </w:p>
          <w:p w14:paraId="6498C4A1">
            <w:pPr>
              <w:pStyle w:val="7"/>
              <w:spacing w:before="74" w:line="220" w:lineRule="auto"/>
              <w:ind w:left="13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单人间配置</w:t>
            </w:r>
          </w:p>
        </w:tc>
        <w:tc>
          <w:tcPr>
            <w:tcW w:w="4200" w:type="dxa"/>
            <w:vAlign w:val="top"/>
          </w:tcPr>
          <w:p w14:paraId="120C9B78">
            <w:pPr>
              <w:spacing w:line="283" w:lineRule="auto"/>
              <w:rPr>
                <w:rFonts w:ascii="Arial"/>
                <w:sz w:val="21"/>
              </w:rPr>
            </w:pPr>
          </w:p>
          <w:p w14:paraId="7E1332E6">
            <w:pPr>
              <w:pStyle w:val="7"/>
              <w:spacing w:before="75" w:line="201" w:lineRule="auto"/>
              <w:jc w:val="left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电热水器1台、洗衣机1台、空调1台、电脑桌1张、电脑</w:t>
            </w:r>
            <w:r>
              <w:rPr>
                <w:spacing w:val="-4"/>
                <w:sz w:val="23"/>
                <w:szCs w:val="23"/>
              </w:rPr>
              <w:t>椅1</w:t>
            </w:r>
            <w:r>
              <w:rPr>
                <w:sz w:val="23"/>
                <w:szCs w:val="23"/>
              </w:rPr>
              <w:t>张、电热水壶1个、鞋柜1个、毛巾架1套、洗手台1个、衣柜1个、床和</w:t>
            </w:r>
            <w:r>
              <w:t>优质床垫</w:t>
            </w:r>
            <w:r>
              <w:rPr>
                <w:sz w:val="23"/>
                <w:szCs w:val="23"/>
              </w:rPr>
              <w:t>1张、床头柜1个</w:t>
            </w:r>
          </w:p>
        </w:tc>
        <w:tc>
          <w:tcPr>
            <w:tcW w:w="1416" w:type="dxa"/>
            <w:vAlign w:val="top"/>
          </w:tcPr>
          <w:p w14:paraId="6F8FC14E">
            <w:pPr>
              <w:spacing w:line="268" w:lineRule="auto"/>
              <w:rPr>
                <w:rFonts w:ascii="Arial"/>
                <w:sz w:val="21"/>
              </w:rPr>
            </w:pPr>
          </w:p>
          <w:p w14:paraId="039F268E">
            <w:pPr>
              <w:spacing w:line="268" w:lineRule="auto"/>
              <w:rPr>
                <w:rFonts w:ascii="Arial"/>
                <w:sz w:val="21"/>
              </w:rPr>
            </w:pPr>
          </w:p>
          <w:p w14:paraId="3EC31846">
            <w:pPr>
              <w:pStyle w:val="7"/>
              <w:spacing w:before="74" w:line="222" w:lineRule="auto"/>
              <w:ind w:left="48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19间</w:t>
            </w:r>
          </w:p>
        </w:tc>
        <w:tc>
          <w:tcPr>
            <w:tcW w:w="2460" w:type="dxa"/>
            <w:vMerge w:val="restart"/>
            <w:vAlign w:val="top"/>
          </w:tcPr>
          <w:p w14:paraId="5CDDD3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textAlignment w:val="baseline"/>
              <w:rPr>
                <w:rFonts w:hint="default" w:eastAsia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spacing w:val="-3"/>
              </w:rPr>
              <w:t>精装房</w:t>
            </w:r>
            <w:r>
              <w:rPr>
                <w:rFonts w:hint="eastAsia"/>
                <w:spacing w:val="-3"/>
                <w:lang w:eastAsia="zh-CN"/>
              </w:rPr>
              <w:t>：</w:t>
            </w:r>
            <w:r>
              <w:rPr>
                <w:spacing w:val="2"/>
              </w:rPr>
              <w:t>一房一卫户型，房间面积</w:t>
            </w:r>
            <w:r>
              <w:rPr>
                <w:rFonts w:hint="eastAsia" w:ascii="宋体" w:hAnsi="宋体" w:eastAsia="宋体" w:cs="宋体"/>
                <w:spacing w:val="2"/>
              </w:rPr>
              <w:t>≧</w:t>
            </w:r>
            <w:r>
              <w:rPr>
                <w:rFonts w:hint="eastAsia"/>
                <w:spacing w:val="2"/>
                <w:lang w:val="en-US" w:eastAsia="zh-CN"/>
              </w:rPr>
              <w:t>39</w:t>
            </w:r>
            <w:r>
              <w:rPr>
                <w:spacing w:val="2"/>
              </w:rPr>
              <w:t>平方</w:t>
            </w:r>
            <w:r>
              <w:rPr>
                <w:rFonts w:hint="eastAsia"/>
                <w:spacing w:val="2"/>
                <w:lang w:eastAsia="zh-CN"/>
              </w:rPr>
              <w:t>米。</w:t>
            </w:r>
            <w:r>
              <w:t>住宿位置距离医院3公里之内，配置成熟小区</w:t>
            </w:r>
            <w:r>
              <w:rPr>
                <w:rFonts w:hint="eastAsia"/>
                <w:lang w:eastAsia="zh-CN"/>
              </w:rPr>
              <w:t>：</w:t>
            </w:r>
            <w:r>
              <w:t>配套小区保安、小区物业、可以提供停车地方、配备电动车</w:t>
            </w:r>
            <w:r>
              <w:rPr>
                <w:spacing w:val="12"/>
              </w:rPr>
              <w:t>充电桩</w:t>
            </w:r>
            <w:r>
              <w:rPr>
                <w:rFonts w:hint="eastAsia"/>
                <w:spacing w:val="12"/>
                <w:lang w:eastAsia="zh-CN"/>
              </w:rPr>
              <w:t>等，楼层超过</w:t>
            </w:r>
            <w:r>
              <w:rPr>
                <w:rFonts w:hint="eastAsia"/>
                <w:spacing w:val="12"/>
                <w:lang w:val="en-US" w:eastAsia="zh-CN"/>
              </w:rPr>
              <w:t>7层以上需配备电梯。</w:t>
            </w:r>
          </w:p>
        </w:tc>
      </w:tr>
      <w:tr w14:paraId="0322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118" w:type="dxa"/>
            <w:vAlign w:val="top"/>
          </w:tcPr>
          <w:p w14:paraId="27421C80">
            <w:pPr>
              <w:spacing w:line="359" w:lineRule="auto"/>
              <w:rPr>
                <w:rFonts w:ascii="Arial"/>
                <w:sz w:val="21"/>
              </w:rPr>
            </w:pPr>
          </w:p>
          <w:p w14:paraId="2558E485">
            <w:pPr>
              <w:spacing w:line="360" w:lineRule="auto"/>
              <w:rPr>
                <w:rFonts w:ascii="Arial"/>
                <w:sz w:val="21"/>
              </w:rPr>
            </w:pPr>
          </w:p>
          <w:p w14:paraId="55D794FB">
            <w:pPr>
              <w:pStyle w:val="7"/>
              <w:spacing w:before="74" w:line="222" w:lineRule="auto"/>
              <w:ind w:left="135" w:firstLine="226" w:firstLineChars="10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双人间配置</w:t>
            </w:r>
          </w:p>
        </w:tc>
        <w:tc>
          <w:tcPr>
            <w:tcW w:w="4200" w:type="dxa"/>
            <w:vAlign w:val="top"/>
          </w:tcPr>
          <w:p w14:paraId="3D374EA9">
            <w:pPr>
              <w:spacing w:line="456" w:lineRule="auto"/>
              <w:rPr>
                <w:rFonts w:ascii="Arial"/>
                <w:sz w:val="21"/>
              </w:rPr>
            </w:pPr>
          </w:p>
          <w:p w14:paraId="40BD653C">
            <w:pPr>
              <w:pStyle w:val="7"/>
              <w:spacing w:before="75" w:line="217" w:lineRule="auto"/>
              <w:jc w:val="both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电热水器1台、洗衣机1台、空调1台、电脑桌1张、电脑</w:t>
            </w:r>
            <w:r>
              <w:rPr>
                <w:spacing w:val="-4"/>
                <w:sz w:val="23"/>
                <w:szCs w:val="23"/>
              </w:rPr>
              <w:t>椅1</w:t>
            </w:r>
            <w:r>
              <w:rPr>
                <w:sz w:val="23"/>
                <w:szCs w:val="23"/>
              </w:rPr>
              <w:t>张、电热水壶1个、鞋柜1个、毛巾架1套、洗手台1个、衣柜1个、床和</w:t>
            </w:r>
            <w:r>
              <w:t>优质床垫</w:t>
            </w:r>
            <w:r>
              <w:rPr>
                <w:rFonts w:hint="eastAsia"/>
                <w:lang w:eastAsia="zh-CN"/>
              </w:rPr>
              <w:t>各</w:t>
            </w:r>
            <w:r>
              <w:rPr>
                <w:sz w:val="23"/>
                <w:szCs w:val="23"/>
              </w:rPr>
              <w:t>2张、床头柜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2</w:t>
            </w:r>
            <w:r>
              <w:rPr>
                <w:sz w:val="23"/>
                <w:szCs w:val="23"/>
              </w:rPr>
              <w:t>个</w:t>
            </w:r>
          </w:p>
        </w:tc>
        <w:tc>
          <w:tcPr>
            <w:tcW w:w="1416" w:type="dxa"/>
            <w:vAlign w:val="top"/>
          </w:tcPr>
          <w:p w14:paraId="3BA2DDCA">
            <w:pPr>
              <w:spacing w:line="359" w:lineRule="auto"/>
              <w:rPr>
                <w:rFonts w:ascii="Arial"/>
                <w:sz w:val="21"/>
              </w:rPr>
            </w:pPr>
          </w:p>
          <w:p w14:paraId="0FC1C10C">
            <w:pPr>
              <w:spacing w:line="360" w:lineRule="auto"/>
              <w:rPr>
                <w:rFonts w:ascii="Arial"/>
                <w:sz w:val="21"/>
              </w:rPr>
            </w:pPr>
          </w:p>
          <w:p w14:paraId="1CB428B6">
            <w:pPr>
              <w:pStyle w:val="7"/>
              <w:spacing w:before="74" w:line="222" w:lineRule="auto"/>
              <w:ind w:left="48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32间</w:t>
            </w:r>
          </w:p>
        </w:tc>
        <w:tc>
          <w:tcPr>
            <w:tcW w:w="2460" w:type="dxa"/>
            <w:vMerge w:val="continue"/>
            <w:vAlign w:val="top"/>
          </w:tcPr>
          <w:p w14:paraId="225E0F7B">
            <w:pPr>
              <w:pStyle w:val="7"/>
              <w:spacing w:before="74" w:line="222" w:lineRule="auto"/>
              <w:ind w:left="489"/>
              <w:rPr>
                <w:spacing w:val="7"/>
                <w:sz w:val="23"/>
                <w:szCs w:val="23"/>
              </w:rPr>
            </w:pPr>
          </w:p>
        </w:tc>
      </w:tr>
    </w:tbl>
    <w:p w14:paraId="06F6E4A0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189D77EF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6C9F2684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3E8243D9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2084B606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3F149A29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513485A2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08922668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29BB7ADC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0638C602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6BB4EBC0">
      <w:pPr>
        <w:spacing w:before="104" w:line="219" w:lineRule="auto"/>
        <w:ind w:left="93"/>
        <w:outlineLvl w:val="3"/>
        <w:rPr>
          <w:rFonts w:ascii="宋体" w:hAnsi="宋体" w:eastAsia="宋体" w:cs="宋体"/>
          <w:b/>
          <w:bCs/>
          <w:spacing w:val="5"/>
          <w:sz w:val="24"/>
          <w:szCs w:val="24"/>
        </w:rPr>
      </w:pPr>
    </w:p>
    <w:p w14:paraId="1362C569">
      <w:pPr>
        <w:spacing w:before="79" w:line="219" w:lineRule="auto"/>
        <w:ind w:left="93"/>
        <w:outlineLvl w:val="3"/>
        <w:rPr>
          <w:rFonts w:ascii="宋体" w:hAnsi="宋体" w:eastAsia="宋体" w:cs="宋体"/>
          <w:b/>
          <w:bCs/>
          <w:spacing w:val="18"/>
          <w:sz w:val="24"/>
          <w:szCs w:val="24"/>
        </w:rPr>
      </w:pPr>
    </w:p>
    <w:p w14:paraId="3E5C894A">
      <w:pPr>
        <w:spacing w:before="79" w:line="219" w:lineRule="auto"/>
        <w:ind w:left="93"/>
        <w:outlineLvl w:val="3"/>
        <w:rPr>
          <w:rFonts w:ascii="宋体" w:hAnsi="宋体" w:eastAsia="宋体" w:cs="宋体"/>
          <w:b/>
          <w:bCs/>
          <w:spacing w:val="18"/>
          <w:sz w:val="24"/>
          <w:szCs w:val="24"/>
        </w:rPr>
      </w:pPr>
    </w:p>
    <w:p w14:paraId="1B6EB1BA">
      <w:pPr>
        <w:spacing w:before="79" w:line="219" w:lineRule="auto"/>
        <w:ind w:left="93"/>
        <w:outlineLvl w:val="3"/>
        <w:rPr>
          <w:rFonts w:ascii="宋体" w:hAnsi="宋体" w:eastAsia="宋体" w:cs="宋体"/>
          <w:b/>
          <w:bCs/>
          <w:spacing w:val="18"/>
          <w:sz w:val="24"/>
          <w:szCs w:val="24"/>
        </w:rPr>
      </w:pPr>
    </w:p>
    <w:p w14:paraId="500E4980">
      <w:pPr>
        <w:spacing w:before="79" w:line="219" w:lineRule="auto"/>
        <w:ind w:left="9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8"/>
          <w:sz w:val="24"/>
          <w:szCs w:val="24"/>
        </w:rPr>
        <w:t>(三)商务要求</w:t>
      </w:r>
    </w:p>
    <w:p w14:paraId="2EC5475A">
      <w:pPr>
        <w:spacing w:before="45" w:line="219" w:lineRule="auto"/>
        <w:ind w:left="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1、投标人资格要求</w:t>
      </w:r>
    </w:p>
    <w:p w14:paraId="31EFDA16">
      <w:pPr>
        <w:spacing w:before="19" w:line="232" w:lineRule="auto"/>
        <w:ind w:right="1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1)被列入我院投标人黑名单(在我院招投标活动中存在2次违规行为)未满3</w:t>
      </w:r>
      <w:r>
        <w:rPr>
          <w:rFonts w:ascii="宋体" w:hAnsi="宋体" w:eastAsia="宋体" w:cs="宋体"/>
          <w:spacing w:val="7"/>
          <w:sz w:val="24"/>
          <w:szCs w:val="24"/>
        </w:rPr>
        <w:t>年的投标人将被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拒绝其参与本次招投标活动。</w:t>
      </w:r>
    </w:p>
    <w:p w14:paraId="3A2FD990">
      <w:pPr>
        <w:spacing w:before="2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2)本项目不接收联合体投标。</w:t>
      </w:r>
    </w:p>
    <w:p w14:paraId="67F1D666">
      <w:pPr>
        <w:spacing w:before="2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3)与本采购项目实质性相符，能提供本次采购服务供应商。</w:t>
      </w:r>
    </w:p>
    <w:p w14:paraId="05B97BB0">
      <w:pPr>
        <w:spacing w:before="3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2、售后服务和资质</w:t>
      </w:r>
    </w:p>
    <w:p w14:paraId="785B1725">
      <w:pPr>
        <w:spacing w:before="2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1)租赁期：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年。</w:t>
      </w:r>
    </w:p>
    <w:p w14:paraId="57A0D63C">
      <w:pPr>
        <w:spacing w:before="33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2)提供租赁地点为：贺州市八步区人民医院(贺州市八莲路八步</w:t>
      </w:r>
      <w:r>
        <w:rPr>
          <w:rFonts w:ascii="宋体" w:hAnsi="宋体" w:eastAsia="宋体" w:cs="宋体"/>
          <w:spacing w:val="10"/>
          <w:sz w:val="24"/>
          <w:szCs w:val="24"/>
        </w:rPr>
        <w:t>三中对面)周边。</w:t>
      </w:r>
    </w:p>
    <w:p w14:paraId="3CB44763">
      <w:pPr>
        <w:spacing w:before="14" w:line="238" w:lineRule="auto"/>
        <w:ind w:right="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2"/>
          <w:sz w:val="24"/>
          <w:szCs w:val="24"/>
        </w:rPr>
        <w:t>3)付款条件(进度和方式):租金人民币</w:t>
      </w:r>
      <w:r>
        <w:rPr>
          <w:rFonts w:ascii="宋体" w:hAnsi="宋体" w:eastAsia="宋体" w:cs="宋体"/>
          <w:spacing w:val="22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2"/>
          <w:sz w:val="24"/>
          <w:szCs w:val="24"/>
        </w:rPr>
        <w:t>元/月(</w:t>
      </w:r>
      <w:r>
        <w:rPr>
          <w:rFonts w:ascii="宋体" w:hAnsi="宋体" w:eastAsia="宋体" w:cs="宋体"/>
          <w:spacing w:val="-1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0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2"/>
          <w:sz w:val="24"/>
          <w:szCs w:val="24"/>
        </w:rPr>
        <w:t>元/间/月),租金未含物业管</w:t>
      </w:r>
      <w:r>
        <w:rPr>
          <w:rFonts w:ascii="宋体" w:hAnsi="宋体" w:eastAsia="宋体" w:cs="宋体"/>
          <w:spacing w:val="1"/>
          <w:sz w:val="24"/>
          <w:szCs w:val="24"/>
        </w:rPr>
        <w:t>理费、水费、电费、水电公摊费、垃圾处理费、电话费、卫星电视线路通讯费等，并且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甲</w:t>
      </w:r>
      <w:r>
        <w:rPr>
          <w:rFonts w:ascii="宋体" w:hAnsi="宋体" w:eastAsia="宋体" w:cs="宋体"/>
          <w:spacing w:val="1"/>
          <w:sz w:val="24"/>
          <w:szCs w:val="24"/>
        </w:rPr>
        <w:t>方在承租期间所发生的其他费用由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甲</w:t>
      </w:r>
      <w:r>
        <w:rPr>
          <w:rFonts w:ascii="宋体" w:hAnsi="宋体" w:eastAsia="宋体" w:cs="宋体"/>
          <w:spacing w:val="1"/>
          <w:sz w:val="24"/>
          <w:szCs w:val="24"/>
        </w:rPr>
        <w:t>方自行承担，约定每月</w:t>
      </w:r>
      <w:r>
        <w:rPr>
          <w:rFonts w:ascii="宋体" w:hAnsi="宋体" w:eastAsia="宋体" w:cs="宋体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u w:val="single" w:color="auto"/>
        </w:rPr>
        <w:t>15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日前完成支付。</w:t>
      </w:r>
    </w:p>
    <w:p w14:paraId="6AC1CC2B">
      <w:pPr>
        <w:spacing w:before="146" w:line="221" w:lineRule="auto"/>
        <w:ind w:left="93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二、合同签订</w:t>
      </w:r>
    </w:p>
    <w:p w14:paraId="0B2CE20A">
      <w:pPr>
        <w:spacing w:before="264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招标人和中标人应当自公示结束后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>7个工</w:t>
      </w:r>
      <w:r>
        <w:rPr>
          <w:rFonts w:ascii="宋体" w:hAnsi="宋体" w:eastAsia="宋体" w:cs="宋体"/>
          <w:spacing w:val="3"/>
          <w:sz w:val="24"/>
          <w:szCs w:val="24"/>
        </w:rPr>
        <w:t>作日内签订正式租赁合同。</w:t>
      </w:r>
    </w:p>
    <w:p w14:paraId="5017B7B6">
      <w:pPr>
        <w:spacing w:before="224" w:line="220" w:lineRule="auto"/>
        <w:ind w:left="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三、其他</w:t>
      </w:r>
    </w:p>
    <w:p w14:paraId="7F5E8EFF">
      <w:pPr>
        <w:spacing w:before="148" w:line="220" w:lineRule="auto"/>
        <w:ind w:left="7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无。</w:t>
      </w:r>
    </w:p>
    <w:p w14:paraId="4CE5C8A1">
      <w:pPr>
        <w:spacing w:before="210" w:line="219" w:lineRule="auto"/>
        <w:ind w:left="3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0"/>
          <w:sz w:val="24"/>
          <w:szCs w:val="24"/>
        </w:rPr>
        <w:t>四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20"/>
          <w:sz w:val="24"/>
          <w:szCs w:val="24"/>
        </w:rPr>
        <w:t>、特别说明</w:t>
      </w:r>
    </w:p>
    <w:p w14:paraId="115D115A">
      <w:pPr>
        <w:spacing w:before="229" w:line="309" w:lineRule="auto"/>
        <w:ind w:left="89" w:right="79" w:firstLine="46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如果招标文件中对部分采购技术参数要求不详细，请各投标人在投标时补充说明。如投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标人不作补充说明，广西壮族自治区桂东人民医院招标管理办公</w:t>
      </w:r>
      <w:r>
        <w:rPr>
          <w:rFonts w:ascii="宋体" w:hAnsi="宋体" w:eastAsia="宋体" w:cs="宋体"/>
          <w:spacing w:val="-1"/>
          <w:sz w:val="24"/>
          <w:szCs w:val="24"/>
        </w:rPr>
        <w:t>室将从有利于招标人的角度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出发，认定其所报配置为可能存在情况的最高标准。</w:t>
      </w:r>
    </w:p>
    <w:p w14:paraId="40A24775">
      <w:pPr>
        <w:spacing w:line="309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870" w:h="16780"/>
          <w:pgMar w:top="400" w:right="1620" w:bottom="1000" w:left="449" w:header="0" w:footer="908" w:gutter="0"/>
          <w:cols w:space="720" w:num="1"/>
        </w:sectPr>
      </w:pPr>
    </w:p>
    <w:p w14:paraId="4F0C229F">
      <w:pPr>
        <w:spacing w:line="261" w:lineRule="auto"/>
        <w:rPr>
          <w:rFonts w:ascii="Arial"/>
          <w:sz w:val="21"/>
        </w:rPr>
      </w:pPr>
    </w:p>
    <w:p w14:paraId="40B581F8">
      <w:pPr>
        <w:spacing w:line="262" w:lineRule="auto"/>
        <w:rPr>
          <w:rFonts w:ascii="Arial"/>
          <w:sz w:val="21"/>
        </w:rPr>
      </w:pPr>
    </w:p>
    <w:p w14:paraId="7BB72B06">
      <w:pPr>
        <w:spacing w:line="262" w:lineRule="auto"/>
        <w:rPr>
          <w:rFonts w:ascii="Arial"/>
          <w:sz w:val="21"/>
        </w:rPr>
      </w:pPr>
    </w:p>
    <w:p w14:paraId="58170721">
      <w:pPr>
        <w:spacing w:line="262" w:lineRule="auto"/>
        <w:rPr>
          <w:rFonts w:ascii="Arial"/>
          <w:sz w:val="21"/>
        </w:rPr>
      </w:pPr>
    </w:p>
    <w:p w14:paraId="60A90BF2">
      <w:pPr>
        <w:spacing w:before="124" w:line="219" w:lineRule="auto"/>
        <w:ind w:left="2110"/>
        <w:outlineLvl w:val="1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21"/>
          <w:sz w:val="38"/>
          <w:szCs w:val="38"/>
        </w:rPr>
        <w:t>第四章评标方法与评分标准</w:t>
      </w:r>
    </w:p>
    <w:p w14:paraId="32D7DB10">
      <w:pPr>
        <w:spacing w:before="239" w:line="220" w:lineRule="auto"/>
        <w:ind w:left="62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一</w:t>
      </w:r>
      <w:r>
        <w:rPr>
          <w:rFonts w:ascii="宋体" w:hAnsi="宋体" w:eastAsia="宋体" w:cs="宋体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、评标方法与定标原则</w:t>
      </w:r>
    </w:p>
    <w:p w14:paraId="1C1C55D8">
      <w:pPr>
        <w:spacing w:before="264" w:line="378" w:lineRule="auto"/>
        <w:ind w:left="64" w:right="186" w:firstLine="4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评委会将对确定为实质性响应招标文件要求的投标文件进行评</w:t>
      </w:r>
      <w:r>
        <w:rPr>
          <w:rFonts w:ascii="宋体" w:hAnsi="宋体" w:eastAsia="宋体" w:cs="宋体"/>
          <w:spacing w:val="10"/>
          <w:sz w:val="23"/>
          <w:szCs w:val="23"/>
        </w:rPr>
        <w:t>价和比较，评标方</w:t>
      </w:r>
      <w:r>
        <w:rPr>
          <w:rFonts w:ascii="宋体" w:hAnsi="宋体" w:eastAsia="宋体" w:cs="宋体"/>
          <w:sz w:val="23"/>
          <w:szCs w:val="23"/>
        </w:rPr>
        <w:t xml:space="preserve"> 法采用</w:t>
      </w:r>
      <w:r>
        <w:rPr>
          <w:rFonts w:hint="eastAsia" w:ascii="宋体" w:hAnsi="宋体" w:eastAsia="宋体" w:cs="宋体"/>
          <w:b/>
          <w:bCs/>
          <w:sz w:val="23"/>
          <w:szCs w:val="23"/>
          <w:u w:val="single" w:color="auto"/>
          <w:lang w:eastAsia="zh-CN"/>
        </w:rPr>
        <w:t>询价</w:t>
      </w:r>
      <w:r>
        <w:rPr>
          <w:rFonts w:ascii="宋体" w:hAnsi="宋体" w:eastAsia="宋体" w:cs="宋体"/>
          <w:sz w:val="23"/>
          <w:szCs w:val="23"/>
        </w:rPr>
        <w:t>确定中标候选人。</w:t>
      </w:r>
    </w:p>
    <w:p w14:paraId="1B5DD342">
      <w:pPr>
        <w:spacing w:line="344" w:lineRule="auto"/>
        <w:rPr>
          <w:rFonts w:ascii="Arial"/>
          <w:sz w:val="21"/>
        </w:rPr>
      </w:pPr>
    </w:p>
    <w:p w14:paraId="5EE40158"/>
    <w:p w14:paraId="0FAD85F3"/>
    <w:p w14:paraId="2259692F">
      <w:pPr>
        <w:pStyle w:val="3"/>
        <w:bidi w:val="0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294E7">
    <w:pPr>
      <w:spacing w:line="214" w:lineRule="auto"/>
      <w:ind w:left="519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z w:val="7"/>
        <w:szCs w:val="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9436E">
    <w:pPr>
      <w:spacing w:line="173" w:lineRule="auto"/>
      <w:ind w:left="449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6997"/>
    <w:rsid w:val="028E3199"/>
    <w:rsid w:val="08135789"/>
    <w:rsid w:val="09B554AF"/>
    <w:rsid w:val="0C57284E"/>
    <w:rsid w:val="11763776"/>
    <w:rsid w:val="11991213"/>
    <w:rsid w:val="121D3BF2"/>
    <w:rsid w:val="14D66C67"/>
    <w:rsid w:val="1F091A51"/>
    <w:rsid w:val="228C4BA7"/>
    <w:rsid w:val="22FD7853"/>
    <w:rsid w:val="2580476C"/>
    <w:rsid w:val="27C546B8"/>
    <w:rsid w:val="2A2A315E"/>
    <w:rsid w:val="2AC33130"/>
    <w:rsid w:val="2C294D97"/>
    <w:rsid w:val="2C602C01"/>
    <w:rsid w:val="30B67293"/>
    <w:rsid w:val="30DD0CC4"/>
    <w:rsid w:val="30E81B43"/>
    <w:rsid w:val="30FF50DE"/>
    <w:rsid w:val="329830F5"/>
    <w:rsid w:val="330C5891"/>
    <w:rsid w:val="3486722B"/>
    <w:rsid w:val="35FF348B"/>
    <w:rsid w:val="36DF7544"/>
    <w:rsid w:val="381A45AC"/>
    <w:rsid w:val="38CD1B95"/>
    <w:rsid w:val="393D0552"/>
    <w:rsid w:val="3A5244D1"/>
    <w:rsid w:val="3D7E738B"/>
    <w:rsid w:val="45E306D3"/>
    <w:rsid w:val="460773BF"/>
    <w:rsid w:val="4DF96CE5"/>
    <w:rsid w:val="4EA22B89"/>
    <w:rsid w:val="4F111E0D"/>
    <w:rsid w:val="503A5393"/>
    <w:rsid w:val="50722D7F"/>
    <w:rsid w:val="52DB29CF"/>
    <w:rsid w:val="54813F86"/>
    <w:rsid w:val="57D829F4"/>
    <w:rsid w:val="5BE03C4D"/>
    <w:rsid w:val="5CF50FC0"/>
    <w:rsid w:val="65724EFE"/>
    <w:rsid w:val="6817003C"/>
    <w:rsid w:val="6B981494"/>
    <w:rsid w:val="779D5E96"/>
    <w:rsid w:val="79295580"/>
    <w:rsid w:val="79935EBF"/>
    <w:rsid w:val="7C6158D2"/>
    <w:rsid w:val="7DB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895</Characters>
  <Lines>0</Lines>
  <Paragraphs>0</Paragraphs>
  <TotalTime>10</TotalTime>
  <ScaleCrop>false</ScaleCrop>
  <LinksUpToDate>false</LinksUpToDate>
  <CharactersWithSpaces>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Administrator.SC-202409050901</dc:creator>
  <cp:lastModifiedBy>chance</cp:lastModifiedBy>
  <dcterms:modified xsi:type="dcterms:W3CDTF">2025-10-09T09:07:34Z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eyJoZGlkIjoiMWEyYmY4MjA0MzAxNjIyZGNjMDk1MmY5N2E0MzMwOWEiLCJ1c2VySWQiOiI1OTI0NDY0NDUifQ==</vt:lpwstr>
  </property>
  <property fmtid="{D5CDD505-2E9C-101B-9397-08002B2CF9AE}" pid="4" name="ICV">
    <vt:lpwstr>E9CCFFA1C3BF4946ADD3BC0AFB410947_12</vt:lpwstr>
  </property>
</Properties>
</file>