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4"/>
      </w:pPr>
    </w:p>
    <w:p w14:paraId="006446D1">
      <w:pPr>
        <w:pStyle w:val="14"/>
      </w:pPr>
    </w:p>
    <w:p w14:paraId="577DAF3F">
      <w:pPr>
        <w:pStyle w:val="14"/>
      </w:pPr>
    </w:p>
    <w:p w14:paraId="42096BB2">
      <w:pPr>
        <w:pStyle w:val="14"/>
      </w:pPr>
    </w:p>
    <w:p w14:paraId="20FAEC33">
      <w:pPr>
        <w:pStyle w:val="14"/>
      </w:pPr>
    </w:p>
    <w:p w14:paraId="2846EC5E">
      <w:pPr>
        <w:pStyle w:val="14"/>
      </w:pPr>
    </w:p>
    <w:p w14:paraId="27147DCA">
      <w:pPr>
        <w:pStyle w:val="14"/>
      </w:pPr>
    </w:p>
    <w:p w14:paraId="62C888BC">
      <w:pPr>
        <w:pStyle w:val="14"/>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12261730">
      <w:pPr>
        <w:widowControl/>
        <w:spacing w:line="360" w:lineRule="auto"/>
        <w:ind w:firstLine="560" w:firstLineChars="200"/>
        <w:jc w:val="left"/>
        <w:rPr>
          <w:rFonts w:hint="eastAsia" w:cs="宋体"/>
          <w:b w:val="0"/>
          <w:bCs w:val="0"/>
          <w:kern w:val="0"/>
          <w:sz w:val="28"/>
          <w:szCs w:val="28"/>
        </w:rPr>
      </w:pPr>
    </w:p>
    <w:p w14:paraId="5B36BA82">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2D147B1A">
      <w:pPr>
        <w:widowControl/>
        <w:spacing w:line="360" w:lineRule="auto"/>
        <w:ind w:firstLine="560" w:firstLineChars="200"/>
        <w:jc w:val="left"/>
        <w:rPr>
          <w:rFonts w:hint="eastAsia" w:cs="宋体" w:eastAsiaTheme="minorEastAsia"/>
          <w:b w:val="0"/>
          <w:bCs w:val="0"/>
          <w:kern w:val="0"/>
          <w:sz w:val="28"/>
          <w:szCs w:val="28"/>
          <w:lang w:val="en-US" w:eastAsia="zh-CN"/>
        </w:rPr>
      </w:pPr>
      <w:r>
        <w:rPr>
          <w:rFonts w:hint="eastAsia" w:cs="宋体"/>
          <w:b w:val="0"/>
          <w:bCs w:val="0"/>
          <w:kern w:val="0"/>
          <w:sz w:val="28"/>
          <w:szCs w:val="28"/>
        </w:rPr>
        <w:t>二、资格声明</w:t>
      </w:r>
      <w:r>
        <w:rPr>
          <w:rFonts w:hint="eastAsia" w:cs="宋体"/>
          <w:b w:val="0"/>
          <w:bCs w:val="0"/>
          <w:kern w:val="0"/>
          <w:sz w:val="28"/>
          <w:szCs w:val="28"/>
          <w:lang w:val="en-US" w:eastAsia="zh-CN"/>
        </w:rPr>
        <w:t>函</w:t>
      </w:r>
    </w:p>
    <w:p w14:paraId="4511EDE9">
      <w:pPr>
        <w:widowControl/>
        <w:ind w:firstLine="560" w:firstLineChars="200"/>
        <w:rPr>
          <w:rFonts w:hint="default" w:cs="宋体" w:eastAsiaTheme="minorEastAsia"/>
          <w:b w:val="0"/>
          <w:bCs w:val="0"/>
          <w:kern w:val="0"/>
          <w:sz w:val="28"/>
          <w:szCs w:val="28"/>
          <w:lang w:val="en-US"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val="en-US" w:eastAsia="zh-CN"/>
        </w:rPr>
        <w:t>报价表</w:t>
      </w:r>
    </w:p>
    <w:p w14:paraId="10385D4A">
      <w:pPr>
        <w:widowControl/>
        <w:ind w:firstLine="560" w:firstLineChars="200"/>
        <w:rPr>
          <w:rFonts w:hint="default" w:cs="宋体"/>
          <w:b w:val="0"/>
          <w:bCs w:val="0"/>
          <w:kern w:val="0"/>
          <w:sz w:val="28"/>
          <w:szCs w:val="28"/>
          <w:lang w:val="en-US" w:eastAsia="zh-CN"/>
        </w:rPr>
      </w:pPr>
      <w:r>
        <w:rPr>
          <w:rFonts w:hint="eastAsia" w:cs="宋体"/>
          <w:b w:val="0"/>
          <w:bCs w:val="0"/>
          <w:kern w:val="0"/>
          <w:sz w:val="28"/>
          <w:szCs w:val="28"/>
          <w:lang w:val="en-US" w:eastAsia="zh-CN"/>
        </w:rPr>
        <w:t>四、商务和服务</w:t>
      </w:r>
      <w:bookmarkStart w:id="4" w:name="_GoBack"/>
      <w:bookmarkEnd w:id="4"/>
      <w:r>
        <w:rPr>
          <w:rFonts w:hint="eastAsia" w:cs="宋体"/>
          <w:b w:val="0"/>
          <w:bCs w:val="0"/>
          <w:kern w:val="0"/>
          <w:sz w:val="28"/>
          <w:szCs w:val="28"/>
          <w:lang w:val="en-US" w:eastAsia="zh-CN"/>
        </w:rPr>
        <w:t>技术条款偏离表</w:t>
      </w:r>
    </w:p>
    <w:p w14:paraId="1719B28B">
      <w:pPr>
        <w:widowControl/>
        <w:spacing w:line="360" w:lineRule="auto"/>
        <w:ind w:firstLine="560" w:firstLineChars="200"/>
        <w:jc w:val="left"/>
        <w:rPr>
          <w:rFonts w:hint="default" w:cs="宋体" w:eastAsiaTheme="minorEastAsia"/>
          <w:b w:val="0"/>
          <w:bCs w:val="0"/>
          <w:kern w:val="0"/>
          <w:sz w:val="28"/>
          <w:szCs w:val="28"/>
          <w:lang w:val="en-US" w:eastAsia="zh-CN"/>
        </w:rPr>
      </w:pPr>
      <w:r>
        <w:rPr>
          <w:rFonts w:hint="eastAsia" w:cs="宋体"/>
          <w:b w:val="0"/>
          <w:bCs w:val="0"/>
          <w:kern w:val="0"/>
          <w:sz w:val="28"/>
          <w:szCs w:val="28"/>
          <w:lang w:val="en-US" w:eastAsia="zh-CN"/>
        </w:rPr>
        <w:t>五</w:t>
      </w:r>
      <w:r>
        <w:rPr>
          <w:rFonts w:hint="eastAsia" w:cs="宋体"/>
          <w:b w:val="0"/>
          <w:bCs w:val="0"/>
          <w:kern w:val="0"/>
          <w:sz w:val="28"/>
          <w:szCs w:val="28"/>
        </w:rPr>
        <w:t>、</w:t>
      </w:r>
      <w:r>
        <w:rPr>
          <w:rFonts w:hint="eastAsia" w:cs="宋体"/>
          <w:b w:val="0"/>
          <w:bCs w:val="0"/>
          <w:kern w:val="0"/>
          <w:sz w:val="28"/>
          <w:szCs w:val="28"/>
          <w:lang w:val="en-US" w:eastAsia="zh-CN"/>
        </w:rPr>
        <w:t>其他证明材料</w:t>
      </w:r>
    </w:p>
    <w:p w14:paraId="7502E105">
      <w:pPr>
        <w:pStyle w:val="14"/>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71C38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084DDA7">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2040" w:firstLineChars="850"/>
        <w:textAlignment w:val="auto"/>
        <w:rPr>
          <w:rFonts w:hint="eastAsia" w:ascii="宋体" w:hAnsi="宋体" w:cs="宋体"/>
          <w:sz w:val="24"/>
          <w:lang w:val="en-US" w:eastAsia="zh-CN"/>
        </w:rPr>
      </w:pPr>
    </w:p>
    <w:p w14:paraId="23D11D82">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899" w:leftChars="428" w:firstLine="2400" w:firstLineChars="1000"/>
        <w:textAlignment w:val="auto"/>
        <w:rPr>
          <w:rFonts w:hint="eastAsia" w:ascii="宋体" w:hAnsi="宋体" w:cs="宋体"/>
          <w:sz w:val="24"/>
          <w:lang w:val="en-US" w:eastAsia="zh-CN"/>
        </w:rPr>
      </w:pPr>
      <w:r>
        <w:rPr>
          <w:rFonts w:hint="eastAsia" w:ascii="宋体" w:hAnsi="宋体" w:cs="宋体"/>
          <w:sz w:val="24"/>
          <w:lang w:val="en-US" w:eastAsia="zh-CN"/>
        </w:rPr>
        <w:t xml:space="preserve">法定代表人（签字或者盖章）：                                                </w:t>
      </w:r>
    </w:p>
    <w:p w14:paraId="3FC267C5">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899" w:leftChars="428" w:firstLine="3120" w:firstLineChars="1300"/>
        <w:textAlignment w:val="auto"/>
        <w:rPr>
          <w:rFonts w:hint="eastAsia" w:ascii="宋体" w:hAnsi="宋体" w:cs="宋体"/>
          <w:sz w:val="24"/>
          <w:lang w:val="en-US" w:eastAsia="zh-CN"/>
        </w:rPr>
      </w:pPr>
      <w:r>
        <w:rPr>
          <w:rFonts w:hint="eastAsia" w:ascii="宋体" w:hAnsi="宋体" w:cs="宋体"/>
          <w:sz w:val="24"/>
          <w:lang w:val="en-US" w:eastAsia="zh-CN"/>
        </w:rPr>
        <w:t xml:space="preserve">供应商名称（盖章）：                                          </w:t>
      </w:r>
    </w:p>
    <w:p w14:paraId="65008756">
      <w:pPr>
        <w:pStyle w:val="8"/>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hint="eastAsia" w:ascii="宋体" w:hAnsi="宋体" w:cs="宋体"/>
          <w:sz w:val="24"/>
          <w:lang w:val="en-US" w:eastAsia="zh-CN"/>
        </w:rPr>
      </w:pPr>
      <w:r>
        <w:rPr>
          <w:rFonts w:hint="eastAsia" w:ascii="宋体" w:hAnsi="宋体" w:cs="宋体"/>
          <w:sz w:val="24"/>
          <w:lang w:val="en-US" w:eastAsia="zh-CN"/>
        </w:rPr>
        <w:t xml:space="preserve">                      </w:t>
      </w:r>
    </w:p>
    <w:p w14:paraId="59C596E1">
      <w:pPr>
        <w:pStyle w:val="9"/>
        <w:keepNext w:val="0"/>
        <w:keepLines w:val="0"/>
        <w:pageBreakBefore w:val="0"/>
        <w:tabs>
          <w:tab w:val="left" w:pos="2100"/>
        </w:tabs>
        <w:overflowPunct/>
        <w:topLinePunct w:val="0"/>
        <w:bidi w:val="0"/>
        <w:spacing w:line="400" w:lineRule="exact"/>
        <w:jc w:val="center"/>
        <w:outlineLvl w:val="2"/>
        <w:rPr>
          <w:rFonts w:hint="eastAsia" w:ascii="仿宋" w:hAnsi="仿宋" w:eastAsia="仿宋" w:cs="仿宋"/>
          <w:b/>
          <w:color w:val="auto"/>
          <w:sz w:val="32"/>
          <w:highlight w:val="none"/>
        </w:rPr>
      </w:pPr>
      <w:bookmarkStart w:id="0" w:name="_Toc14704"/>
      <w:bookmarkStart w:id="1" w:name="_Toc329096199"/>
    </w:p>
    <w:p w14:paraId="434B3CF0">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531B82B5">
      <w:pPr>
        <w:pStyle w:val="9"/>
        <w:keepNext w:val="0"/>
        <w:keepLines w:val="0"/>
        <w:pageBreakBefore w:val="0"/>
        <w:tabs>
          <w:tab w:val="left" w:pos="2100"/>
        </w:tabs>
        <w:overflowPunct/>
        <w:topLinePunct w:val="0"/>
        <w:bidi w:val="0"/>
        <w:spacing w:line="400" w:lineRule="exact"/>
        <w:jc w:val="both"/>
        <w:outlineLvl w:val="2"/>
        <w:rPr>
          <w:rFonts w:hint="eastAsia" w:ascii="仿宋" w:hAnsi="仿宋" w:eastAsia="仿宋" w:cs="仿宋"/>
          <w:b/>
          <w:color w:val="auto"/>
          <w:sz w:val="32"/>
          <w:highlight w:val="none"/>
        </w:rPr>
      </w:pPr>
    </w:p>
    <w:p w14:paraId="0A736AD5">
      <w:pPr>
        <w:pStyle w:val="9"/>
        <w:keepNext w:val="0"/>
        <w:keepLines w:val="0"/>
        <w:pageBreakBefore w:val="0"/>
        <w:tabs>
          <w:tab w:val="left" w:pos="2100"/>
        </w:tabs>
        <w:overflowPunct/>
        <w:topLinePunct w:val="0"/>
        <w:bidi w:val="0"/>
        <w:spacing w:line="400" w:lineRule="exact"/>
        <w:jc w:val="center"/>
        <w:outlineLvl w:val="2"/>
        <w:rPr>
          <w:rFonts w:hint="eastAsia" w:ascii="仿宋" w:hAnsi="仿宋" w:eastAsia="仿宋" w:cs="仿宋"/>
          <w:b/>
          <w:color w:val="auto"/>
          <w:sz w:val="32"/>
          <w:highlight w:val="none"/>
        </w:rPr>
      </w:pPr>
    </w:p>
    <w:p w14:paraId="59880B40">
      <w:pPr>
        <w:pStyle w:val="9"/>
        <w:keepNext w:val="0"/>
        <w:keepLines w:val="0"/>
        <w:pageBreakBefore w:val="0"/>
        <w:tabs>
          <w:tab w:val="left" w:pos="2100"/>
        </w:tabs>
        <w:overflowPunct/>
        <w:topLinePunct w:val="0"/>
        <w:bidi w:val="0"/>
        <w:spacing w:line="400" w:lineRule="exact"/>
        <w:jc w:val="center"/>
        <w:outlineLvl w:val="2"/>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三、报价表（格式）</w:t>
      </w:r>
      <w:bookmarkEnd w:id="0"/>
      <w:bookmarkEnd w:id="1"/>
    </w:p>
    <w:p w14:paraId="4FA0090B">
      <w:pPr>
        <w:pStyle w:val="4"/>
        <w:rPr>
          <w:rFonts w:hint="eastAsia"/>
          <w:color w:val="auto"/>
          <w:highlight w:val="none"/>
        </w:rPr>
      </w:pPr>
    </w:p>
    <w:p w14:paraId="26B08104">
      <w:pPr>
        <w:pageBreakBefore w:val="0"/>
        <w:kinsoku/>
        <w:topLinePunct w:val="0"/>
        <w:bidi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79A9CC11">
      <w:pPr>
        <w:pageBreakBefore w:val="0"/>
        <w:kinsoku/>
        <w:topLinePunct w:val="0"/>
        <w:bidi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339E35B">
      <w:pPr>
        <w:pageBreakBefore w:val="0"/>
        <w:kinsoku/>
        <w:topLinePunct w:val="0"/>
        <w:bidi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1"/>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2594"/>
        <w:gridCol w:w="1009"/>
        <w:gridCol w:w="1036"/>
        <w:gridCol w:w="3290"/>
        <w:gridCol w:w="1287"/>
      </w:tblGrid>
      <w:tr w14:paraId="7E6E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right"/>
        </w:trPr>
        <w:tc>
          <w:tcPr>
            <w:tcW w:w="322" w:type="pct"/>
            <w:tcBorders>
              <w:top w:val="single" w:color="auto" w:sz="4" w:space="0"/>
              <w:left w:val="single" w:color="auto" w:sz="4" w:space="0"/>
              <w:bottom w:val="single" w:color="auto" w:sz="4" w:space="0"/>
              <w:right w:val="single" w:color="auto" w:sz="4" w:space="0"/>
            </w:tcBorders>
            <w:noWrap w:val="0"/>
            <w:vAlign w:val="center"/>
          </w:tcPr>
          <w:p w14:paraId="664489D5">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17" w:type="pct"/>
            <w:tcBorders>
              <w:top w:val="single" w:color="auto" w:sz="4" w:space="0"/>
              <w:left w:val="single" w:color="auto" w:sz="4" w:space="0"/>
              <w:bottom w:val="single" w:color="auto" w:sz="4" w:space="0"/>
              <w:right w:val="single" w:color="auto" w:sz="4" w:space="0"/>
            </w:tcBorders>
            <w:noWrap w:val="0"/>
            <w:vAlign w:val="center"/>
          </w:tcPr>
          <w:p w14:paraId="77B9BE12">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F7265B4">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数量</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633AF95">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w:t>
            </w:r>
          </w:p>
        </w:tc>
        <w:tc>
          <w:tcPr>
            <w:tcW w:w="1670" w:type="pct"/>
            <w:tcBorders>
              <w:top w:val="single" w:color="auto" w:sz="4" w:space="0"/>
              <w:left w:val="single" w:color="auto" w:sz="4" w:space="0"/>
              <w:bottom w:val="single" w:color="auto" w:sz="4" w:space="0"/>
              <w:right w:val="single" w:color="auto" w:sz="4" w:space="0"/>
            </w:tcBorders>
            <w:noWrap w:val="0"/>
            <w:vAlign w:val="center"/>
          </w:tcPr>
          <w:p w14:paraId="0A26EA44">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w:t>
            </w:r>
            <w:r>
              <w:rPr>
                <w:rFonts w:hint="eastAsia" w:ascii="仿宋" w:hAnsi="仿宋" w:eastAsia="仿宋" w:cs="仿宋"/>
                <w:color w:val="auto"/>
                <w:sz w:val="24"/>
                <w:szCs w:val="24"/>
                <w:highlight w:val="none"/>
              </w:rPr>
              <w:t>标</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报价（单位：元）</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25FD2E14">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E83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22" w:type="pct"/>
            <w:tcBorders>
              <w:top w:val="single" w:color="auto" w:sz="4" w:space="0"/>
              <w:left w:val="single" w:color="auto" w:sz="4" w:space="0"/>
              <w:bottom w:val="single" w:color="auto" w:sz="4" w:space="0"/>
              <w:right w:val="single" w:color="auto" w:sz="4" w:space="0"/>
            </w:tcBorders>
            <w:noWrap w:val="0"/>
            <w:vAlign w:val="center"/>
          </w:tcPr>
          <w:p w14:paraId="434B5B5E">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7" w:type="pct"/>
            <w:tcBorders>
              <w:top w:val="single" w:color="auto" w:sz="4" w:space="0"/>
              <w:left w:val="single" w:color="auto" w:sz="4" w:space="0"/>
              <w:bottom w:val="single" w:color="auto" w:sz="4" w:space="0"/>
              <w:right w:val="single" w:color="auto" w:sz="4" w:space="0"/>
            </w:tcBorders>
            <w:noWrap w:val="0"/>
            <w:vAlign w:val="center"/>
          </w:tcPr>
          <w:p w14:paraId="0D29163A">
            <w:pPr>
              <w:pageBreakBefore w:val="0"/>
              <w:kinsoku/>
              <w:topLinePunct w:val="0"/>
              <w:bidi w:val="0"/>
              <w:spacing w:line="360" w:lineRule="auto"/>
              <w:contextualSpacing/>
              <w:jc w:val="both"/>
              <w:rPr>
                <w:rFonts w:hint="eastAsia" w:ascii="仿宋" w:hAnsi="仿宋" w:eastAsia="仿宋" w:cs="仿宋"/>
                <w:bCs w:val="0"/>
                <w:color w:val="auto"/>
                <w:sz w:val="24"/>
                <w:szCs w:val="24"/>
                <w:highlight w:val="none"/>
                <w:lang w:val="en-US" w:eastAsia="zh-CN"/>
              </w:rPr>
            </w:pPr>
            <w:r>
              <w:rPr>
                <w:rFonts w:hint="eastAsia" w:ascii="仿宋" w:hAnsi="仿宋" w:eastAsia="仿宋" w:cs="仿宋"/>
                <w:bCs w:val="0"/>
                <w:color w:val="auto"/>
                <w:sz w:val="24"/>
                <w:szCs w:val="24"/>
                <w:highlight w:val="none"/>
                <w:lang w:eastAsia="zh-CN"/>
              </w:rPr>
              <w:t>广西壮族自治区桂东人民医院贺州两分院后勤综合管理服务</w:t>
            </w:r>
            <w:r>
              <w:rPr>
                <w:rFonts w:hint="eastAsia" w:ascii="仿宋" w:hAnsi="仿宋" w:eastAsia="仿宋" w:cs="仿宋"/>
                <w:bCs w:val="0"/>
                <w:color w:val="auto"/>
                <w:sz w:val="24"/>
                <w:szCs w:val="24"/>
                <w:highlight w:val="none"/>
                <w:lang w:val="en-US" w:eastAsia="zh-CN"/>
              </w:rPr>
              <w:t>临</w:t>
            </w:r>
          </w:p>
          <w:p w14:paraId="6ED883B3">
            <w:pPr>
              <w:pageBreakBefore w:val="0"/>
              <w:kinsoku/>
              <w:topLinePunct w:val="0"/>
              <w:bidi w:val="0"/>
              <w:spacing w:line="360" w:lineRule="auto"/>
              <w:contextualSpacing/>
              <w:jc w:val="both"/>
              <w:rPr>
                <w:rFonts w:hint="default" w:ascii="仿宋" w:hAnsi="仿宋" w:eastAsia="仿宋" w:cs="仿宋"/>
                <w:color w:val="auto"/>
                <w:sz w:val="24"/>
                <w:szCs w:val="24"/>
                <w:highlight w:val="none"/>
                <w:lang w:val="en-US"/>
              </w:rPr>
            </w:pPr>
            <w:r>
              <w:rPr>
                <w:rFonts w:hint="eastAsia" w:ascii="仿宋" w:hAnsi="仿宋" w:eastAsia="仿宋" w:cs="仿宋"/>
                <w:bCs w:val="0"/>
                <w:color w:val="auto"/>
                <w:sz w:val="24"/>
                <w:szCs w:val="24"/>
                <w:highlight w:val="none"/>
                <w:lang w:val="en-US" w:eastAsia="zh-CN"/>
              </w:rPr>
              <w:t>时采购</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55F3C7F3">
            <w:pPr>
              <w:pageBreakBefore w:val="0"/>
              <w:kinsoku/>
              <w:topLinePunct w:val="0"/>
              <w:bidi w:val="0"/>
              <w:spacing w:line="360" w:lineRule="auto"/>
              <w:contextualSpacing/>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4C21B73">
            <w:pPr>
              <w:pageBreakBefore w:val="0"/>
              <w:kinsoku/>
              <w:topLinePunct w:val="0"/>
              <w:bidi w:val="0"/>
              <w:spacing w:line="360" w:lineRule="auto"/>
              <w:contextualSpacing/>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项</w:t>
            </w:r>
          </w:p>
        </w:tc>
        <w:tc>
          <w:tcPr>
            <w:tcW w:w="1670" w:type="pct"/>
            <w:tcBorders>
              <w:top w:val="single" w:color="auto" w:sz="4" w:space="0"/>
              <w:left w:val="single" w:color="auto" w:sz="4" w:space="0"/>
              <w:bottom w:val="single" w:color="auto" w:sz="4" w:space="0"/>
              <w:right w:val="single" w:color="auto" w:sz="4" w:space="0"/>
            </w:tcBorders>
            <w:noWrap w:val="0"/>
            <w:vAlign w:val="center"/>
          </w:tcPr>
          <w:p w14:paraId="5EA58EFA">
            <w:pPr>
              <w:pageBreakBefore w:val="0"/>
              <w:kinsoku/>
              <w:topLinePunct w:val="0"/>
              <w:bidi w:val="0"/>
              <w:spacing w:line="360" w:lineRule="auto"/>
              <w:contextualSpacing/>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14:paraId="2433BDAD">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p>
          <w:p w14:paraId="0014C4A3">
            <w:pPr>
              <w:pageBreakBefore w:val="0"/>
              <w:kinsoku/>
              <w:topLinePunct w:val="0"/>
              <w:bidi w:val="0"/>
              <w:spacing w:line="360" w:lineRule="auto"/>
              <w:contextualSpacing/>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650" w:type="pct"/>
            <w:tcBorders>
              <w:top w:val="single" w:color="auto" w:sz="4" w:space="0"/>
              <w:left w:val="single" w:color="auto" w:sz="4" w:space="0"/>
              <w:bottom w:val="single" w:color="auto" w:sz="4" w:space="0"/>
              <w:right w:val="single" w:color="auto" w:sz="4" w:space="0"/>
            </w:tcBorders>
            <w:noWrap w:val="0"/>
            <w:vAlign w:val="center"/>
          </w:tcPr>
          <w:p w14:paraId="55C056E5">
            <w:pPr>
              <w:pageBreakBefore w:val="0"/>
              <w:kinsoku/>
              <w:topLinePunct w:val="0"/>
              <w:bidi w:val="0"/>
              <w:spacing w:line="360" w:lineRule="auto"/>
              <w:contextualSpacing/>
              <w:jc w:val="center"/>
              <w:rPr>
                <w:rFonts w:hint="eastAsia" w:ascii="仿宋" w:hAnsi="仿宋" w:eastAsia="仿宋" w:cs="仿宋"/>
                <w:color w:val="auto"/>
                <w:sz w:val="24"/>
                <w:szCs w:val="24"/>
                <w:highlight w:val="none"/>
              </w:rPr>
            </w:pPr>
          </w:p>
        </w:tc>
      </w:tr>
      <w:tr w14:paraId="247D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67F9462">
            <w:pPr>
              <w:pageBreakBefore w:val="0"/>
              <w:kinsoku/>
              <w:topLinePunct w:val="0"/>
              <w:bidi w:val="0"/>
              <w:spacing w:line="360" w:lineRule="auto"/>
              <w:contextualSpacing/>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合同履行期限</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服务期限</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w:t>
            </w:r>
          </w:p>
        </w:tc>
      </w:tr>
    </w:tbl>
    <w:p w14:paraId="41517E2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FA1881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szCs w:val="24"/>
          <w:highlight w:val="none"/>
        </w:rPr>
      </w:pPr>
    </w:p>
    <w:p w14:paraId="4E62418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14:paraId="3001757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szCs w:val="24"/>
          <w:highlight w:val="none"/>
        </w:rPr>
      </w:pPr>
    </w:p>
    <w:p w14:paraId="2C62AC8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color w:val="auto"/>
          <w:sz w:val="24"/>
          <w:szCs w:val="24"/>
          <w:highlight w:val="none"/>
          <w:u w:val="single"/>
        </w:rPr>
        <w:t xml:space="preserve">                    </w:t>
      </w:r>
    </w:p>
    <w:p w14:paraId="4DB913FF">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sz w:val="24"/>
          <w:szCs w:val="24"/>
          <w:highlight w:val="none"/>
        </w:rPr>
      </w:pPr>
    </w:p>
    <w:p w14:paraId="70186322">
      <w:pPr>
        <w:pStyle w:val="9"/>
        <w:keepNext w:val="0"/>
        <w:keepLines w:val="0"/>
        <w:pageBreakBefore w:val="0"/>
        <w:tabs>
          <w:tab w:val="left" w:pos="2100"/>
        </w:tabs>
        <w:overflowPunct/>
        <w:topLinePunct w:val="0"/>
        <w:bidi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D9FB856">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sz w:val="44"/>
          <w:highlight w:val="none"/>
        </w:rPr>
      </w:pPr>
    </w:p>
    <w:p w14:paraId="47D31C5F">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竞标说明：</w:t>
      </w:r>
    </w:p>
    <w:p w14:paraId="5C7BB8BB">
      <w:pPr>
        <w:pStyle w:val="9"/>
        <w:keepNext w:val="0"/>
        <w:keepLines w:val="0"/>
        <w:pageBreakBefore w:val="0"/>
        <w:tabs>
          <w:tab w:val="left" w:pos="2100"/>
        </w:tabs>
        <w:overflowPunct/>
        <w:topLinePunct w:val="0"/>
        <w:bidi w:val="0"/>
        <w:spacing w:line="400" w:lineRule="exact"/>
        <w:ind w:left="420"/>
        <w:rPr>
          <w:rFonts w:hint="eastAsia" w:ascii="仿宋" w:hAnsi="仿宋" w:eastAsia="仿宋" w:cs="仿宋"/>
          <w:b/>
          <w:color w:val="auto"/>
          <w:highlight w:val="none"/>
        </w:rPr>
      </w:pPr>
      <w:r>
        <w:rPr>
          <w:rFonts w:hint="eastAsia" w:ascii="仿宋" w:hAnsi="仿宋" w:eastAsia="仿宋" w:cs="仿宋"/>
          <w:b/>
          <w:color w:val="auto"/>
          <w:highlight w:val="none"/>
        </w:rPr>
        <w:t>1.供应商报价表的每一页都必须加盖公章或签字，否则响应文件作无效处理。</w:t>
      </w:r>
    </w:p>
    <w:p w14:paraId="7D663850">
      <w:pPr>
        <w:pStyle w:val="9"/>
        <w:keepNext w:val="0"/>
        <w:keepLines w:val="0"/>
        <w:pageBreakBefore w:val="0"/>
        <w:tabs>
          <w:tab w:val="left" w:pos="2100"/>
        </w:tabs>
        <w:overflowPunct/>
        <w:topLinePunct w:val="0"/>
        <w:bidi w:val="0"/>
        <w:spacing w:line="400" w:lineRule="exact"/>
        <w:ind w:left="42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w:t>
      </w:r>
      <w:r>
        <w:rPr>
          <w:rFonts w:hint="eastAsia" w:ascii="仿宋" w:hAnsi="仿宋" w:eastAsia="仿宋" w:cs="仿宋"/>
          <w:b/>
          <w:color w:val="auto"/>
          <w:highlight w:val="none"/>
        </w:rPr>
        <w:t>.报价一经涂改，应在涂改处加盖供应商公章或者由法定代表人或者委托代理人签字或者盖章，否则其响应文件按无效响应处理。</w:t>
      </w:r>
    </w:p>
    <w:p w14:paraId="1B2721FA">
      <w:pPr>
        <w:pStyle w:val="13"/>
        <w:ind w:left="0" w:leftChars="0" w:firstLine="0" w:firstLineChars="0"/>
        <w:rPr>
          <w:rFonts w:hint="eastAsia" w:cs="宋体"/>
          <w:b w:val="0"/>
          <w:bCs w:val="0"/>
          <w:kern w:val="0"/>
          <w:sz w:val="32"/>
          <w:szCs w:val="32"/>
          <w:lang w:val="en-US" w:eastAsia="zh-CN"/>
        </w:rPr>
      </w:pPr>
    </w:p>
    <w:p w14:paraId="057B09A5">
      <w:pPr>
        <w:pStyle w:val="13"/>
        <w:ind w:left="0" w:leftChars="0" w:firstLine="0" w:firstLineChars="0"/>
        <w:rPr>
          <w:rFonts w:hint="eastAsia" w:cs="宋体"/>
          <w:b w:val="0"/>
          <w:bCs w:val="0"/>
          <w:kern w:val="0"/>
          <w:sz w:val="32"/>
          <w:szCs w:val="32"/>
          <w:lang w:val="en-US" w:eastAsia="zh-CN"/>
        </w:rPr>
      </w:pPr>
    </w:p>
    <w:p w14:paraId="27E4DAE3">
      <w:pPr>
        <w:pStyle w:val="13"/>
        <w:ind w:left="0" w:leftChars="0" w:firstLine="0" w:firstLineChars="0"/>
        <w:rPr>
          <w:rFonts w:hint="eastAsia" w:cs="宋体"/>
          <w:b w:val="0"/>
          <w:bCs w:val="0"/>
          <w:kern w:val="0"/>
          <w:sz w:val="32"/>
          <w:szCs w:val="32"/>
          <w:lang w:val="en-US" w:eastAsia="zh-CN"/>
        </w:rPr>
      </w:pPr>
    </w:p>
    <w:p w14:paraId="74E4BEB4">
      <w:pPr>
        <w:pStyle w:val="13"/>
        <w:ind w:left="0" w:leftChars="0" w:firstLine="0" w:firstLineChars="0"/>
        <w:rPr>
          <w:rFonts w:hint="eastAsia" w:cs="宋体"/>
          <w:b w:val="0"/>
          <w:bCs w:val="0"/>
          <w:kern w:val="0"/>
          <w:sz w:val="32"/>
          <w:szCs w:val="32"/>
          <w:lang w:val="en-US" w:eastAsia="zh-CN"/>
        </w:rPr>
      </w:pPr>
    </w:p>
    <w:p w14:paraId="6E66C5E0">
      <w:pPr>
        <w:pStyle w:val="13"/>
        <w:ind w:left="0" w:leftChars="0" w:firstLine="0" w:firstLineChars="0"/>
        <w:rPr>
          <w:rFonts w:hint="eastAsia" w:cs="宋体"/>
          <w:b w:val="0"/>
          <w:bCs w:val="0"/>
          <w:kern w:val="0"/>
          <w:sz w:val="32"/>
          <w:szCs w:val="32"/>
          <w:lang w:val="en-US" w:eastAsia="zh-CN"/>
        </w:rPr>
      </w:pPr>
    </w:p>
    <w:p w14:paraId="321DCE8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D7824CE">
      <w:pPr>
        <w:pStyle w:val="13"/>
        <w:ind w:left="0" w:leftChars="0" w:firstLine="0" w:firstLineChars="0"/>
        <w:rPr>
          <w:rFonts w:hint="default" w:ascii="仿宋" w:hAnsi="仿宋" w:eastAsia="仿宋" w:cs="仿宋"/>
          <w:i w:val="0"/>
          <w:caps w:val="0"/>
          <w:color w:val="252525"/>
          <w:spacing w:val="0"/>
          <w:kern w:val="0"/>
          <w:sz w:val="30"/>
          <w:szCs w:val="30"/>
          <w:shd w:val="clear" w:fill="FFFFFF"/>
          <w:lang w:val="en-US" w:eastAsia="zh-CN" w:bidi="ar"/>
        </w:rPr>
      </w:pPr>
    </w:p>
    <w:p w14:paraId="226284FD">
      <w:pPr>
        <w:pStyle w:val="9"/>
        <w:keepNext w:val="0"/>
        <w:keepLines w:val="0"/>
        <w:pageBreakBefore w:val="0"/>
        <w:tabs>
          <w:tab w:val="left" w:pos="2100"/>
        </w:tabs>
        <w:overflowPunct/>
        <w:topLinePunct w:val="0"/>
        <w:bidi w:val="0"/>
        <w:spacing w:line="400" w:lineRule="exact"/>
        <w:ind w:firstLine="1928" w:firstLineChars="600"/>
        <w:jc w:val="both"/>
        <w:outlineLvl w:val="2"/>
        <w:rPr>
          <w:rFonts w:hint="eastAsia" w:ascii="仿宋" w:hAnsi="仿宋" w:eastAsia="仿宋" w:cs="仿宋"/>
          <w:b/>
          <w:color w:val="auto"/>
          <w:sz w:val="32"/>
          <w:highlight w:val="none"/>
        </w:rPr>
      </w:pPr>
      <w:bookmarkStart w:id="2" w:name="_Toc370977757"/>
      <w:bookmarkStart w:id="3" w:name="_Toc20291"/>
      <w:r>
        <w:rPr>
          <w:rFonts w:hint="eastAsia" w:ascii="仿宋" w:hAnsi="仿宋" w:eastAsia="仿宋" w:cs="仿宋"/>
          <w:b/>
          <w:color w:val="auto"/>
          <w:sz w:val="32"/>
          <w:highlight w:val="none"/>
          <w:lang w:val="en-US" w:eastAsia="zh-CN"/>
        </w:rPr>
        <w:t>四</w:t>
      </w:r>
      <w:r>
        <w:rPr>
          <w:rFonts w:hint="eastAsia" w:ascii="仿宋" w:hAnsi="仿宋" w:eastAsia="仿宋" w:cs="仿宋"/>
          <w:b/>
          <w:color w:val="auto"/>
          <w:sz w:val="32"/>
          <w:highlight w:val="none"/>
        </w:rPr>
        <w:t>、</w:t>
      </w:r>
      <w:r>
        <w:rPr>
          <w:rFonts w:hint="eastAsia" w:ascii="仿宋" w:hAnsi="仿宋" w:eastAsia="仿宋" w:cs="仿宋"/>
          <w:b/>
          <w:color w:val="auto"/>
          <w:sz w:val="32"/>
          <w:highlight w:val="none"/>
          <w:lang w:val="en-US" w:eastAsia="zh-CN"/>
        </w:rPr>
        <w:t>商务和服务</w:t>
      </w:r>
      <w:r>
        <w:rPr>
          <w:rFonts w:hint="eastAsia" w:ascii="仿宋" w:hAnsi="仿宋" w:eastAsia="仿宋" w:cs="仿宋"/>
          <w:b/>
          <w:color w:val="auto"/>
          <w:sz w:val="32"/>
          <w:highlight w:val="none"/>
        </w:rPr>
        <w:t>技术</w:t>
      </w:r>
      <w:r>
        <w:rPr>
          <w:rFonts w:hint="eastAsia" w:ascii="仿宋" w:hAnsi="仿宋" w:eastAsia="仿宋" w:cs="仿宋"/>
          <w:b/>
          <w:color w:val="auto"/>
          <w:sz w:val="32"/>
          <w:highlight w:val="none"/>
          <w:lang w:val="en-US" w:eastAsia="zh-CN"/>
        </w:rPr>
        <w:t>条款</w:t>
      </w:r>
      <w:r>
        <w:rPr>
          <w:rFonts w:hint="eastAsia" w:ascii="仿宋" w:hAnsi="仿宋" w:eastAsia="仿宋" w:cs="仿宋"/>
          <w:b/>
          <w:color w:val="auto"/>
          <w:sz w:val="32"/>
          <w:highlight w:val="none"/>
        </w:rPr>
        <w:t>偏离表（格式）</w:t>
      </w:r>
      <w:bookmarkEnd w:id="2"/>
      <w:bookmarkEnd w:id="3"/>
    </w:p>
    <w:p w14:paraId="217C77B9">
      <w:pPr>
        <w:pStyle w:val="9"/>
        <w:keepNext w:val="0"/>
        <w:keepLines w:val="0"/>
        <w:pageBreakBefore w:val="0"/>
        <w:tabs>
          <w:tab w:val="left" w:pos="2100"/>
        </w:tabs>
        <w:overflowPunct/>
        <w:topLinePunct w:val="0"/>
        <w:bidi w:val="0"/>
        <w:spacing w:line="400" w:lineRule="exact"/>
        <w:ind w:firstLine="210" w:firstLineChars="100"/>
        <w:rPr>
          <w:rFonts w:hint="eastAsia" w:ascii="仿宋" w:hAnsi="仿宋" w:eastAsia="仿宋" w:cs="仿宋"/>
          <w:color w:val="auto"/>
          <w:highlight w:val="none"/>
        </w:rPr>
      </w:pPr>
    </w:p>
    <w:p w14:paraId="360EB203">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 w:val="24"/>
          <w:highlight w:val="none"/>
        </w:rPr>
      </w:pPr>
      <w:r>
        <w:rPr>
          <w:rFonts w:hint="eastAsia" w:ascii="仿宋" w:hAnsi="仿宋" w:eastAsia="仿宋" w:cs="仿宋"/>
          <w:b/>
          <w:bCs/>
          <w:color w:val="auto"/>
          <w:sz w:val="36"/>
          <w:szCs w:val="36"/>
          <w:highlight w:val="none"/>
          <w:lang w:val="en-US" w:eastAsia="zh-CN"/>
        </w:rPr>
        <w:t>商务条款偏离表</w:t>
      </w:r>
    </w:p>
    <w:p w14:paraId="294CA882">
      <w:pPr>
        <w:pStyle w:val="9"/>
        <w:tabs>
          <w:tab w:val="left" w:pos="210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1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197F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D80868E">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04DEEF8">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72B5B61">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8B3BD41">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14:paraId="31D6F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CB569EF">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0F9514">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16FCDFE">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C7DB1B">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36076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F08EDD">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B4A8E4">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6941E02">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B404C6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11B94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E13876E">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FBF7A6">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8198FC1">
            <w:pPr>
              <w:tabs>
                <w:tab w:val="left" w:pos="2100"/>
              </w:tabs>
              <w:snapToGrid w:val="0"/>
              <w:spacing w:before="120" w:beforeLines="50" w:line="360" w:lineRule="auto"/>
              <w:ind w:left="43"/>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71C3061">
            <w:pPr>
              <w:tabs>
                <w:tab w:val="left" w:pos="2100"/>
              </w:tabs>
              <w:snapToGrid w:val="0"/>
              <w:spacing w:before="120" w:beforeLines="50" w:line="360" w:lineRule="auto"/>
              <w:ind w:left="43"/>
              <w:jc w:val="center"/>
              <w:rPr>
                <w:rFonts w:hint="eastAsia" w:ascii="仿宋" w:hAnsi="仿宋" w:eastAsia="仿宋" w:cs="仿宋"/>
                <w:color w:val="auto"/>
                <w:sz w:val="21"/>
                <w:szCs w:val="21"/>
                <w:highlight w:val="none"/>
              </w:rPr>
            </w:pPr>
          </w:p>
        </w:tc>
      </w:tr>
      <w:tr w14:paraId="42048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BE9E56E">
            <w:pPr>
              <w:tabs>
                <w:tab w:val="left" w:pos="2100"/>
              </w:tabs>
              <w:spacing w:line="360" w:lineRule="auto"/>
              <w:jc w:val="center"/>
              <w:rPr>
                <w:rFonts w:hint="eastAsia" w:ascii="仿宋" w:hAnsi="仿宋" w:eastAsia="仿宋" w:cs="仿宋"/>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E2DDC7">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4C245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A42CBC3">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r w14:paraId="297BE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3EC0A35">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E3EA3FA">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94A2333">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6FE38A9">
            <w:pPr>
              <w:tabs>
                <w:tab w:val="left" w:pos="2100"/>
              </w:tabs>
              <w:snapToGrid w:val="0"/>
              <w:spacing w:before="120" w:beforeLines="50" w:line="360" w:lineRule="auto"/>
              <w:jc w:val="center"/>
              <w:rPr>
                <w:rFonts w:hint="eastAsia" w:ascii="仿宋" w:hAnsi="仿宋" w:eastAsia="仿宋" w:cs="仿宋"/>
                <w:color w:val="auto"/>
                <w:sz w:val="21"/>
                <w:szCs w:val="21"/>
                <w:highlight w:val="none"/>
              </w:rPr>
            </w:pPr>
          </w:p>
        </w:tc>
      </w:tr>
    </w:tbl>
    <w:p w14:paraId="339393F6">
      <w:pPr>
        <w:pStyle w:val="5"/>
        <w:tabs>
          <w:tab w:val="left" w:pos="2100"/>
        </w:tabs>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74223308">
      <w:pPr>
        <w:pStyle w:val="5"/>
        <w:tabs>
          <w:tab w:val="left" w:pos="2100"/>
        </w:tabs>
        <w:spacing w:after="0" w:line="360" w:lineRule="auto"/>
        <w:contextualSpacing/>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 说明：应对对照</w:t>
      </w:r>
      <w:r>
        <w:rPr>
          <w:rFonts w:hint="eastAsia" w:ascii="仿宋" w:hAnsi="仿宋" w:eastAsia="仿宋" w:cs="仿宋"/>
          <w:b w:val="0"/>
          <w:bCs w:val="0"/>
          <w:color w:val="auto"/>
          <w:kern w:val="0"/>
          <w:sz w:val="21"/>
          <w:szCs w:val="21"/>
          <w:highlight w:val="none"/>
          <w:lang w:val="en-US" w:eastAsia="zh-CN"/>
        </w:rPr>
        <w:t>公告附件1：</w:t>
      </w:r>
      <w:r>
        <w:rPr>
          <w:rFonts w:hint="eastAsia" w:ascii="仿宋" w:hAnsi="仿宋" w:eastAsia="仿宋" w:cs="仿宋"/>
          <w:b w:val="0"/>
          <w:bCs w:val="0"/>
          <w:color w:val="auto"/>
          <w:kern w:val="0"/>
          <w:sz w:val="21"/>
          <w:szCs w:val="21"/>
          <w:highlight w:val="none"/>
        </w:rPr>
        <w:t>采购需求中</w:t>
      </w:r>
      <w:r>
        <w:rPr>
          <w:rFonts w:hint="eastAsia" w:ascii="仿宋" w:hAnsi="仿宋" w:eastAsia="仿宋" w:cs="仿宋"/>
          <w:b w:val="0"/>
          <w:bCs w:val="0"/>
          <w:color w:val="auto"/>
          <w:kern w:val="0"/>
          <w:sz w:val="21"/>
          <w:szCs w:val="21"/>
          <w:highlight w:val="none"/>
          <w:lang w:eastAsia="zh-CN"/>
        </w:rPr>
        <w:t>“</w:t>
      </w:r>
      <w:r>
        <w:rPr>
          <w:rFonts w:hint="eastAsia" w:ascii="仿宋" w:hAnsi="仿宋" w:eastAsia="仿宋" w:cs="仿宋"/>
          <w:b w:val="0"/>
          <w:bCs w:val="0"/>
          <w:color w:val="auto"/>
          <w:kern w:val="0"/>
          <w:sz w:val="21"/>
          <w:szCs w:val="21"/>
          <w:highlight w:val="none"/>
          <w:lang w:val="en-US" w:eastAsia="zh-CN"/>
        </w:rPr>
        <w:t>第二章、</w:t>
      </w:r>
      <w:r>
        <w:rPr>
          <w:rFonts w:hint="eastAsia" w:ascii="仿宋" w:hAnsi="仿宋" w:eastAsia="仿宋" w:cs="仿宋"/>
          <w:b w:val="0"/>
          <w:bCs w:val="0"/>
          <w:color w:val="auto"/>
          <w:kern w:val="0"/>
          <w:sz w:val="21"/>
          <w:szCs w:val="21"/>
          <w:highlight w:val="none"/>
        </w:rPr>
        <w:t>商务要求</w:t>
      </w:r>
      <w:r>
        <w:rPr>
          <w:rFonts w:hint="eastAsia" w:ascii="仿宋" w:hAnsi="仿宋" w:eastAsia="仿宋" w:cs="仿宋"/>
          <w:b w:val="0"/>
          <w:bCs w:val="0"/>
          <w:color w:val="auto"/>
          <w:kern w:val="0"/>
          <w:sz w:val="21"/>
          <w:szCs w:val="21"/>
          <w:highlight w:val="none"/>
          <w:lang w:val="en-US" w:eastAsia="zh-CN"/>
        </w:rPr>
        <w:t>”</w:t>
      </w:r>
      <w:r>
        <w:rPr>
          <w:rFonts w:hint="eastAsia" w:ascii="仿宋" w:hAnsi="仿宋" w:eastAsia="仿宋" w:cs="仿宋"/>
          <w:b w:val="0"/>
          <w:bCs w:val="0"/>
          <w:color w:val="auto"/>
          <w:kern w:val="0"/>
          <w:sz w:val="21"/>
          <w:szCs w:val="21"/>
          <w:highlight w:val="none"/>
        </w:rPr>
        <w:t>中的商务</w:t>
      </w:r>
      <w:r>
        <w:rPr>
          <w:rFonts w:hint="eastAsia" w:ascii="仿宋" w:hAnsi="仿宋" w:eastAsia="仿宋" w:cs="仿宋"/>
          <w:b w:val="0"/>
          <w:bCs w:val="0"/>
          <w:color w:val="auto"/>
          <w:kern w:val="0"/>
          <w:sz w:val="21"/>
          <w:szCs w:val="21"/>
          <w:highlight w:val="none"/>
          <w:lang w:val="en-US" w:eastAsia="zh-CN"/>
        </w:rPr>
        <w:t>要求</w:t>
      </w:r>
      <w:r>
        <w:rPr>
          <w:rFonts w:hint="eastAsia" w:ascii="仿宋" w:hAnsi="仿宋" w:eastAsia="仿宋" w:cs="仿宋"/>
          <w:b w:val="0"/>
          <w:bCs w:val="0"/>
          <w:color w:val="auto"/>
          <w:kern w:val="0"/>
          <w:sz w:val="21"/>
          <w:szCs w:val="21"/>
          <w:highlight w:val="none"/>
        </w:rPr>
        <w:t>逐条明确响应，并作出偏离说明。</w:t>
      </w:r>
    </w:p>
    <w:p w14:paraId="7F8A02A4">
      <w:pPr>
        <w:pStyle w:val="5"/>
        <w:tabs>
          <w:tab w:val="left" w:pos="2100"/>
        </w:tabs>
        <w:spacing w:after="0" w:line="360" w:lineRule="auto"/>
        <w:contextualSpacing/>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2.供应商应根据自身的承诺，对照谈判文件要求在“偏离说明”中注明“正偏离”、“负偏离”或者“无偏离”。既不属于“正偏离”也不属于“负偏离”即为“无偏离”。</w:t>
      </w:r>
    </w:p>
    <w:p w14:paraId="67DCC00D">
      <w:pPr>
        <w:pStyle w:val="5"/>
        <w:tabs>
          <w:tab w:val="left" w:pos="2100"/>
        </w:tabs>
        <w:spacing w:after="0" w:line="360" w:lineRule="auto"/>
        <w:contextualSpacing/>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3.所有商务要求响应文件必须满足或优于，否则报名文件无效。</w:t>
      </w:r>
    </w:p>
    <w:p w14:paraId="0553D89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BE0AEE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供应商（公章）：</w:t>
      </w:r>
      <w:r>
        <w:rPr>
          <w:rFonts w:hint="eastAsia" w:ascii="仿宋" w:hAnsi="仿宋" w:eastAsia="仿宋" w:cs="仿宋"/>
          <w:color w:val="auto"/>
          <w:highlight w:val="none"/>
          <w:u w:val="single"/>
        </w:rPr>
        <w:t xml:space="preserve">                                    </w:t>
      </w:r>
    </w:p>
    <w:p w14:paraId="54102CD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74F0E6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rPr>
        <w:t xml:space="preserve">                        </w:t>
      </w:r>
    </w:p>
    <w:p w14:paraId="118E7C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42B3A78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8207FE5">
      <w:pPr>
        <w:tabs>
          <w:tab w:val="left" w:pos="2100"/>
        </w:tabs>
        <w:jc w:val="both"/>
        <w:rPr>
          <w:rFonts w:hint="eastAsia" w:ascii="仿宋" w:hAnsi="仿宋" w:eastAsia="仿宋" w:cs="仿宋"/>
          <w:b/>
          <w:bCs/>
          <w:color w:val="auto"/>
          <w:sz w:val="40"/>
          <w:szCs w:val="40"/>
          <w:highlight w:val="none"/>
          <w:lang w:val="en-US" w:eastAsia="zh-CN"/>
        </w:rPr>
      </w:pPr>
    </w:p>
    <w:p w14:paraId="395EF640">
      <w:pPr>
        <w:pStyle w:val="13"/>
        <w:rPr>
          <w:rFonts w:hint="eastAsia" w:ascii="仿宋" w:hAnsi="仿宋" w:eastAsia="仿宋" w:cs="仿宋"/>
          <w:b/>
          <w:bCs/>
          <w:color w:val="auto"/>
          <w:sz w:val="40"/>
          <w:szCs w:val="40"/>
          <w:highlight w:val="none"/>
          <w:lang w:val="en-US" w:eastAsia="zh-CN"/>
        </w:rPr>
      </w:pPr>
    </w:p>
    <w:p w14:paraId="3FBC265A">
      <w:pPr>
        <w:pStyle w:val="13"/>
        <w:rPr>
          <w:rFonts w:hint="eastAsia" w:ascii="仿宋" w:hAnsi="仿宋" w:eastAsia="仿宋" w:cs="仿宋"/>
          <w:b/>
          <w:bCs/>
          <w:color w:val="auto"/>
          <w:sz w:val="40"/>
          <w:szCs w:val="40"/>
          <w:highlight w:val="none"/>
          <w:lang w:val="en-US" w:eastAsia="zh-CN"/>
        </w:rPr>
      </w:pPr>
    </w:p>
    <w:p w14:paraId="3F14DDB7">
      <w:pPr>
        <w:pStyle w:val="13"/>
        <w:rPr>
          <w:rFonts w:hint="eastAsia" w:ascii="仿宋" w:hAnsi="仿宋" w:eastAsia="仿宋" w:cs="仿宋"/>
          <w:b/>
          <w:bCs/>
          <w:color w:val="auto"/>
          <w:sz w:val="40"/>
          <w:szCs w:val="40"/>
          <w:highlight w:val="none"/>
          <w:lang w:val="en-US" w:eastAsia="zh-CN"/>
        </w:rPr>
      </w:pPr>
    </w:p>
    <w:p w14:paraId="2F0758CC">
      <w:pPr>
        <w:pStyle w:val="13"/>
        <w:ind w:left="0" w:leftChars="0" w:firstLine="0" w:firstLineChars="0"/>
        <w:rPr>
          <w:rFonts w:hint="eastAsia" w:ascii="仿宋" w:hAnsi="仿宋" w:eastAsia="仿宋" w:cs="仿宋"/>
          <w:b/>
          <w:bCs/>
          <w:color w:val="auto"/>
          <w:sz w:val="40"/>
          <w:szCs w:val="40"/>
          <w:highlight w:val="none"/>
          <w:lang w:val="en-US" w:eastAsia="zh-CN"/>
        </w:rPr>
      </w:pPr>
    </w:p>
    <w:p w14:paraId="480BCD0B">
      <w:pPr>
        <w:pStyle w:val="13"/>
        <w:rPr>
          <w:rFonts w:hint="eastAsia" w:ascii="仿宋" w:hAnsi="仿宋" w:eastAsia="仿宋" w:cs="仿宋"/>
          <w:b/>
          <w:bCs/>
          <w:color w:val="auto"/>
          <w:sz w:val="40"/>
          <w:szCs w:val="40"/>
          <w:highlight w:val="none"/>
          <w:lang w:val="en-US" w:eastAsia="zh-CN"/>
        </w:rPr>
      </w:pPr>
    </w:p>
    <w:p w14:paraId="300058D5">
      <w:pPr>
        <w:tabs>
          <w:tab w:val="left" w:pos="2100"/>
        </w:tabs>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服务技术条款偏离表</w:t>
      </w:r>
    </w:p>
    <w:p w14:paraId="4F6BCDA8">
      <w:pPr>
        <w:pStyle w:val="9"/>
        <w:tabs>
          <w:tab w:val="left" w:pos="2100"/>
        </w:tabs>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bl>
      <w:tblPr>
        <w:tblStyle w:val="11"/>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50"/>
        <w:gridCol w:w="2512"/>
        <w:gridCol w:w="2313"/>
        <w:gridCol w:w="1195"/>
        <w:gridCol w:w="1331"/>
      </w:tblGrid>
      <w:tr w14:paraId="620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7" w:type="dxa"/>
            <w:noWrap w:val="0"/>
            <w:vAlign w:val="center"/>
          </w:tcPr>
          <w:p w14:paraId="6BA15153">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序号</w:t>
            </w:r>
          </w:p>
        </w:tc>
        <w:tc>
          <w:tcPr>
            <w:tcW w:w="1950" w:type="dxa"/>
            <w:noWrap w:val="0"/>
            <w:vAlign w:val="center"/>
          </w:tcPr>
          <w:p w14:paraId="0AE1A0EE">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eastAsia="zh-CN"/>
              </w:rPr>
              <w:t>服务</w:t>
            </w:r>
            <w:r>
              <w:rPr>
                <w:rFonts w:hint="eastAsia" w:ascii="仿宋" w:hAnsi="仿宋" w:eastAsia="仿宋" w:cs="仿宋"/>
                <w:b/>
                <w:bCs/>
                <w:color w:val="auto"/>
                <w:szCs w:val="24"/>
                <w:highlight w:val="none"/>
              </w:rPr>
              <w:t>名称</w:t>
            </w:r>
          </w:p>
        </w:tc>
        <w:tc>
          <w:tcPr>
            <w:tcW w:w="2512" w:type="dxa"/>
            <w:noWrap w:val="0"/>
            <w:vAlign w:val="center"/>
          </w:tcPr>
          <w:p w14:paraId="4B3ED64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采购要求</w:t>
            </w:r>
          </w:p>
        </w:tc>
        <w:tc>
          <w:tcPr>
            <w:tcW w:w="2313" w:type="dxa"/>
            <w:noWrap w:val="0"/>
            <w:vAlign w:val="center"/>
          </w:tcPr>
          <w:p w14:paraId="7685FBB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响应情况</w:t>
            </w:r>
          </w:p>
        </w:tc>
        <w:tc>
          <w:tcPr>
            <w:tcW w:w="1195" w:type="dxa"/>
            <w:noWrap w:val="0"/>
            <w:vAlign w:val="center"/>
          </w:tcPr>
          <w:p w14:paraId="1176D1F1">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偏离说明</w:t>
            </w:r>
          </w:p>
        </w:tc>
        <w:tc>
          <w:tcPr>
            <w:tcW w:w="1331" w:type="dxa"/>
            <w:noWrap w:val="0"/>
            <w:vAlign w:val="center"/>
          </w:tcPr>
          <w:p w14:paraId="74B9AA2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备注</w:t>
            </w:r>
          </w:p>
        </w:tc>
      </w:tr>
      <w:tr w14:paraId="4B8C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00179724">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1950" w:type="dxa"/>
            <w:noWrap w:val="0"/>
            <w:vAlign w:val="top"/>
          </w:tcPr>
          <w:p w14:paraId="4F666D0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2512" w:type="dxa"/>
            <w:noWrap w:val="0"/>
            <w:vAlign w:val="center"/>
          </w:tcPr>
          <w:p w14:paraId="7FEC0F9C">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2313" w:type="dxa"/>
            <w:noWrap w:val="0"/>
            <w:vAlign w:val="center"/>
          </w:tcPr>
          <w:p w14:paraId="0BB25CC9">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1195" w:type="dxa"/>
            <w:noWrap w:val="0"/>
            <w:vAlign w:val="center"/>
          </w:tcPr>
          <w:p w14:paraId="274D3876">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szCs w:val="24"/>
                <w:highlight w:val="none"/>
              </w:rPr>
            </w:pPr>
          </w:p>
        </w:tc>
        <w:tc>
          <w:tcPr>
            <w:tcW w:w="1331" w:type="dxa"/>
            <w:noWrap w:val="0"/>
            <w:vAlign w:val="top"/>
          </w:tcPr>
          <w:p w14:paraId="708DE26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EF8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7EFF911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28F8E25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4EDEA3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28D7A9F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0F1E4AC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2FE887F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926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47FC75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73B50C5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1AA6B11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4A6524C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A475B2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1929630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2AAC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75BDDC0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4B66714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7E0735E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A5F5C6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C2CBBC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6CCD077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2243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0DD6893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0B37B76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238CA4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70A3B88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29BF082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736E34C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336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5A34972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447E20A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717068E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420F05C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66A9005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72BBF0B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41BF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351F3E7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5689D4B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2FD6C0A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62ACDA1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7708ED7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6FFCFF2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98E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3E98D44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04E3B22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43FCB09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52D4D94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2662698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3FFA6FC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664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6456143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463DCAA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231FA50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087AC5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383BE79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02F717A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r w14:paraId="7AF2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noWrap w:val="0"/>
            <w:vAlign w:val="top"/>
          </w:tcPr>
          <w:p w14:paraId="481D6AB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950" w:type="dxa"/>
            <w:noWrap w:val="0"/>
            <w:vAlign w:val="top"/>
          </w:tcPr>
          <w:p w14:paraId="355700B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512" w:type="dxa"/>
            <w:noWrap w:val="0"/>
            <w:vAlign w:val="top"/>
          </w:tcPr>
          <w:p w14:paraId="3BB9564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2313" w:type="dxa"/>
            <w:noWrap w:val="0"/>
            <w:vAlign w:val="top"/>
          </w:tcPr>
          <w:p w14:paraId="0FE3733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195" w:type="dxa"/>
            <w:noWrap w:val="0"/>
            <w:vAlign w:val="top"/>
          </w:tcPr>
          <w:p w14:paraId="5892ECC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c>
          <w:tcPr>
            <w:tcW w:w="1331" w:type="dxa"/>
            <w:noWrap w:val="0"/>
            <w:vAlign w:val="top"/>
          </w:tcPr>
          <w:p w14:paraId="0AE621B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4"/>
                <w:highlight w:val="none"/>
              </w:rPr>
            </w:pPr>
          </w:p>
        </w:tc>
      </w:tr>
    </w:tbl>
    <w:p w14:paraId="1C4A85E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53150F0D">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2D642AB7">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 说明：应对照</w:t>
      </w:r>
      <w:r>
        <w:rPr>
          <w:rFonts w:hint="eastAsia" w:ascii="仿宋" w:hAnsi="仿宋" w:eastAsia="仿宋" w:cs="仿宋"/>
          <w:color w:val="auto"/>
          <w:highlight w:val="none"/>
          <w:lang w:val="en-US" w:eastAsia="zh-CN"/>
        </w:rPr>
        <w:t>附件1：</w:t>
      </w:r>
      <w:r>
        <w:rPr>
          <w:rFonts w:hint="eastAsia" w:ascii="仿宋" w:hAnsi="仿宋" w:eastAsia="仿宋" w:cs="仿宋"/>
          <w:color w:val="auto"/>
          <w:highlight w:val="none"/>
        </w:rPr>
        <w:t>采购需求中</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第一章、服务技术要求”</w:t>
      </w:r>
      <w:r>
        <w:rPr>
          <w:rFonts w:hint="eastAsia" w:ascii="仿宋" w:hAnsi="仿宋" w:eastAsia="仿宋" w:cs="仿宋"/>
          <w:color w:val="auto"/>
          <w:highlight w:val="none"/>
        </w:rPr>
        <w:t>逐条作出明确响应，并作出偏离说明。</w:t>
      </w:r>
    </w:p>
    <w:p w14:paraId="034465C9">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2.供应商应根据自身的承诺，对照</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文件要求，在“偏离说明”中注明“正偏离”、“负偏离”或者“无偏离”。既不属于“正偏离”也不属于“负偏离”即为“无偏离”。</w:t>
      </w:r>
    </w:p>
    <w:p w14:paraId="72DF839E">
      <w:pPr>
        <w:tabs>
          <w:tab w:val="left" w:pos="2100"/>
        </w:tabs>
        <w:spacing w:line="360" w:lineRule="auto"/>
        <w:ind w:firstLine="420" w:firstLineChars="200"/>
        <w:contextualSpacing/>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3.所有技术条款要求响应文件必须满足或优于，否则报名文件无效。</w:t>
      </w:r>
    </w:p>
    <w:p w14:paraId="64E0749D">
      <w:pPr>
        <w:pStyle w:val="9"/>
        <w:keepNext w:val="0"/>
        <w:keepLines w:val="0"/>
        <w:pageBreakBefore w:val="0"/>
        <w:tabs>
          <w:tab w:val="left" w:pos="2100"/>
        </w:tabs>
        <w:overflowPunct/>
        <w:topLinePunct w:val="0"/>
        <w:bidi w:val="0"/>
        <w:spacing w:line="400" w:lineRule="exact"/>
        <w:ind w:firstLine="420" w:firstLineChars="200"/>
        <w:rPr>
          <w:rFonts w:hint="default" w:ascii="仿宋" w:hAnsi="仿宋" w:eastAsia="仿宋" w:cs="仿宋"/>
          <w:color w:val="auto"/>
          <w:highlight w:val="none"/>
          <w:lang w:val="en-US" w:eastAsia="zh-CN"/>
        </w:rPr>
      </w:pPr>
    </w:p>
    <w:p w14:paraId="0C728B20">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供应商（公章）：</w:t>
      </w:r>
      <w:r>
        <w:rPr>
          <w:rFonts w:hint="eastAsia" w:ascii="仿宋" w:hAnsi="仿宋" w:eastAsia="仿宋" w:cs="仿宋"/>
          <w:color w:val="auto"/>
          <w:highlight w:val="none"/>
          <w:u w:val="single"/>
        </w:rPr>
        <w:t xml:space="preserve">                                    </w:t>
      </w:r>
    </w:p>
    <w:p w14:paraId="4E4867F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0123B3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rPr>
        <w:t xml:space="preserve">                        </w:t>
      </w:r>
    </w:p>
    <w:p w14:paraId="15E0F6B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291A62A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9E632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u w:val="single"/>
        </w:rPr>
      </w:pPr>
    </w:p>
    <w:p w14:paraId="3D21FBAF">
      <w:pPr>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77A8FFE">
      <w:pPr>
        <w:pStyle w:val="13"/>
        <w:rPr>
          <w:rFonts w:hint="eastAsia"/>
          <w:lang w:val="en-US" w:eastAsia="zh-CN"/>
        </w:rPr>
      </w:pPr>
      <w:r>
        <w:rPr>
          <w:rFonts w:hint="eastAsia" w:ascii="仿宋" w:hAnsi="仿宋" w:eastAsia="仿宋" w:cs="仿宋"/>
          <w:color w:val="auto"/>
          <w:highlight w:val="none"/>
        </w:rPr>
        <w:br w:type="page"/>
      </w:r>
    </w:p>
    <w:p w14:paraId="523A4875">
      <w:pPr>
        <w:ind w:firstLine="2520" w:firstLineChars="1200"/>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五、其他证明材料</w:t>
      </w:r>
    </w:p>
    <w:p w14:paraId="2E920124">
      <w:p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报名公司的《营业执照》</w:t>
      </w:r>
    </w:p>
    <w:p w14:paraId="79584F61">
      <w:pPr>
        <w:widowControl/>
        <w:spacing w:line="360" w:lineRule="auto"/>
        <w:ind w:firstLine="560" w:firstLineChars="200"/>
        <w:jc w:val="left"/>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2.公司法人身份证明书、法人授权委托书（格式附后）</w:t>
      </w:r>
    </w:p>
    <w:p w14:paraId="059B7CA0">
      <w:pPr>
        <w:widowControl/>
        <w:spacing w:line="360" w:lineRule="auto"/>
        <w:ind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3.中小企业声明函（服务）（格式附后）</w:t>
      </w:r>
    </w:p>
    <w:p w14:paraId="49F73202">
      <w:pPr>
        <w:widowControl/>
        <w:spacing w:line="360" w:lineRule="auto"/>
        <w:ind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4.报名供应商认为必要提供的文件资料。</w:t>
      </w:r>
    </w:p>
    <w:p w14:paraId="1988AEC9">
      <w:pPr>
        <w:pStyle w:val="4"/>
        <w:rPr>
          <w:rFonts w:hint="eastAsia" w:ascii="仿宋" w:hAnsi="仿宋" w:eastAsia="仿宋" w:cs="仿宋"/>
          <w:b/>
          <w:color w:val="auto"/>
          <w:sz w:val="32"/>
          <w:highlight w:val="none"/>
        </w:rPr>
      </w:pPr>
    </w:p>
    <w:p w14:paraId="67AE70F7">
      <w:pPr>
        <w:rPr>
          <w:rFonts w:hint="eastAsia" w:ascii="仿宋" w:hAnsi="仿宋" w:eastAsia="仿宋" w:cs="仿宋"/>
          <w:b/>
          <w:color w:val="auto"/>
          <w:sz w:val="32"/>
          <w:highlight w:val="none"/>
        </w:rPr>
      </w:pPr>
    </w:p>
    <w:p w14:paraId="3D1D9365">
      <w:pPr>
        <w:pStyle w:val="13"/>
        <w:rPr>
          <w:rFonts w:hint="eastAsia" w:ascii="仿宋" w:hAnsi="仿宋" w:eastAsia="仿宋" w:cs="仿宋"/>
          <w:b/>
          <w:color w:val="auto"/>
          <w:sz w:val="32"/>
          <w:highlight w:val="none"/>
        </w:rPr>
      </w:pPr>
    </w:p>
    <w:p w14:paraId="4BC51A12">
      <w:pPr>
        <w:pStyle w:val="13"/>
        <w:rPr>
          <w:rFonts w:hint="eastAsia" w:ascii="仿宋" w:hAnsi="仿宋" w:eastAsia="仿宋" w:cs="仿宋"/>
          <w:b/>
          <w:color w:val="auto"/>
          <w:sz w:val="32"/>
          <w:highlight w:val="none"/>
        </w:rPr>
      </w:pPr>
    </w:p>
    <w:p w14:paraId="43AA1F6D">
      <w:pPr>
        <w:pStyle w:val="13"/>
        <w:rPr>
          <w:rFonts w:hint="eastAsia" w:ascii="仿宋" w:hAnsi="仿宋" w:eastAsia="仿宋" w:cs="仿宋"/>
          <w:b/>
          <w:color w:val="auto"/>
          <w:sz w:val="32"/>
          <w:highlight w:val="none"/>
        </w:rPr>
      </w:pPr>
    </w:p>
    <w:p w14:paraId="498BEF4D">
      <w:pPr>
        <w:pStyle w:val="13"/>
        <w:rPr>
          <w:rFonts w:hint="eastAsia" w:ascii="仿宋" w:hAnsi="仿宋" w:eastAsia="仿宋" w:cs="仿宋"/>
          <w:b/>
          <w:color w:val="auto"/>
          <w:sz w:val="32"/>
          <w:highlight w:val="none"/>
        </w:rPr>
      </w:pPr>
    </w:p>
    <w:p w14:paraId="31E06CB1">
      <w:pPr>
        <w:pStyle w:val="13"/>
        <w:rPr>
          <w:rFonts w:hint="eastAsia" w:ascii="仿宋" w:hAnsi="仿宋" w:eastAsia="仿宋" w:cs="仿宋"/>
          <w:b/>
          <w:color w:val="auto"/>
          <w:sz w:val="32"/>
          <w:highlight w:val="none"/>
        </w:rPr>
      </w:pPr>
    </w:p>
    <w:p w14:paraId="24AD7E5C">
      <w:pPr>
        <w:pStyle w:val="13"/>
        <w:rPr>
          <w:rFonts w:hint="eastAsia" w:ascii="仿宋" w:hAnsi="仿宋" w:eastAsia="仿宋" w:cs="仿宋"/>
          <w:b/>
          <w:color w:val="auto"/>
          <w:sz w:val="32"/>
          <w:highlight w:val="none"/>
        </w:rPr>
      </w:pPr>
    </w:p>
    <w:p w14:paraId="0274B9DA">
      <w:pPr>
        <w:pStyle w:val="13"/>
        <w:rPr>
          <w:rFonts w:hint="eastAsia" w:ascii="仿宋" w:hAnsi="仿宋" w:eastAsia="仿宋" w:cs="仿宋"/>
          <w:b/>
          <w:color w:val="auto"/>
          <w:sz w:val="32"/>
          <w:highlight w:val="none"/>
        </w:rPr>
      </w:pPr>
    </w:p>
    <w:p w14:paraId="011CFC39">
      <w:pPr>
        <w:pStyle w:val="13"/>
        <w:rPr>
          <w:rFonts w:hint="eastAsia" w:ascii="仿宋" w:hAnsi="仿宋" w:eastAsia="仿宋" w:cs="仿宋"/>
          <w:b/>
          <w:color w:val="auto"/>
          <w:sz w:val="32"/>
          <w:highlight w:val="none"/>
        </w:rPr>
      </w:pPr>
    </w:p>
    <w:p w14:paraId="10943F01">
      <w:pPr>
        <w:pStyle w:val="13"/>
        <w:rPr>
          <w:rFonts w:hint="eastAsia" w:ascii="仿宋" w:hAnsi="仿宋" w:eastAsia="仿宋" w:cs="仿宋"/>
          <w:b/>
          <w:color w:val="auto"/>
          <w:sz w:val="32"/>
          <w:highlight w:val="none"/>
        </w:rPr>
      </w:pPr>
    </w:p>
    <w:p w14:paraId="63B1840E">
      <w:pPr>
        <w:pStyle w:val="13"/>
        <w:rPr>
          <w:rFonts w:hint="eastAsia" w:ascii="仿宋" w:hAnsi="仿宋" w:eastAsia="仿宋" w:cs="仿宋"/>
          <w:b/>
          <w:color w:val="auto"/>
          <w:sz w:val="32"/>
          <w:highlight w:val="none"/>
        </w:rPr>
      </w:pPr>
    </w:p>
    <w:p w14:paraId="03E8B40F">
      <w:pPr>
        <w:pStyle w:val="13"/>
        <w:rPr>
          <w:rFonts w:hint="eastAsia" w:ascii="仿宋" w:hAnsi="仿宋" w:eastAsia="仿宋" w:cs="仿宋"/>
          <w:b/>
          <w:color w:val="auto"/>
          <w:sz w:val="32"/>
          <w:highlight w:val="none"/>
        </w:rPr>
      </w:pPr>
    </w:p>
    <w:p w14:paraId="143325DD">
      <w:pPr>
        <w:pStyle w:val="13"/>
        <w:rPr>
          <w:rFonts w:hint="eastAsia" w:ascii="仿宋" w:hAnsi="仿宋" w:eastAsia="仿宋" w:cs="仿宋"/>
          <w:b/>
          <w:color w:val="auto"/>
          <w:sz w:val="32"/>
          <w:highlight w:val="none"/>
        </w:rPr>
      </w:pPr>
    </w:p>
    <w:p w14:paraId="762D3548">
      <w:pPr>
        <w:pStyle w:val="13"/>
        <w:rPr>
          <w:rFonts w:hint="eastAsia" w:ascii="仿宋" w:hAnsi="仿宋" w:eastAsia="仿宋" w:cs="仿宋"/>
          <w:b/>
          <w:color w:val="auto"/>
          <w:sz w:val="32"/>
          <w:highlight w:val="none"/>
        </w:rPr>
      </w:pPr>
    </w:p>
    <w:p w14:paraId="5D6C9281">
      <w:pPr>
        <w:pStyle w:val="13"/>
        <w:rPr>
          <w:rFonts w:hint="eastAsia" w:ascii="仿宋" w:hAnsi="仿宋" w:eastAsia="仿宋" w:cs="仿宋"/>
          <w:b/>
          <w:color w:val="auto"/>
          <w:sz w:val="32"/>
          <w:highlight w:val="none"/>
        </w:rPr>
      </w:pPr>
    </w:p>
    <w:p w14:paraId="0E9869A9">
      <w:pPr>
        <w:pStyle w:val="13"/>
        <w:rPr>
          <w:rFonts w:hint="eastAsia" w:ascii="仿宋" w:hAnsi="仿宋" w:eastAsia="仿宋" w:cs="仿宋"/>
          <w:b/>
          <w:color w:val="auto"/>
          <w:sz w:val="32"/>
          <w:highlight w:val="none"/>
        </w:rPr>
      </w:pPr>
    </w:p>
    <w:p w14:paraId="460315B2">
      <w:pPr>
        <w:pStyle w:val="13"/>
        <w:rPr>
          <w:rFonts w:hint="eastAsia" w:ascii="仿宋" w:hAnsi="仿宋" w:eastAsia="仿宋" w:cs="仿宋"/>
          <w:b/>
          <w:color w:val="auto"/>
          <w:sz w:val="32"/>
          <w:highlight w:val="none"/>
        </w:rPr>
      </w:pPr>
    </w:p>
    <w:p w14:paraId="6D3EE5BF">
      <w:pPr>
        <w:pStyle w:val="13"/>
        <w:rPr>
          <w:rFonts w:hint="eastAsia" w:ascii="仿宋" w:hAnsi="仿宋" w:eastAsia="仿宋" w:cs="仿宋"/>
          <w:b/>
          <w:color w:val="auto"/>
          <w:sz w:val="32"/>
          <w:highlight w:val="none"/>
        </w:rPr>
      </w:pPr>
    </w:p>
    <w:p w14:paraId="1AB660F3">
      <w:pPr>
        <w:pStyle w:val="13"/>
        <w:rPr>
          <w:rFonts w:hint="eastAsia" w:ascii="仿宋" w:hAnsi="仿宋" w:eastAsia="仿宋" w:cs="仿宋"/>
          <w:b/>
          <w:color w:val="auto"/>
          <w:sz w:val="32"/>
          <w:highlight w:val="none"/>
        </w:rPr>
      </w:pPr>
    </w:p>
    <w:p w14:paraId="170E170B">
      <w:pPr>
        <w:pStyle w:val="13"/>
        <w:rPr>
          <w:rFonts w:hint="eastAsia" w:ascii="仿宋" w:hAnsi="仿宋" w:eastAsia="仿宋" w:cs="仿宋"/>
          <w:b/>
          <w:color w:val="auto"/>
          <w:sz w:val="32"/>
          <w:highlight w:val="none"/>
        </w:rPr>
      </w:pPr>
    </w:p>
    <w:p w14:paraId="3E34DEBC">
      <w:pPr>
        <w:pStyle w:val="13"/>
        <w:rPr>
          <w:rFonts w:hint="eastAsia" w:ascii="仿宋" w:hAnsi="仿宋" w:eastAsia="仿宋" w:cs="仿宋"/>
          <w:b/>
          <w:color w:val="auto"/>
          <w:sz w:val="32"/>
          <w:highlight w:val="none"/>
        </w:rPr>
      </w:pPr>
    </w:p>
    <w:p w14:paraId="76B9026E">
      <w:pPr>
        <w:pStyle w:val="13"/>
        <w:rPr>
          <w:rFonts w:hint="eastAsia" w:ascii="仿宋" w:hAnsi="仿宋" w:eastAsia="仿宋" w:cs="仿宋"/>
          <w:b/>
          <w:color w:val="auto"/>
          <w:sz w:val="32"/>
          <w:highlight w:val="none"/>
        </w:rPr>
      </w:pPr>
    </w:p>
    <w:p w14:paraId="36CF3784">
      <w:pPr>
        <w:pStyle w:val="13"/>
        <w:rPr>
          <w:rFonts w:hint="eastAsia" w:ascii="仿宋" w:hAnsi="仿宋" w:eastAsia="仿宋" w:cs="仿宋"/>
          <w:b/>
          <w:color w:val="auto"/>
          <w:sz w:val="32"/>
          <w:highlight w:val="none"/>
        </w:rPr>
      </w:pPr>
    </w:p>
    <w:p w14:paraId="1C27CE43">
      <w:pPr>
        <w:pStyle w:val="13"/>
        <w:ind w:left="0" w:leftChars="0" w:firstLine="0" w:firstLineChars="0"/>
        <w:rPr>
          <w:rFonts w:hint="eastAsia" w:ascii="仿宋" w:hAnsi="仿宋" w:eastAsia="仿宋" w:cs="仿宋"/>
          <w:b/>
          <w:color w:val="auto"/>
          <w:sz w:val="32"/>
          <w:highlight w:val="none"/>
        </w:rPr>
      </w:pPr>
    </w:p>
    <w:p w14:paraId="58F5F21B">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A572920">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DAFC24">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0D8068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F83C5E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04A94F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9"/>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p w14:paraId="6667A82A">
      <w:pPr>
        <w:pStyle w:val="9"/>
        <w:keepNext w:val="0"/>
        <w:keepLines w:val="0"/>
        <w:pageBreakBefore w:val="0"/>
        <w:tabs>
          <w:tab w:val="left" w:pos="2100"/>
        </w:tabs>
        <w:overflowPunct/>
        <w:topLinePunct w:val="0"/>
        <w:bidi w:val="0"/>
        <w:spacing w:line="400" w:lineRule="exact"/>
        <w:rPr>
          <w:rFonts w:hint="eastAsia" w:ascii="仿宋" w:hAnsi="仿宋" w:eastAsia="仿宋" w:cs="仿宋"/>
          <w:b/>
          <w:bCs/>
          <w:color w:val="auto"/>
          <w:sz w:val="32"/>
          <w:szCs w:val="32"/>
          <w:highlight w:val="none"/>
        </w:rPr>
      </w:pPr>
    </w:p>
    <w:p w14:paraId="065171E7">
      <w:pPr>
        <w:pStyle w:val="4"/>
        <w:rPr>
          <w:rFonts w:hint="eastAsia" w:ascii="仿宋" w:hAnsi="仿宋" w:eastAsia="仿宋" w:cs="仿宋"/>
          <w:b/>
          <w:bCs/>
          <w:color w:val="auto"/>
          <w:sz w:val="32"/>
          <w:szCs w:val="32"/>
          <w:highlight w:val="none"/>
        </w:rPr>
      </w:pPr>
    </w:p>
    <w:p w14:paraId="09308522">
      <w:pPr>
        <w:rPr>
          <w:rFonts w:hint="eastAsia" w:ascii="仿宋" w:hAnsi="仿宋" w:eastAsia="仿宋" w:cs="仿宋"/>
          <w:b/>
          <w:bCs/>
          <w:color w:val="auto"/>
          <w:sz w:val="32"/>
          <w:szCs w:val="32"/>
          <w:highlight w:val="none"/>
        </w:rPr>
      </w:pPr>
    </w:p>
    <w:p w14:paraId="3521FAAA">
      <w:pPr>
        <w:pStyle w:val="13"/>
        <w:rPr>
          <w:rFonts w:hint="eastAsia" w:ascii="仿宋" w:hAnsi="仿宋" w:eastAsia="仿宋" w:cs="仿宋"/>
          <w:b/>
          <w:bCs/>
          <w:color w:val="auto"/>
          <w:sz w:val="32"/>
          <w:szCs w:val="32"/>
          <w:highlight w:val="none"/>
        </w:rPr>
      </w:pPr>
    </w:p>
    <w:p w14:paraId="3226F0C5">
      <w:pPr>
        <w:pStyle w:val="1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highlight w:val="none"/>
        </w:rPr>
      </w:pPr>
      <w:r>
        <w:rPr>
          <w:rFonts w:hint="eastAsia" w:ascii="仿宋" w:hAnsi="仿宋" w:eastAsia="仿宋" w:cs="仿宋"/>
          <w:b/>
          <w:color w:val="auto"/>
          <w:highlight w:val="none"/>
        </w:rPr>
        <w:t>附件1：中小企业声明函（格式）</w:t>
      </w:r>
    </w:p>
    <w:p w14:paraId="1A3C547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中小企业声明函（格式）</w:t>
      </w:r>
    </w:p>
    <w:p w14:paraId="3E28312F">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本公司郑重声明，根据《政府采购促进中小企业发展管理办法》（财库﹝2020﹞46 号）的规定，本公司参加</w:t>
      </w:r>
      <w:r>
        <w:rPr>
          <w:rFonts w:hint="eastAsia" w:ascii="仿宋" w:hAnsi="仿宋" w:eastAsia="仿宋" w:cs="仿宋"/>
          <w:color w:val="auto"/>
          <w:highlight w:val="none"/>
          <w:u w:val="single"/>
        </w:rPr>
        <w:t xml:space="preserve">    （单位名称）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采购活动，提供的</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全部由符合政策要求的中小企业制造。相关企业的具体情况如下：</w:t>
      </w:r>
    </w:p>
    <w:p w14:paraId="2CD4150D">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（标的名称）   </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xml:space="preserve">  （企业名称）   </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（中型企业、小型企业或微型企业）</w:t>
      </w:r>
      <w:r>
        <w:rPr>
          <w:rFonts w:hint="eastAsia" w:ascii="仿宋" w:hAnsi="仿宋" w:eastAsia="仿宋" w:cs="仿宋"/>
          <w:color w:val="auto"/>
          <w:highlight w:val="none"/>
        </w:rPr>
        <w:t>；</w:t>
      </w:r>
    </w:p>
    <w:p w14:paraId="43B1D1D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  </w:t>
      </w:r>
      <w:r>
        <w:rPr>
          <w:rFonts w:hint="eastAsia" w:ascii="仿宋" w:hAnsi="仿宋" w:eastAsia="仿宋" w:cs="仿宋"/>
          <w:color w:val="auto"/>
          <w:highlight w:val="none"/>
        </w:rPr>
        <w:t xml:space="preserve"> ，属于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 xml:space="preserve">  （企业名称）   </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（中型企业、小型企业或微型企业）；</w:t>
      </w:r>
    </w:p>
    <w:p w14:paraId="2C46051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w:t>
      </w:r>
    </w:p>
    <w:p w14:paraId="2B90B589">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48CF6BCE">
      <w:pPr>
        <w:pStyle w:val="9"/>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6D8132C0">
      <w:pPr>
        <w:pStyle w:val="9"/>
        <w:keepNext w:val="0"/>
        <w:keepLines w:val="0"/>
        <w:pageBreakBefore w:val="0"/>
        <w:tabs>
          <w:tab w:val="left" w:pos="2100"/>
        </w:tabs>
        <w:overflowPunct/>
        <w:topLinePunct w:val="0"/>
        <w:bidi w:val="0"/>
        <w:spacing w:line="400" w:lineRule="exact"/>
        <w:ind w:left="1120"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7692EED">
      <w:pPr>
        <w:pStyle w:val="9"/>
        <w:keepNext w:val="0"/>
        <w:keepLines w:val="0"/>
        <w:pageBreakBefore w:val="0"/>
        <w:tabs>
          <w:tab w:val="left" w:pos="2100"/>
        </w:tabs>
        <w:overflowPunct/>
        <w:topLinePunct w:val="0"/>
        <w:bidi w:val="0"/>
        <w:spacing w:line="400" w:lineRule="exact"/>
        <w:ind w:left="1120" w:hanging="112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企业名称（盖公章）：</w:t>
      </w:r>
    </w:p>
    <w:p w14:paraId="3FEDEFDF">
      <w:pPr>
        <w:pStyle w:val="9"/>
        <w:keepNext w:val="0"/>
        <w:keepLines w:val="0"/>
        <w:pageBreakBefore w:val="0"/>
        <w:tabs>
          <w:tab w:val="left" w:pos="2100"/>
        </w:tabs>
        <w:overflowPunct/>
        <w:topLinePunct w:val="0"/>
        <w:bidi w:val="0"/>
        <w:spacing w:line="400" w:lineRule="exact"/>
        <w:ind w:left="1120" w:hanging="1120"/>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年   月   日</w:t>
      </w:r>
    </w:p>
    <w:p w14:paraId="28D56083">
      <w:pPr>
        <w:pStyle w:val="7"/>
        <w:keepNext w:val="0"/>
        <w:keepLines w:val="0"/>
        <w:pageBreakBefore w:val="0"/>
        <w:tabs>
          <w:tab w:val="left" w:pos="2100"/>
        </w:tabs>
        <w:overflowPunct/>
        <w:topLinePunct w:val="0"/>
        <w:bidi w:val="0"/>
        <w:spacing w:line="400" w:lineRule="exact"/>
        <w:ind w:left="0" w:leftChars="0" w:firstLine="0" w:firstLineChars="0"/>
        <w:rPr>
          <w:rFonts w:hint="eastAsia" w:ascii="仿宋" w:hAnsi="仿宋" w:eastAsia="仿宋" w:cs="仿宋"/>
          <w:b/>
          <w:color w:val="auto"/>
          <w:sz w:val="21"/>
          <w:szCs w:val="21"/>
          <w:highlight w:val="none"/>
        </w:rPr>
      </w:pPr>
    </w:p>
    <w:p w14:paraId="182E3248">
      <w:pPr>
        <w:pStyle w:val="7"/>
        <w:keepNext w:val="0"/>
        <w:keepLines w:val="0"/>
        <w:pageBreakBefore w:val="0"/>
        <w:tabs>
          <w:tab w:val="left" w:pos="2100"/>
        </w:tabs>
        <w:overflowPunct/>
        <w:topLinePunct w:val="0"/>
        <w:bidi w:val="0"/>
        <w:spacing w:line="400" w:lineRule="exact"/>
        <w:ind w:firstLine="422" w:firstLineChars="200"/>
        <w:rPr>
          <w:rFonts w:hint="eastAsia" w:ascii="仿宋" w:hAnsi="仿宋" w:eastAsia="仿宋" w:cs="仿宋"/>
          <w:b/>
          <w:color w:val="auto"/>
          <w:sz w:val="21"/>
          <w:szCs w:val="21"/>
          <w:highlight w:val="none"/>
        </w:rPr>
      </w:pPr>
    </w:p>
    <w:p w14:paraId="269ABB0F">
      <w:pPr>
        <w:keepNext w:val="0"/>
        <w:keepLines w:val="0"/>
        <w:pageBreakBefore w:val="0"/>
        <w:widowControl/>
        <w:tabs>
          <w:tab w:val="left" w:pos="2100"/>
        </w:tabs>
        <w:overflowPunct/>
        <w:topLinePunct w:val="0"/>
        <w:bidi w:val="0"/>
        <w:spacing w:line="400" w:lineRule="exact"/>
        <w:ind w:firstLine="422" w:firstLineChars="200"/>
        <w:jc w:val="left"/>
        <w:rPr>
          <w:rFonts w:hint="eastAsia" w:ascii="仿宋" w:hAnsi="仿宋" w:eastAsia="仿宋" w:cs="仿宋"/>
          <w:b/>
          <w:bCs/>
          <w:color w:val="auto"/>
          <w:szCs w:val="20"/>
          <w:highlight w:val="none"/>
        </w:rPr>
      </w:pPr>
      <w:r>
        <w:rPr>
          <w:rFonts w:hint="eastAsia" w:ascii="仿宋" w:hAnsi="仿宋" w:eastAsia="仿宋" w:cs="仿宋"/>
          <w:b/>
          <w:bCs/>
          <w:color w:val="auto"/>
          <w:szCs w:val="20"/>
          <w:highlight w:val="none"/>
        </w:rPr>
        <w:t>说明：</w:t>
      </w:r>
    </w:p>
    <w:p w14:paraId="7F8AB97B">
      <w:pPr>
        <w:keepNext w:val="0"/>
        <w:keepLines w:val="0"/>
        <w:pageBreakBefore w:val="0"/>
        <w:widowControl/>
        <w:tabs>
          <w:tab w:val="left" w:pos="2100"/>
        </w:tabs>
        <w:overflowPunct/>
        <w:topLinePunct w:val="0"/>
        <w:bidi w:val="0"/>
        <w:spacing w:line="400" w:lineRule="exact"/>
        <w:ind w:firstLine="422" w:firstLineChars="200"/>
        <w:jc w:val="left"/>
        <w:rPr>
          <w:rFonts w:hint="eastAsia" w:ascii="仿宋" w:hAnsi="仿宋" w:eastAsia="仿宋" w:cs="仿宋"/>
          <w:b/>
          <w:bCs/>
          <w:color w:val="auto"/>
          <w:szCs w:val="20"/>
          <w:highlight w:val="none"/>
        </w:rPr>
      </w:pPr>
      <w:r>
        <w:rPr>
          <w:rFonts w:hint="eastAsia" w:ascii="仿宋" w:hAnsi="仿宋" w:eastAsia="仿宋" w:cs="仿宋"/>
          <w:b/>
          <w:bCs/>
          <w:color w:val="auto"/>
          <w:szCs w:val="20"/>
          <w:highlight w:val="none"/>
        </w:rPr>
        <w:t>1.从业人员、营业收入、资产总额填报上一年度数据，无上一年度数据的新成立公司可不填报。</w:t>
      </w:r>
    </w:p>
    <w:p w14:paraId="2E412660">
      <w:pPr>
        <w:keepNext w:val="0"/>
        <w:keepLines w:val="0"/>
        <w:pageBreakBefore w:val="0"/>
        <w:widowControl/>
        <w:tabs>
          <w:tab w:val="left" w:pos="2100"/>
        </w:tabs>
        <w:overflowPunct/>
        <w:topLinePunct w:val="0"/>
        <w:bidi w:val="0"/>
        <w:spacing w:line="400" w:lineRule="exact"/>
        <w:ind w:firstLine="422" w:firstLineChars="200"/>
        <w:jc w:val="left"/>
        <w:rPr>
          <w:rFonts w:hint="eastAsia" w:ascii="仿宋" w:hAnsi="仿宋" w:eastAsia="仿宋" w:cs="仿宋"/>
          <w:b/>
          <w:bCs/>
          <w:color w:val="auto"/>
          <w:szCs w:val="20"/>
          <w:highlight w:val="none"/>
        </w:rPr>
      </w:pPr>
      <w:r>
        <w:rPr>
          <w:rFonts w:hint="eastAsia" w:ascii="仿宋" w:hAnsi="仿宋" w:eastAsia="仿宋" w:cs="仿宋"/>
          <w:b/>
          <w:bCs/>
          <w:color w:val="auto"/>
          <w:szCs w:val="20"/>
          <w:highlight w:val="none"/>
        </w:rPr>
        <w:t xml:space="preserve">2.参加政府采购活动的小型、微型企业应当提供《中小企业声明函》。成交供应商的《中小企业声明函》随成交结果一并公告。 </w:t>
      </w:r>
    </w:p>
    <w:p w14:paraId="45F5031E">
      <w:pPr>
        <w:pStyle w:val="7"/>
        <w:keepNext w:val="0"/>
        <w:keepLines w:val="0"/>
        <w:pageBreakBefore w:val="0"/>
        <w:tabs>
          <w:tab w:val="left" w:pos="2100"/>
        </w:tabs>
        <w:overflowPunct/>
        <w:topLinePunct w:val="0"/>
        <w:bidi w:val="0"/>
        <w:spacing w:line="400" w:lineRule="exact"/>
        <w:ind w:firstLine="422" w:firstLineChars="200"/>
        <w:rPr>
          <w:rFonts w:hint="eastAsia" w:ascii="仿宋" w:hAnsi="仿宋" w:eastAsia="仿宋" w:cs="仿宋"/>
          <w:b/>
          <w:color w:val="auto"/>
          <w:sz w:val="21"/>
          <w:szCs w:val="21"/>
          <w:highlight w:val="none"/>
        </w:rPr>
      </w:pPr>
    </w:p>
    <w:p w14:paraId="35236AF7">
      <w:pPr>
        <w:pStyle w:val="7"/>
        <w:keepNext w:val="0"/>
        <w:keepLines w:val="0"/>
        <w:pageBreakBefore w:val="0"/>
        <w:tabs>
          <w:tab w:val="left" w:pos="2100"/>
        </w:tabs>
        <w:overflowPunct/>
        <w:topLinePunct w:val="0"/>
        <w:bidi w:val="0"/>
        <w:spacing w:line="400" w:lineRule="exact"/>
        <w:ind w:left="0" w:leftChars="0" w:firstLine="0" w:firstLineChars="0"/>
        <w:rPr>
          <w:rFonts w:hint="eastAsia" w:ascii="仿宋" w:hAnsi="仿宋" w:eastAsia="仿宋" w:cs="仿宋"/>
          <w:b/>
          <w:color w:val="auto"/>
          <w:sz w:val="21"/>
          <w:szCs w:val="21"/>
          <w:highlight w:val="none"/>
        </w:rPr>
      </w:pPr>
    </w:p>
    <w:p w14:paraId="0A950759">
      <w:pPr>
        <w:pStyle w:val="13"/>
        <w:ind w:left="0" w:leftChars="0" w:firstLine="0" w:firstLineChars="0"/>
        <w:rPr>
          <w:rFonts w:hint="eastAsia" w:ascii="仿宋" w:hAnsi="仿宋" w:eastAsia="仿宋" w:cs="仿宋"/>
          <w:b/>
          <w:bCs/>
          <w:color w:val="auto"/>
          <w:sz w:val="32"/>
          <w:szCs w:val="32"/>
          <w:highlight w:val="none"/>
        </w:rPr>
      </w:pPr>
    </w:p>
    <w:p w14:paraId="79E7FBFF">
      <w:pPr>
        <w:pStyle w:val="13"/>
        <w:rPr>
          <w:rFonts w:hint="eastAsia"/>
          <w:lang w:val="en-US" w:eastAsia="zh-CN"/>
        </w:rPr>
      </w:pP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449C8F36">
      <w:pPr>
        <w:pStyle w:val="13"/>
        <w:rPr>
          <w:rFonts w:hint="default" w:ascii="仿宋" w:hAnsi="仿宋" w:eastAsia="仿宋" w:cs="仿宋"/>
          <w:i w:val="0"/>
          <w:caps w:val="0"/>
          <w:color w:val="252525"/>
          <w:spacing w:val="0"/>
          <w:kern w:val="0"/>
          <w:sz w:val="30"/>
          <w:szCs w:val="30"/>
          <w:shd w:val="clear" w:fill="FFFFFF"/>
          <w:lang w:val="en-US" w:eastAsia="zh-CN" w:bidi="ar"/>
        </w:rPr>
      </w:pPr>
    </w:p>
    <w:p w14:paraId="57FDE392">
      <w:pPr>
        <w:pStyle w:val="13"/>
        <w:rPr>
          <w:rFonts w:hint="default" w:ascii="仿宋" w:hAnsi="仿宋" w:eastAsia="仿宋" w:cs="仿宋"/>
          <w:i w:val="0"/>
          <w:caps w:val="0"/>
          <w:color w:val="252525"/>
          <w:spacing w:val="0"/>
          <w:kern w:val="0"/>
          <w:sz w:val="30"/>
          <w:szCs w:val="30"/>
          <w:shd w:val="clear" w:fill="FFFFFF"/>
          <w:lang w:val="en-US" w:eastAsia="zh-CN" w:bidi="ar"/>
        </w:rPr>
      </w:pPr>
    </w:p>
    <w:p w14:paraId="4D6A58CC">
      <w:pPr>
        <w:pStyle w:val="13"/>
        <w:rPr>
          <w:rFonts w:hint="default" w:ascii="仿宋" w:hAnsi="仿宋" w:eastAsia="仿宋" w:cs="仿宋"/>
          <w:i w:val="0"/>
          <w:caps w:val="0"/>
          <w:color w:val="252525"/>
          <w:spacing w:val="0"/>
          <w:kern w:val="0"/>
          <w:sz w:val="30"/>
          <w:szCs w:val="30"/>
          <w:shd w:val="clear" w:fill="FFFFFF"/>
          <w:lang w:val="en-US" w:eastAsia="zh-CN" w:bidi="ar"/>
        </w:rPr>
      </w:pPr>
    </w:p>
    <w:p w14:paraId="669B83BA">
      <w:pPr>
        <w:pStyle w:val="13"/>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722F"/>
    <w:rsid w:val="02107363"/>
    <w:rsid w:val="02AE1145"/>
    <w:rsid w:val="02C54066"/>
    <w:rsid w:val="02DC5CB3"/>
    <w:rsid w:val="04577E3C"/>
    <w:rsid w:val="052A53FB"/>
    <w:rsid w:val="05740424"/>
    <w:rsid w:val="069A3EBB"/>
    <w:rsid w:val="07302A71"/>
    <w:rsid w:val="07953D7F"/>
    <w:rsid w:val="086B7EE6"/>
    <w:rsid w:val="08BD0334"/>
    <w:rsid w:val="09AD4120"/>
    <w:rsid w:val="0A7447D7"/>
    <w:rsid w:val="0A7D5FCD"/>
    <w:rsid w:val="0AFD0EBC"/>
    <w:rsid w:val="0B5605CC"/>
    <w:rsid w:val="0B8751F7"/>
    <w:rsid w:val="0BAA5E29"/>
    <w:rsid w:val="0BE300B2"/>
    <w:rsid w:val="0D0E5602"/>
    <w:rsid w:val="0D400000"/>
    <w:rsid w:val="0D904269"/>
    <w:rsid w:val="0DA41AC3"/>
    <w:rsid w:val="0DBA1E93"/>
    <w:rsid w:val="0E8F62CF"/>
    <w:rsid w:val="0ED10695"/>
    <w:rsid w:val="0F9067A2"/>
    <w:rsid w:val="0FF54858"/>
    <w:rsid w:val="108005C5"/>
    <w:rsid w:val="11625B1F"/>
    <w:rsid w:val="1283614B"/>
    <w:rsid w:val="1288061D"/>
    <w:rsid w:val="133631BD"/>
    <w:rsid w:val="133833D9"/>
    <w:rsid w:val="139A199E"/>
    <w:rsid w:val="13BA64D5"/>
    <w:rsid w:val="13F6524F"/>
    <w:rsid w:val="153F3306"/>
    <w:rsid w:val="15DF7B3C"/>
    <w:rsid w:val="16506C45"/>
    <w:rsid w:val="172730BC"/>
    <w:rsid w:val="174A7237"/>
    <w:rsid w:val="17614E50"/>
    <w:rsid w:val="181E3EC5"/>
    <w:rsid w:val="1869361C"/>
    <w:rsid w:val="187622AE"/>
    <w:rsid w:val="18C33745"/>
    <w:rsid w:val="1A6745A4"/>
    <w:rsid w:val="1AC72C0B"/>
    <w:rsid w:val="1AFC7C25"/>
    <w:rsid w:val="1B344411"/>
    <w:rsid w:val="1BC2068C"/>
    <w:rsid w:val="1C2A7637"/>
    <w:rsid w:val="1CF06AD2"/>
    <w:rsid w:val="1D603275"/>
    <w:rsid w:val="1D8D2573"/>
    <w:rsid w:val="1E52119C"/>
    <w:rsid w:val="1E8B3659"/>
    <w:rsid w:val="1EDA43A3"/>
    <w:rsid w:val="1EF07DE2"/>
    <w:rsid w:val="1F291E28"/>
    <w:rsid w:val="1FC32033"/>
    <w:rsid w:val="1FE71486"/>
    <w:rsid w:val="201C373B"/>
    <w:rsid w:val="20330CED"/>
    <w:rsid w:val="20BA515A"/>
    <w:rsid w:val="214E3DC8"/>
    <w:rsid w:val="217D6474"/>
    <w:rsid w:val="21B46321"/>
    <w:rsid w:val="21E62252"/>
    <w:rsid w:val="22CE3412"/>
    <w:rsid w:val="22E94FDC"/>
    <w:rsid w:val="24FC0C6D"/>
    <w:rsid w:val="25FA62CC"/>
    <w:rsid w:val="261A50C9"/>
    <w:rsid w:val="263A232A"/>
    <w:rsid w:val="26BE72FA"/>
    <w:rsid w:val="270F7B55"/>
    <w:rsid w:val="27ED433A"/>
    <w:rsid w:val="27F136FF"/>
    <w:rsid w:val="28457BAE"/>
    <w:rsid w:val="285C326E"/>
    <w:rsid w:val="285C37D0"/>
    <w:rsid w:val="288B7A75"/>
    <w:rsid w:val="28906085"/>
    <w:rsid w:val="28A864B3"/>
    <w:rsid w:val="29477A7A"/>
    <w:rsid w:val="29557225"/>
    <w:rsid w:val="29720538"/>
    <w:rsid w:val="29967606"/>
    <w:rsid w:val="2A100351"/>
    <w:rsid w:val="2A8C24B1"/>
    <w:rsid w:val="2B0F76E5"/>
    <w:rsid w:val="2BEE3A99"/>
    <w:rsid w:val="2C163734"/>
    <w:rsid w:val="2C7566AC"/>
    <w:rsid w:val="2CA25DE5"/>
    <w:rsid w:val="2DAB7757"/>
    <w:rsid w:val="2DF06932"/>
    <w:rsid w:val="2E6E5AA9"/>
    <w:rsid w:val="2EC67597"/>
    <w:rsid w:val="2F4E4105"/>
    <w:rsid w:val="2FAE28AB"/>
    <w:rsid w:val="2FBB5F3B"/>
    <w:rsid w:val="30C57D3B"/>
    <w:rsid w:val="31101099"/>
    <w:rsid w:val="31466CA2"/>
    <w:rsid w:val="31D200FD"/>
    <w:rsid w:val="329B0E37"/>
    <w:rsid w:val="334D1BED"/>
    <w:rsid w:val="33BE6B8B"/>
    <w:rsid w:val="33C65786"/>
    <w:rsid w:val="33E75818"/>
    <w:rsid w:val="342D3D10"/>
    <w:rsid w:val="34546A3D"/>
    <w:rsid w:val="346266E6"/>
    <w:rsid w:val="35237F9D"/>
    <w:rsid w:val="36211653"/>
    <w:rsid w:val="3648364D"/>
    <w:rsid w:val="370E7E29"/>
    <w:rsid w:val="371D0A28"/>
    <w:rsid w:val="3723232B"/>
    <w:rsid w:val="38163439"/>
    <w:rsid w:val="384D672F"/>
    <w:rsid w:val="388365F5"/>
    <w:rsid w:val="39161217"/>
    <w:rsid w:val="394017CF"/>
    <w:rsid w:val="39BD1693"/>
    <w:rsid w:val="39E6211A"/>
    <w:rsid w:val="39E9692C"/>
    <w:rsid w:val="3A900B55"/>
    <w:rsid w:val="3C032D64"/>
    <w:rsid w:val="3C94492D"/>
    <w:rsid w:val="3CD50BC1"/>
    <w:rsid w:val="3F4D5E52"/>
    <w:rsid w:val="409273D5"/>
    <w:rsid w:val="40F13F7B"/>
    <w:rsid w:val="42FA6468"/>
    <w:rsid w:val="42FB5FA4"/>
    <w:rsid w:val="44000AFA"/>
    <w:rsid w:val="443531FF"/>
    <w:rsid w:val="4439400C"/>
    <w:rsid w:val="44CB55AC"/>
    <w:rsid w:val="44EA70A9"/>
    <w:rsid w:val="45127C31"/>
    <w:rsid w:val="46971BE9"/>
    <w:rsid w:val="46C027C2"/>
    <w:rsid w:val="476A1EAF"/>
    <w:rsid w:val="477B46DA"/>
    <w:rsid w:val="47AF4D11"/>
    <w:rsid w:val="485458B8"/>
    <w:rsid w:val="49E36EF3"/>
    <w:rsid w:val="49E52C6C"/>
    <w:rsid w:val="49EF17F0"/>
    <w:rsid w:val="4ABE2FB7"/>
    <w:rsid w:val="4AC05487"/>
    <w:rsid w:val="4AE66C9B"/>
    <w:rsid w:val="4BA32DDE"/>
    <w:rsid w:val="4D695962"/>
    <w:rsid w:val="4E2D698F"/>
    <w:rsid w:val="4E7520E4"/>
    <w:rsid w:val="4F3B332E"/>
    <w:rsid w:val="4F652159"/>
    <w:rsid w:val="4FF27E90"/>
    <w:rsid w:val="50696D9E"/>
    <w:rsid w:val="526861E8"/>
    <w:rsid w:val="533D2D6E"/>
    <w:rsid w:val="55B20C33"/>
    <w:rsid w:val="56356C8B"/>
    <w:rsid w:val="56896656"/>
    <w:rsid w:val="568B4B9B"/>
    <w:rsid w:val="56A45C5C"/>
    <w:rsid w:val="56DF6C95"/>
    <w:rsid w:val="57120E18"/>
    <w:rsid w:val="571B319D"/>
    <w:rsid w:val="57650F48"/>
    <w:rsid w:val="57A4224B"/>
    <w:rsid w:val="57E00F16"/>
    <w:rsid w:val="58A957AC"/>
    <w:rsid w:val="58F85DEC"/>
    <w:rsid w:val="59034EBC"/>
    <w:rsid w:val="591C58BF"/>
    <w:rsid w:val="59633BAD"/>
    <w:rsid w:val="5999312B"/>
    <w:rsid w:val="59B9510A"/>
    <w:rsid w:val="59E71D76"/>
    <w:rsid w:val="5A1D1FAE"/>
    <w:rsid w:val="5A403EEE"/>
    <w:rsid w:val="5ACE14FA"/>
    <w:rsid w:val="5B2452CA"/>
    <w:rsid w:val="5B2630E4"/>
    <w:rsid w:val="5C225659"/>
    <w:rsid w:val="5C260B96"/>
    <w:rsid w:val="5C9D2F32"/>
    <w:rsid w:val="5CC130C4"/>
    <w:rsid w:val="5EB132FD"/>
    <w:rsid w:val="5EE906B0"/>
    <w:rsid w:val="5F06135B"/>
    <w:rsid w:val="5F21654A"/>
    <w:rsid w:val="5F6A3E5D"/>
    <w:rsid w:val="6027663C"/>
    <w:rsid w:val="605E50CE"/>
    <w:rsid w:val="61922AAF"/>
    <w:rsid w:val="636808DA"/>
    <w:rsid w:val="63CE60C7"/>
    <w:rsid w:val="63D00091"/>
    <w:rsid w:val="65CE0600"/>
    <w:rsid w:val="66CB6DF2"/>
    <w:rsid w:val="66E90666"/>
    <w:rsid w:val="67564D51"/>
    <w:rsid w:val="677D0530"/>
    <w:rsid w:val="68B25FB7"/>
    <w:rsid w:val="68E54CE5"/>
    <w:rsid w:val="68FC7BCE"/>
    <w:rsid w:val="69054339"/>
    <w:rsid w:val="6AC975E8"/>
    <w:rsid w:val="6B4A0123"/>
    <w:rsid w:val="6BCD7DA6"/>
    <w:rsid w:val="6C891725"/>
    <w:rsid w:val="6C9E6F7E"/>
    <w:rsid w:val="6D3B2A1F"/>
    <w:rsid w:val="6D4C69DA"/>
    <w:rsid w:val="6D707DBC"/>
    <w:rsid w:val="6DB1716B"/>
    <w:rsid w:val="6DC42A14"/>
    <w:rsid w:val="6E421400"/>
    <w:rsid w:val="6E9E37E3"/>
    <w:rsid w:val="6EF72976"/>
    <w:rsid w:val="701C17C2"/>
    <w:rsid w:val="706A7177"/>
    <w:rsid w:val="718304F0"/>
    <w:rsid w:val="71836742"/>
    <w:rsid w:val="719170B1"/>
    <w:rsid w:val="72263189"/>
    <w:rsid w:val="728579F5"/>
    <w:rsid w:val="7327134F"/>
    <w:rsid w:val="734D525A"/>
    <w:rsid w:val="73AA445A"/>
    <w:rsid w:val="744C3764"/>
    <w:rsid w:val="74512B28"/>
    <w:rsid w:val="7476161E"/>
    <w:rsid w:val="74B11819"/>
    <w:rsid w:val="74C4154C"/>
    <w:rsid w:val="7539024C"/>
    <w:rsid w:val="75790588"/>
    <w:rsid w:val="77E4568D"/>
    <w:rsid w:val="77E45A61"/>
    <w:rsid w:val="77EF68E0"/>
    <w:rsid w:val="79D7347A"/>
    <w:rsid w:val="7AB0585B"/>
    <w:rsid w:val="7ACD2975"/>
    <w:rsid w:val="7B332F87"/>
    <w:rsid w:val="7B7D4202"/>
    <w:rsid w:val="7B81239D"/>
    <w:rsid w:val="7B8E3745"/>
    <w:rsid w:val="7C8D2B6B"/>
    <w:rsid w:val="7CAF663E"/>
    <w:rsid w:val="7D7A5CE2"/>
    <w:rsid w:val="7DB3215D"/>
    <w:rsid w:val="7DED737E"/>
    <w:rsid w:val="7E123328"/>
    <w:rsid w:val="7E354870"/>
    <w:rsid w:val="7ECA3C03"/>
    <w:rsid w:val="7F5434CC"/>
    <w:rsid w:val="7F590AE3"/>
    <w:rsid w:val="7FB87EFF"/>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5">
    <w:name w:val="Body Text 3"/>
    <w:basedOn w:val="1"/>
    <w:qFormat/>
    <w:uiPriority w:val="0"/>
    <w:rPr>
      <w:b/>
      <w:bCs/>
    </w:rPr>
  </w:style>
  <w:style w:type="paragraph" w:styleId="6">
    <w:name w:val="Body Text"/>
    <w:basedOn w:val="1"/>
    <w:semiHidden/>
    <w:unhideWhenUsed/>
    <w:qFormat/>
    <w:uiPriority w:val="99"/>
    <w:pPr>
      <w:spacing w:after="120"/>
    </w:p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4"/>
    <w:qFormat/>
    <w:uiPriority w:val="0"/>
    <w:rPr>
      <w:rFonts w:ascii="宋体" w:hAnsi="Courier New" w:cs="Courier New"/>
      <w:szCs w:val="21"/>
    </w:rPr>
  </w:style>
  <w:style w:type="paragraph" w:styleId="10">
    <w:name w:val="envelope return"/>
    <w:basedOn w:val="1"/>
    <w:qFormat/>
    <w:uiPriority w:val="99"/>
    <w:pPr>
      <w:snapToGrid w:val="0"/>
    </w:pPr>
    <w:rPr>
      <w:rFonts w:ascii="Arial" w:hAnsi="Arial"/>
    </w:rPr>
  </w:style>
  <w:style w:type="paragraph" w:customStyle="1" w:styleId="13">
    <w:name w:val="Body Text First Indent 21"/>
    <w:basedOn w:val="3"/>
    <w:qFormat/>
    <w:uiPriority w:val="0"/>
    <w:pPr>
      <w:ind w:firstLine="420"/>
    </w:p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5">
    <w:name w:val="font21"/>
    <w:basedOn w:val="12"/>
    <w:qFormat/>
    <w:uiPriority w:val="0"/>
    <w:rPr>
      <w:rFonts w:ascii="Calibri" w:hAnsi="Calibri" w:cs="Calibri"/>
      <w:color w:val="000000"/>
      <w:sz w:val="24"/>
      <w:szCs w:val="24"/>
      <w:u w:val="none"/>
    </w:rPr>
  </w:style>
  <w:style w:type="character" w:customStyle="1" w:styleId="16">
    <w:name w:val="font01"/>
    <w:basedOn w:val="12"/>
    <w:qFormat/>
    <w:uiPriority w:val="0"/>
    <w:rPr>
      <w:rFonts w:hint="eastAsia" w:ascii="宋体" w:hAnsi="宋体" w:eastAsia="宋体" w:cs="宋体"/>
      <w:color w:val="000000"/>
      <w:sz w:val="24"/>
      <w:szCs w:val="24"/>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1"/>
    <w:basedOn w:val="1"/>
    <w:next w:val="9"/>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2767</Words>
  <Characters>2835</Characters>
  <Lines>0</Lines>
  <Paragraphs>0</Paragraphs>
  <TotalTime>0</TotalTime>
  <ScaleCrop>false</ScaleCrop>
  <LinksUpToDate>false</LinksUpToDate>
  <CharactersWithSpaces>3877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老阳</cp:lastModifiedBy>
  <dcterms:modified xsi:type="dcterms:W3CDTF">2026-01-13T00:28:57Z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C2E3778D4B644343BD6DA31D94581874</vt:lpwstr>
  </property>
  <property fmtid="{D5CDD505-2E9C-101B-9397-08002B2CF9AE}" pid="4" name="KSOTemplateDocerSaveRecord">
    <vt:lpwstr>eyJoZGlkIjoiOTZkZDVmNzBiZGNiZTJiMTNjOTFhZTJiYjI4ZWQ4OTAiLCJ1c2VySWQiOiI0MzU5NDIxNTAifQ==</vt:lpwstr>
  </property>
</Properties>
</file>