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589B">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rPr>
      </w:pPr>
      <w:bookmarkStart w:id="0" w:name="_Toc74323512"/>
      <w:r>
        <w:rPr>
          <w:rFonts w:hint="eastAsia"/>
        </w:rPr>
        <w:t>采购需求</w:t>
      </w:r>
      <w:bookmarkEnd w:id="0"/>
    </w:p>
    <w:p w14:paraId="7316B108">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560" w:firstLineChars="200"/>
        <w:jc w:val="both"/>
        <w:textAlignment w:val="auto"/>
        <w:rPr>
          <w:rFonts w:hint="eastAsia" w:ascii="宋体" w:hAnsi="宋体" w:eastAsia="宋体" w:cs="宋体"/>
          <w:b w:val="0"/>
          <w:bCs/>
          <w:color w:val="000000"/>
          <w:sz w:val="28"/>
          <w:szCs w:val="28"/>
          <w:lang w:val="en-US" w:eastAsia="zh-CN"/>
        </w:rPr>
      </w:pPr>
    </w:p>
    <w:p w14:paraId="3ECA6AF2">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560" w:firstLineChars="200"/>
        <w:jc w:val="both"/>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一、项目名称：广西壮族自治区桂东人民医院保洁、电梯服务采购项目</w:t>
      </w:r>
    </w:p>
    <w:p w14:paraId="793154DE">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560" w:firstLineChars="200"/>
        <w:jc w:val="both"/>
        <w:textAlignment w:val="auto"/>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sz w:val="28"/>
          <w:szCs w:val="28"/>
          <w:lang w:val="en-US" w:eastAsia="zh-CN"/>
        </w:rPr>
        <w:t>二、</w:t>
      </w:r>
      <w:r>
        <w:rPr>
          <w:rFonts w:hint="eastAsia" w:ascii="宋体" w:hAnsi="宋体" w:eastAsia="宋体" w:cs="宋体"/>
          <w:b w:val="0"/>
          <w:bCs/>
          <w:color w:val="000000"/>
          <w:sz w:val="28"/>
          <w:szCs w:val="28"/>
        </w:rPr>
        <w:t>项目基本概况</w:t>
      </w:r>
    </w:p>
    <w:p w14:paraId="257F1E87">
      <w:pPr>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宋体" w:hAnsi="宋体" w:eastAsia="宋体" w:cs="宋体"/>
          <w:b w:val="0"/>
          <w:bCs/>
          <w:color w:val="000000" w:themeColor="text1"/>
          <w:kern w:val="0"/>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（一）医院概况：医院位于梧州市万秀区西江四路金鸡冲1号，目前拥有主要的医疗业务建筑7幢，建筑面积约6.2万㎡，</w:t>
      </w:r>
      <w:r>
        <w:rPr>
          <w:rFonts w:hint="eastAsia" w:ascii="宋体" w:hAnsi="宋体" w:eastAsia="宋体" w:cs="宋体"/>
          <w:b w:val="0"/>
          <w:bCs/>
          <w:color w:val="000000" w:themeColor="text1"/>
          <w:sz w:val="28"/>
          <w:szCs w:val="28"/>
          <w14:textFill>
            <w14:solidFill>
              <w14:schemeClr w14:val="tx1"/>
            </w14:solidFill>
          </w14:textFill>
        </w:rPr>
        <w:t>有自动扶梯2台、垂直电梯13台。</w:t>
      </w:r>
      <w:r>
        <w:rPr>
          <w:rFonts w:hint="eastAsia" w:ascii="宋体" w:hAnsi="宋体" w:eastAsia="宋体" w:cs="宋体"/>
          <w:b w:val="0"/>
          <w:bCs/>
          <w:color w:val="000000" w:themeColor="text1"/>
          <w:sz w:val="28"/>
          <w:szCs w:val="28"/>
          <w:lang w:val="en-US" w:eastAsia="zh-CN"/>
          <w14:textFill>
            <w14:solidFill>
              <w14:schemeClr w14:val="tx1"/>
            </w14:solidFill>
          </w14:textFill>
        </w:rPr>
        <w:t>医院</w:t>
      </w:r>
      <w:r>
        <w:rPr>
          <w:rFonts w:hint="eastAsia" w:ascii="宋体" w:hAnsi="宋体" w:eastAsia="宋体" w:cs="宋体"/>
          <w:b w:val="0"/>
          <w:bCs/>
          <w:color w:val="000000" w:themeColor="text1"/>
          <w:kern w:val="0"/>
          <w:sz w:val="28"/>
          <w:szCs w:val="28"/>
          <w14:textFill>
            <w14:solidFill>
              <w14:schemeClr w14:val="tx1"/>
            </w14:solidFill>
          </w14:textFill>
        </w:rPr>
        <w:t>内科楼</w:t>
      </w:r>
      <w:r>
        <w:rPr>
          <w:rFonts w:hint="eastAsia" w:ascii="宋体" w:hAnsi="宋体" w:eastAsia="宋体" w:cs="宋体"/>
          <w:b w:val="0"/>
          <w:bCs/>
          <w:color w:val="000000" w:themeColor="text1"/>
          <w:kern w:val="0"/>
          <w:sz w:val="28"/>
          <w:szCs w:val="28"/>
          <w:lang w:val="en-US" w:eastAsia="zh-CN"/>
          <w14:textFill>
            <w14:solidFill>
              <w14:schemeClr w14:val="tx1"/>
            </w14:solidFill>
          </w14:textFill>
        </w:rPr>
        <w:t>共11层，有10个病区。肝科楼2个病区，外科门诊综合楼地上23层，1-5楼为门诊及各医技科室，6、7楼为手术室，8-21楼为病区，22-23楼为行政办公。</w:t>
      </w:r>
    </w:p>
    <w:p w14:paraId="2371CEED">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二）</w:t>
      </w:r>
      <w:r>
        <w:rPr>
          <w:rFonts w:hint="eastAsia" w:ascii="宋体" w:hAnsi="宋体" w:eastAsia="宋体" w:cs="宋体"/>
          <w:b w:val="0"/>
          <w:bCs/>
          <w:color w:val="000000" w:themeColor="text1"/>
          <w:sz w:val="28"/>
          <w:szCs w:val="28"/>
          <w14:textFill>
            <w14:solidFill>
              <w14:schemeClr w14:val="tx1"/>
            </w14:solidFill>
          </w14:textFill>
        </w:rPr>
        <w:t>服务期限</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3</w:t>
      </w:r>
      <w:r>
        <w:rPr>
          <w:rFonts w:hint="eastAsia" w:ascii="宋体" w:hAnsi="宋体" w:eastAsia="宋体" w:cs="宋体"/>
          <w:b w:val="0"/>
          <w:bCs/>
          <w:color w:val="000000" w:themeColor="text1"/>
          <w:sz w:val="28"/>
          <w:szCs w:val="28"/>
          <w14:textFill>
            <w14:solidFill>
              <w14:schemeClr w14:val="tx1"/>
            </w14:solidFill>
          </w14:textFill>
        </w:rPr>
        <w:t>年</w:t>
      </w:r>
    </w:p>
    <w:p w14:paraId="54EF4B9C">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三）项目预算</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1480</w:t>
      </w:r>
      <w:r>
        <w:rPr>
          <w:rFonts w:hint="eastAsia" w:ascii="宋体" w:hAnsi="宋体" w:eastAsia="宋体" w:cs="宋体"/>
          <w:b w:val="0"/>
          <w:bCs/>
          <w:color w:val="000000" w:themeColor="text1"/>
          <w:sz w:val="28"/>
          <w:szCs w:val="28"/>
          <w:lang w:eastAsia="zh-CN"/>
          <w14:textFill>
            <w14:solidFill>
              <w14:schemeClr w14:val="tx1"/>
            </w14:solidFill>
          </w14:textFill>
        </w:rPr>
        <w:t>万元</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cs="宋体"/>
          <w:sz w:val="28"/>
          <w:szCs w:val="28"/>
        </w:rPr>
        <w:t>保洁</w:t>
      </w:r>
      <w:r>
        <w:rPr>
          <w:rFonts w:hint="eastAsia" w:ascii="宋体" w:hAnsi="宋体" w:cs="宋体"/>
          <w:sz w:val="28"/>
          <w:szCs w:val="28"/>
          <w:lang w:eastAsia="zh-CN"/>
        </w:rPr>
        <w:t>、</w:t>
      </w:r>
      <w:r>
        <w:rPr>
          <w:rFonts w:hint="eastAsia" w:ascii="宋体" w:hAnsi="宋体" w:cs="宋体"/>
          <w:sz w:val="28"/>
          <w:szCs w:val="28"/>
        </w:rPr>
        <w:t>电梯</w:t>
      </w:r>
      <w:r>
        <w:rPr>
          <w:rFonts w:hint="eastAsia" w:ascii="宋体" w:hAnsi="宋体" w:cs="宋体"/>
          <w:sz w:val="28"/>
          <w:szCs w:val="28"/>
          <w:lang w:eastAsia="zh-CN"/>
        </w:rPr>
        <w:t>司乘</w:t>
      </w:r>
      <w:r>
        <w:rPr>
          <w:rFonts w:hint="eastAsia" w:ascii="宋体" w:hAnsi="宋体" w:cs="宋体"/>
          <w:sz w:val="28"/>
          <w:szCs w:val="28"/>
        </w:rPr>
        <w:t>实行固定单价包干制投标报价</w:t>
      </w:r>
      <w:r>
        <w:rPr>
          <w:rFonts w:hint="eastAsia" w:ascii="宋体" w:hAnsi="宋体" w:cs="宋体"/>
          <w:sz w:val="28"/>
          <w:szCs w:val="28"/>
          <w:lang w:eastAsia="zh-CN"/>
        </w:rPr>
        <w:t>，</w:t>
      </w:r>
      <w:r>
        <w:rPr>
          <w:rFonts w:hint="eastAsia" w:ascii="宋体" w:hAnsi="宋体" w:eastAsia="宋体" w:cs="宋体"/>
          <w:b w:val="0"/>
          <w:bCs/>
          <w:color w:val="000000" w:themeColor="text1"/>
          <w:sz w:val="28"/>
          <w:szCs w:val="28"/>
          <w:lang w:val="en-US" w:eastAsia="zh-CN"/>
          <w14:textFill>
            <w14:solidFill>
              <w14:schemeClr w14:val="tx1"/>
            </w14:solidFill>
          </w14:textFill>
        </w:rPr>
        <w:t>预算</w:t>
      </w:r>
      <w:r>
        <w:rPr>
          <w:rFonts w:hint="eastAsia" w:ascii="宋体" w:hAnsi="宋体" w:eastAsia="宋体" w:cs="宋体"/>
          <w:b w:val="0"/>
          <w:bCs/>
          <w:color w:val="000000" w:themeColor="text1"/>
          <w:sz w:val="28"/>
          <w:szCs w:val="28"/>
          <w:lang w:eastAsia="zh-CN"/>
          <w14:textFill>
            <w14:solidFill>
              <w14:schemeClr w14:val="tx1"/>
            </w14:solidFill>
          </w14:textFill>
        </w:rPr>
        <w:t>包含了人员的工资（基本工资（不低于服务所在地最低工资标准）、管理人员津贴、级别工资）、节假日加班、劳动保险金、绩效工资等其他福利、教育培训、保洁设备、劳保工具用品、保洁耗材耗品、外派人员补贴、服装费、办公费、一次性摊销品、清洁消毒及包装材料等为保洁服务及电梯运行值守服务产生的一切费用、</w:t>
      </w:r>
      <w:r>
        <w:rPr>
          <w:rFonts w:hint="eastAsia" w:ascii="宋体" w:hAnsi="宋体" w:eastAsia="宋体" w:cs="宋体"/>
          <w:b w:val="0"/>
          <w:bCs/>
          <w:color w:val="000000" w:themeColor="text1"/>
          <w:sz w:val="28"/>
          <w:szCs w:val="28"/>
          <w:lang w:val="en-US" w:eastAsia="zh-CN"/>
          <w14:textFill>
            <w14:solidFill>
              <w14:schemeClr w14:val="tx1"/>
            </w14:solidFill>
          </w14:textFill>
        </w:rPr>
        <w:t>乙方依法缴纳的各项税费、</w:t>
      </w:r>
      <w:r>
        <w:rPr>
          <w:rFonts w:hint="eastAsia" w:ascii="宋体" w:hAnsi="宋体" w:eastAsia="宋体" w:cs="宋体"/>
          <w:b w:val="0"/>
          <w:bCs/>
          <w:color w:val="000000" w:themeColor="text1"/>
          <w:sz w:val="28"/>
          <w:szCs w:val="28"/>
          <w:lang w:eastAsia="zh-CN"/>
          <w14:textFill>
            <w14:solidFill>
              <w14:schemeClr w14:val="tx1"/>
            </w14:solidFill>
          </w14:textFill>
        </w:rPr>
        <w:t>政策性上调服务所在地最低工资标准和社保差额部分、发生的职业暴露所需的检查费用和治疗费用、完成本合同服务必须的一切物料费及个人防护耗材（含医护防护用品）等。</w:t>
      </w:r>
    </w:p>
    <w:p w14:paraId="3CB4FFDA">
      <w:pPr>
        <w:pStyle w:val="20"/>
        <w:keepNext w:val="0"/>
        <w:keepLines w:val="0"/>
        <w:pageBreakBefore w:val="0"/>
        <w:numPr>
          <w:ilvl w:val="0"/>
          <w:numId w:val="0"/>
        </w:numPr>
        <w:kinsoku/>
        <w:wordWrap/>
        <w:overflowPunct/>
        <w:topLinePunct w:val="0"/>
        <w:autoSpaceDE/>
        <w:autoSpaceDN/>
        <w:bidi w:val="0"/>
        <w:spacing w:line="460" w:lineRule="exact"/>
        <w:ind w:right="55" w:rightChars="26" w:firstLine="560" w:firstLineChars="200"/>
        <w:jc w:val="both"/>
        <w:outlineLvl w:val="1"/>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（四）主要服务内容</w:t>
      </w:r>
    </w:p>
    <w:p w14:paraId="5E6C740D">
      <w:pPr>
        <w:keepNext w:val="0"/>
        <w:keepLines w:val="0"/>
        <w:pageBreakBefore w:val="0"/>
        <w:kinsoku/>
        <w:wordWrap/>
        <w:overflowPunct/>
        <w:topLinePunct w:val="0"/>
        <w:autoSpaceDE/>
        <w:autoSpaceDN/>
        <w:bidi w:val="0"/>
        <w:spacing w:line="460" w:lineRule="exact"/>
        <w:ind w:firstLine="548" w:firstLineChars="196"/>
        <w:jc w:val="both"/>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由中标人</w:t>
      </w:r>
      <w:r>
        <w:rPr>
          <w:rFonts w:hint="eastAsia" w:ascii="宋体" w:hAnsi="宋体" w:eastAsia="宋体" w:cs="宋体"/>
          <w:color w:val="000000" w:themeColor="text1"/>
          <w:sz w:val="28"/>
          <w:szCs w:val="28"/>
          <w:lang w:val="en-US" w:eastAsia="zh-CN"/>
          <w14:textFill>
            <w14:solidFill>
              <w14:schemeClr w14:val="tx1"/>
            </w14:solidFill>
          </w14:textFill>
        </w:rPr>
        <w:t>为医院</w:t>
      </w:r>
      <w:r>
        <w:rPr>
          <w:rFonts w:hint="eastAsia" w:ascii="宋体" w:hAnsi="宋体" w:eastAsia="宋体" w:cs="宋体"/>
          <w:color w:val="000000" w:themeColor="text1"/>
          <w:sz w:val="28"/>
          <w:szCs w:val="28"/>
          <w14:textFill>
            <w14:solidFill>
              <w14:schemeClr w14:val="tx1"/>
            </w14:solidFill>
          </w14:textFill>
        </w:rPr>
        <w:t>门诊外科综合楼等7幢医疗业务用房、医疗区周边公共</w:t>
      </w:r>
      <w:bookmarkStart w:id="1" w:name="_GoBack"/>
      <w:bookmarkEnd w:id="1"/>
      <w:r>
        <w:rPr>
          <w:rFonts w:hint="eastAsia" w:ascii="宋体" w:hAnsi="宋体" w:eastAsia="宋体" w:cs="宋体"/>
          <w:color w:val="000000" w:themeColor="text1"/>
          <w:sz w:val="28"/>
          <w:szCs w:val="28"/>
          <w14:textFill>
            <w14:solidFill>
              <w14:schemeClr w14:val="tx1"/>
            </w14:solidFill>
          </w14:textFill>
        </w:rPr>
        <w:t>区域环境</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科教楼、以及院内零星区域的保洁、电梯运行司梯值守等</w:t>
      </w:r>
      <w:r>
        <w:rPr>
          <w:rFonts w:hint="eastAsia" w:ascii="宋体" w:hAnsi="宋体" w:cs="宋体"/>
          <w:color w:val="000000" w:themeColor="text1"/>
          <w:sz w:val="28"/>
          <w:szCs w:val="28"/>
          <w:lang w:val="en-US" w:eastAsia="zh-CN"/>
          <w14:textFill>
            <w14:solidFill>
              <w14:schemeClr w14:val="tx1"/>
            </w14:solidFill>
          </w14:textFill>
        </w:rPr>
        <w:t>提供</w:t>
      </w:r>
      <w:r>
        <w:rPr>
          <w:rFonts w:hint="eastAsia" w:ascii="宋体" w:hAnsi="宋体" w:eastAsia="宋体" w:cs="宋体"/>
          <w:color w:val="000000" w:themeColor="text1"/>
          <w:sz w:val="28"/>
          <w:szCs w:val="28"/>
          <w14:textFill>
            <w14:solidFill>
              <w14:schemeClr w14:val="tx1"/>
            </w14:solidFill>
          </w14:textFill>
        </w:rPr>
        <w:t>服务</w:t>
      </w:r>
      <w:r>
        <w:rPr>
          <w:rFonts w:hint="eastAsia" w:ascii="宋体" w:hAnsi="宋体" w:cs="宋体"/>
          <w:color w:val="000000" w:themeColor="text1"/>
          <w:sz w:val="28"/>
          <w:szCs w:val="28"/>
          <w:lang w:eastAsia="zh-CN"/>
          <w14:textFill>
            <w14:solidFill>
              <w14:schemeClr w14:val="tx1"/>
            </w14:solidFill>
          </w14:textFill>
        </w:rPr>
        <w:t>。</w:t>
      </w:r>
    </w:p>
    <w:p w14:paraId="6CFE648E">
      <w:pPr>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三、服务总体要求</w:t>
      </w:r>
    </w:p>
    <w:p w14:paraId="35675D61">
      <w:pPr>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负责设置后勤保障服务综合受理平台，配置专职岗位人员，24小时统一受理后勤保障所有需求，统一协调、调度人员配置、任务派发及服务跟踪、质量评估，并配备相应的智慧化管理系统、通讯工具及维修工具，定期向采购人提交服务质量管理、满意度调查等，做好医院后勤保障服务。</w:t>
      </w:r>
    </w:p>
    <w:p w14:paraId="56B771CF">
      <w:pPr>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2.对院区内所有的建筑、场所、后勤保障设备设施按照三级甲等医院的相关标准提供保洁（包括PVC地板打蜡等）、电梯司乘管理服</w:t>
      </w:r>
      <w:r>
        <w:rPr>
          <w:rFonts w:hint="eastAsia" w:ascii="宋体" w:hAnsi="宋体" w:eastAsia="宋体" w:cs="宋体"/>
          <w:color w:val="000000" w:themeColor="text1"/>
          <w:sz w:val="28"/>
          <w:szCs w:val="28"/>
          <w:lang w:eastAsia="zh-CN"/>
          <w14:textFill>
            <w14:solidFill>
              <w14:schemeClr w14:val="tx1"/>
            </w14:solidFill>
          </w14:textFill>
        </w:rPr>
        <w:t>务</w:t>
      </w:r>
      <w:r>
        <w:rPr>
          <w:rFonts w:hint="eastAsia" w:ascii="宋体" w:hAnsi="宋体" w:eastAsia="宋体" w:cs="宋体"/>
          <w:color w:val="000000" w:themeColor="text1"/>
          <w:sz w:val="28"/>
          <w:szCs w:val="28"/>
          <w:lang w:val="en-US" w:eastAsia="zh-CN"/>
          <w14:textFill>
            <w14:solidFill>
              <w14:schemeClr w14:val="tx1"/>
            </w14:solidFill>
          </w14:textFill>
        </w:rPr>
        <w:t>；</w:t>
      </w:r>
    </w:p>
    <w:p w14:paraId="0D5A51BA">
      <w:pPr>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.无条件</w:t>
      </w:r>
      <w:r>
        <w:rPr>
          <w:rFonts w:hint="eastAsia" w:ascii="宋体" w:hAnsi="宋体" w:eastAsia="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配合做好各类临时性、应急性、指令性任务，以及接待检查、处置突发性公共卫生事件等的配合服务工作</w:t>
      </w:r>
      <w:r>
        <w:rPr>
          <w:rFonts w:hint="eastAsia" w:ascii="宋体" w:hAnsi="宋体" w:eastAsia="宋体" w:cs="宋体"/>
          <w:color w:val="000000" w:themeColor="text1"/>
          <w:sz w:val="28"/>
          <w:szCs w:val="28"/>
          <w:lang w:val="en-US" w:eastAsia="zh-CN"/>
          <w14:textFill>
            <w14:solidFill>
              <w14:schemeClr w14:val="tx1"/>
            </w14:solidFill>
          </w14:textFill>
        </w:rPr>
        <w:t>；</w:t>
      </w:r>
    </w:p>
    <w:p w14:paraId="5A6F4EB8">
      <w:pPr>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.需严格执行医院相关规章制度，负责针对医院实际情况，制定、落实全面规范的各项工作管理制度、操作流程及岗位职责</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建立考核评价、奖惩激励机制，同时做好员工的专业培训、心理辅导与管理工作，</w:t>
      </w:r>
      <w:r>
        <w:rPr>
          <w:rFonts w:hint="eastAsia" w:ascii="宋体" w:hAnsi="宋体" w:eastAsia="宋体" w:cs="宋体"/>
          <w:color w:val="000000" w:themeColor="text1"/>
          <w:sz w:val="28"/>
          <w:szCs w:val="28"/>
          <w:lang w:val="en-US" w:eastAsia="zh-CN"/>
          <w14:textFill>
            <w14:solidFill>
              <w14:schemeClr w14:val="tx1"/>
            </w14:solidFill>
          </w14:textFill>
        </w:rPr>
        <w:t>按要求</w:t>
      </w:r>
      <w:r>
        <w:rPr>
          <w:rFonts w:hint="eastAsia" w:ascii="宋体" w:hAnsi="宋体" w:eastAsia="宋体" w:cs="宋体"/>
          <w:color w:val="000000" w:themeColor="text1"/>
          <w:sz w:val="28"/>
          <w:szCs w:val="28"/>
          <w14:textFill>
            <w14:solidFill>
              <w14:schemeClr w14:val="tx1"/>
            </w14:solidFill>
          </w14:textFill>
        </w:rPr>
        <w:t>持证上岗</w:t>
      </w:r>
      <w:r>
        <w:rPr>
          <w:rFonts w:hint="eastAsia" w:ascii="宋体" w:hAnsi="宋体" w:eastAsia="宋体" w:cs="宋体"/>
          <w:color w:val="000000" w:themeColor="text1"/>
          <w:sz w:val="28"/>
          <w:szCs w:val="28"/>
          <w:lang w:val="en-US" w:eastAsia="zh-CN"/>
          <w14:textFill>
            <w14:solidFill>
              <w14:schemeClr w14:val="tx1"/>
            </w14:solidFill>
          </w14:textFill>
        </w:rPr>
        <w:t>；</w:t>
      </w:r>
    </w:p>
    <w:p w14:paraId="6753D677">
      <w:pPr>
        <w:keepNext w:val="0"/>
        <w:keepLines w:val="0"/>
        <w:pageBreakBefore w:val="0"/>
        <w:kinsoku/>
        <w:wordWrap/>
        <w:overflowPunct/>
        <w:topLinePunct w:val="0"/>
        <w:autoSpaceDE/>
        <w:autoSpaceDN/>
        <w:bidi w:val="0"/>
        <w:adjustRightInd w:val="0"/>
        <w:snapToGrid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.按照管理要求</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需配备</w:t>
      </w:r>
      <w:r>
        <w:rPr>
          <w:rFonts w:hint="eastAsia" w:ascii="宋体" w:hAnsi="宋体" w:eastAsia="宋体" w:cs="宋体"/>
          <w:color w:val="000000" w:themeColor="text1"/>
          <w:sz w:val="28"/>
          <w:szCs w:val="28"/>
          <w14:textFill>
            <w14:solidFill>
              <w14:schemeClr w14:val="tx1"/>
            </w14:solidFill>
          </w14:textFill>
        </w:rPr>
        <w:t>智慧化管理系统对自身所服务项目进行管理。</w:t>
      </w:r>
    </w:p>
    <w:p w14:paraId="7D24933C">
      <w:pPr>
        <w:keepNext w:val="0"/>
        <w:keepLines w:val="0"/>
        <w:pageBreakBefore w:val="0"/>
        <w:kinsoku/>
        <w:wordWrap/>
        <w:overflowPunct/>
        <w:topLinePunct w:val="0"/>
        <w:autoSpaceDE/>
        <w:autoSpaceDN/>
        <w:bidi w:val="0"/>
        <w:spacing w:line="460" w:lineRule="exact"/>
        <w:ind w:firstLine="548" w:firstLineChars="196"/>
        <w:jc w:val="both"/>
        <w:rPr>
          <w:rFonts w:hint="eastAsia"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四、</w:t>
      </w:r>
      <w:r>
        <w:rPr>
          <w:rFonts w:hint="eastAsia" w:ascii="宋体" w:hAnsi="宋体" w:eastAsia="宋体" w:cs="宋体"/>
          <w:b w:val="0"/>
          <w:bCs/>
          <w:color w:val="000000" w:themeColor="text1"/>
          <w:sz w:val="28"/>
          <w:szCs w:val="28"/>
          <w14:textFill>
            <w14:solidFill>
              <w14:schemeClr w14:val="tx1"/>
            </w14:solidFill>
          </w14:textFill>
        </w:rPr>
        <w:t>服务保障设备及用品</w:t>
      </w:r>
      <w:r>
        <w:rPr>
          <w:rFonts w:hint="eastAsia" w:ascii="宋体" w:hAnsi="宋体" w:eastAsia="宋体" w:cs="宋体"/>
          <w:b w:val="0"/>
          <w:bCs/>
          <w:color w:val="000000" w:themeColor="text1"/>
          <w:sz w:val="28"/>
          <w:szCs w:val="28"/>
          <w:lang w:val="en-US" w:eastAsia="zh-CN"/>
          <w14:textFill>
            <w14:solidFill>
              <w14:schemeClr w14:val="tx1"/>
            </w14:solidFill>
          </w14:textFill>
        </w:rPr>
        <w:t>要求</w:t>
      </w:r>
    </w:p>
    <w:p w14:paraId="5B444D47">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1.工装：结合医院文化为员工按不同工种配置各季节服装</w:t>
      </w:r>
    </w:p>
    <w:p w14:paraId="03873E40">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配置</w:t>
      </w:r>
      <w:r>
        <w:rPr>
          <w:rFonts w:hint="eastAsia" w:ascii="宋体" w:hAnsi="宋体" w:eastAsia="宋体" w:cs="宋体"/>
          <w:color w:val="000000" w:themeColor="text1"/>
          <w:sz w:val="28"/>
          <w:szCs w:val="28"/>
          <w:lang w:val="en-US" w:eastAsia="zh-CN"/>
          <w14:textFill>
            <w14:solidFill>
              <w14:schemeClr w14:val="tx1"/>
            </w14:solidFill>
          </w14:textFill>
        </w:rPr>
        <w:t>包括但不限于以下</w:t>
      </w:r>
      <w:r>
        <w:rPr>
          <w:rFonts w:hint="eastAsia" w:ascii="宋体" w:hAnsi="宋体" w:cs="宋体"/>
          <w:color w:val="000000" w:themeColor="text1"/>
          <w:sz w:val="28"/>
          <w:szCs w:val="28"/>
          <w:lang w:val="en-US" w:eastAsia="zh-CN"/>
          <w14:textFill>
            <w14:solidFill>
              <w14:schemeClr w14:val="tx1"/>
            </w14:solidFill>
          </w14:textFill>
        </w:rPr>
        <w:t>设备</w:t>
      </w:r>
      <w:r>
        <w:rPr>
          <w:rFonts w:hint="eastAsia" w:ascii="宋体" w:hAnsi="宋体" w:eastAsia="宋体" w:cs="宋体"/>
          <w:color w:val="000000" w:themeColor="text1"/>
          <w:sz w:val="28"/>
          <w:szCs w:val="28"/>
          <w14:textFill>
            <w14:solidFill>
              <w14:schemeClr w14:val="tx1"/>
            </w14:solidFill>
          </w14:textFill>
        </w:rPr>
        <w:t>：</w:t>
      </w:r>
    </w:p>
    <w:p w14:paraId="581289D3">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①不锈钢密闭垃圾收送车</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4台；</w:t>
      </w:r>
    </w:p>
    <w:p w14:paraId="19857650">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②高速石材打磨抛光机</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1台；</w:t>
      </w:r>
    </w:p>
    <w:p w14:paraId="2F711D12">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③PVC地板抛光机</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2台；</w:t>
      </w:r>
    </w:p>
    <w:p w14:paraId="56C5C392">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④加重翻新机</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2台；</w:t>
      </w:r>
    </w:p>
    <w:p w14:paraId="674AA7B0">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⑤高压清洗机</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1台；</w:t>
      </w:r>
    </w:p>
    <w:p w14:paraId="3790E584">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⑥地面吹风机</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8台；</w:t>
      </w:r>
    </w:p>
    <w:p w14:paraId="04F546C6">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⑦吸尘吸水机</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4台；</w:t>
      </w:r>
    </w:p>
    <w:p w14:paraId="0A11971F">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⑧全自动洗地机</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2台；</w:t>
      </w:r>
    </w:p>
    <w:p w14:paraId="2109907D">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⑨保洁车</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70</w:t>
      </w:r>
      <w:r>
        <w:rPr>
          <w:rFonts w:hint="eastAsia" w:ascii="宋体" w:hAnsi="宋体" w:eastAsia="宋体" w:cs="宋体"/>
          <w:color w:val="000000" w:themeColor="text1"/>
          <w:sz w:val="28"/>
          <w:szCs w:val="28"/>
          <w14:textFill>
            <w14:solidFill>
              <w14:schemeClr w14:val="tx1"/>
            </w14:solidFill>
          </w14:textFill>
        </w:rPr>
        <w:t>台，能满足保洁需求。</w:t>
      </w:r>
    </w:p>
    <w:p w14:paraId="0DA436F4">
      <w:pPr>
        <w:pStyle w:val="2"/>
        <w:keepNext w:val="0"/>
        <w:keepLines w:val="0"/>
        <w:pageBreakBefore w:val="0"/>
        <w:kinsoku/>
        <w:wordWrap/>
        <w:overflowPunct/>
        <w:topLinePunct w:val="0"/>
        <w:autoSpaceDE/>
        <w:autoSpaceDN/>
        <w:bidi w:val="0"/>
        <w:spacing w:after="0" w:line="460" w:lineRule="exact"/>
        <w:jc w:val="both"/>
        <w:rPr>
          <w:rFonts w:hint="eastAsia" w:ascii="宋体" w:hAnsi="宋体" w:eastAsia="宋体" w:cs="宋体"/>
          <w:b w:val="0"/>
          <w:bCs w:val="0"/>
          <w:color w:val="FF0000"/>
          <w:sz w:val="28"/>
          <w:szCs w:val="28"/>
        </w:rPr>
      </w:pPr>
      <w:r>
        <w:rPr>
          <w:rFonts w:hint="eastAsia" w:ascii="宋体" w:hAnsi="宋体" w:eastAsia="宋体" w:cs="宋体"/>
          <w:color w:val="FF0000"/>
          <w:sz w:val="28"/>
          <w:szCs w:val="28"/>
          <w:lang w:val="en-US" w:eastAsia="zh-CN"/>
        </w:rPr>
        <w:t xml:space="preserve"> </w:t>
      </w:r>
      <w:r>
        <w:rPr>
          <w:rFonts w:hint="eastAsia" w:ascii="宋体" w:hAnsi="宋体" w:eastAsia="宋体" w:cs="宋体"/>
          <w:b w:val="0"/>
          <w:bCs w:val="0"/>
          <w:color w:val="FF0000"/>
          <w:sz w:val="28"/>
          <w:szCs w:val="28"/>
          <w:lang w:val="en-US" w:eastAsia="zh-CN"/>
        </w:rPr>
        <w:t xml:space="preserve"> </w:t>
      </w:r>
      <w:r>
        <w:rPr>
          <w:rFonts w:hint="eastAsia" w:ascii="宋体" w:hAnsi="宋体" w:eastAsia="宋体" w:cs="宋体"/>
          <w:b w:val="0"/>
          <w:bCs w:val="0"/>
          <w:color w:val="FF0000"/>
          <w:sz w:val="28"/>
          <w:szCs w:val="28"/>
        </w:rPr>
        <w:t>⑩</w:t>
      </w:r>
      <w:r>
        <w:rPr>
          <w:rFonts w:hint="eastAsia" w:ascii="宋体" w:hAnsi="宋体" w:eastAsia="宋体" w:cs="宋体"/>
          <w:b w:val="0"/>
          <w:bCs w:val="0"/>
          <w:color w:val="FF0000"/>
          <w:kern w:val="0"/>
          <w:sz w:val="28"/>
          <w:szCs w:val="28"/>
        </w:rPr>
        <w:t>医废转运智能车</w:t>
      </w:r>
      <w:r>
        <w:rPr>
          <w:rFonts w:hint="eastAsia" w:ascii="宋体" w:hAnsi="宋体" w:eastAsia="宋体" w:cs="宋体"/>
          <w:b w:val="0"/>
          <w:bCs w:val="0"/>
          <w:color w:val="FF0000"/>
          <w:sz w:val="28"/>
          <w:szCs w:val="28"/>
          <w:lang w:eastAsia="zh-CN"/>
        </w:rPr>
        <w:t>≥</w:t>
      </w:r>
      <w:r>
        <w:rPr>
          <w:rFonts w:hint="eastAsia" w:ascii="宋体" w:hAnsi="宋体" w:eastAsia="宋体" w:cs="宋体"/>
          <w:b w:val="0"/>
          <w:bCs w:val="0"/>
          <w:color w:val="FF0000"/>
          <w:sz w:val="28"/>
          <w:szCs w:val="28"/>
          <w:lang w:val="en-US" w:eastAsia="zh-CN"/>
        </w:rPr>
        <w:t>3</w:t>
      </w:r>
      <w:r>
        <w:rPr>
          <w:rFonts w:hint="eastAsia" w:ascii="宋体" w:hAnsi="宋体" w:eastAsia="宋体" w:cs="宋体"/>
          <w:b w:val="0"/>
          <w:bCs w:val="0"/>
          <w:color w:val="FF0000"/>
          <w:sz w:val="28"/>
          <w:szCs w:val="28"/>
        </w:rPr>
        <w:t>台</w:t>
      </w:r>
    </w:p>
    <w:p w14:paraId="7DA9A997">
      <w:pPr>
        <w:pStyle w:val="2"/>
        <w:keepNext w:val="0"/>
        <w:keepLines w:val="0"/>
        <w:pageBreakBefore w:val="0"/>
        <w:kinsoku/>
        <w:wordWrap/>
        <w:overflowPunct/>
        <w:topLinePunct w:val="0"/>
        <w:autoSpaceDE/>
        <w:autoSpaceDN/>
        <w:bidi w:val="0"/>
        <w:spacing w:after="0" w:line="460" w:lineRule="exact"/>
        <w:ind w:firstLine="560" w:firstLineChars="200"/>
        <w:jc w:val="both"/>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3.</w:t>
      </w:r>
      <w:r>
        <w:rPr>
          <w:rFonts w:hint="eastAsia" w:ascii="宋体" w:hAnsi="宋体" w:eastAsia="宋体" w:cs="宋体"/>
          <w:b w:val="0"/>
          <w:bCs w:val="0"/>
          <w:color w:val="000000" w:themeColor="text1"/>
          <w:sz w:val="28"/>
          <w:szCs w:val="28"/>
          <w:lang w:eastAsia="zh-CN"/>
          <w14:textFill>
            <w14:solidFill>
              <w14:schemeClr w14:val="tx1"/>
            </w14:solidFill>
          </w14:textFill>
        </w:rPr>
        <w:t>包括但不限于</w:t>
      </w:r>
      <w:r>
        <w:rPr>
          <w:rFonts w:hint="eastAsia" w:ascii="宋体" w:hAnsi="宋体" w:cs="宋体"/>
          <w:b w:val="0"/>
          <w:bCs w:val="0"/>
          <w:color w:val="000000" w:themeColor="text1"/>
          <w:sz w:val="28"/>
          <w:szCs w:val="28"/>
          <w:lang w:val="en-US" w:eastAsia="zh-CN"/>
          <w14:textFill>
            <w14:solidFill>
              <w14:schemeClr w14:val="tx1"/>
            </w14:solidFill>
          </w14:textFill>
        </w:rPr>
        <w:t>以下</w:t>
      </w:r>
      <w:r>
        <w:rPr>
          <w:rFonts w:hint="eastAsia" w:ascii="宋体" w:hAnsi="宋体" w:eastAsia="宋体" w:cs="宋体"/>
          <w:b w:val="0"/>
          <w:bCs w:val="0"/>
          <w:color w:val="000000" w:themeColor="text1"/>
          <w:sz w:val="28"/>
          <w:szCs w:val="28"/>
          <w14:textFill>
            <w14:solidFill>
              <w14:schemeClr w14:val="tx1"/>
            </w14:solidFill>
          </w14:textFill>
        </w:rPr>
        <w:t>用具用品耗材：安全梯、刷子、扫把、拖把、拖地地巾、每病房一巾、小毛巾、抹布、海绵、喷瓶、胶手套、刀片、长柄手刷、手推车、小心地滑标识等清洁工具及各种工作所用工具，使用品牌专用洗涤剂（应标时应注明品牌）、机械保洁维护剂（应标时应注明品牌）、蜡水（应标时应注明品牌）、不锈钢保养剂（应标时应注明品牌）、洗衣粉</w:t>
      </w:r>
      <w:r>
        <w:rPr>
          <w:rFonts w:hint="eastAsia" w:ascii="宋体" w:hAnsi="宋体" w:eastAsia="宋体" w:cs="宋体"/>
          <w:b w:val="0"/>
          <w:bCs w:val="0"/>
          <w:color w:val="000000" w:themeColor="text1"/>
          <w:sz w:val="28"/>
          <w:szCs w:val="28"/>
          <w:lang w:val="en-US" w:eastAsia="zh-CN"/>
          <w14:textFill>
            <w14:solidFill>
              <w14:schemeClr w14:val="tx1"/>
            </w14:solidFill>
          </w14:textFill>
        </w:rPr>
        <w:t>等</w:t>
      </w:r>
      <w:r>
        <w:rPr>
          <w:rFonts w:hint="eastAsia" w:ascii="宋体" w:hAnsi="宋体" w:eastAsia="宋体" w:cs="宋体"/>
          <w:b w:val="0"/>
          <w:bCs w:val="0"/>
          <w:color w:val="000000" w:themeColor="text1"/>
          <w:sz w:val="28"/>
          <w:szCs w:val="28"/>
          <w14:textFill>
            <w14:solidFill>
              <w14:schemeClr w14:val="tx1"/>
            </w14:solidFill>
          </w14:textFill>
        </w:rPr>
        <w:t>。</w:t>
      </w:r>
    </w:p>
    <w:p w14:paraId="6C81B945">
      <w:pPr>
        <w:pStyle w:val="9"/>
        <w:keepNext w:val="0"/>
        <w:keepLines w:val="0"/>
        <w:pageBreakBefore w:val="0"/>
        <w:kinsoku/>
        <w:wordWrap/>
        <w:overflowPunct/>
        <w:topLinePunct w:val="0"/>
        <w:autoSpaceDE/>
        <w:autoSpaceDN/>
        <w:bidi w:val="0"/>
        <w:spacing w:before="0" w:beforeAutospacing="0" w:after="0" w:afterAutospacing="0" w:line="460" w:lineRule="exact"/>
        <w:ind w:firstLine="560" w:firstLineChars="200"/>
        <w:jc w:val="both"/>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4.清洁消毒及包装材料：各种医疗、生活垃圾袋等耗材</w:t>
      </w:r>
      <w:r>
        <w:rPr>
          <w:rFonts w:hint="eastAsia" w:ascii="宋体" w:hAnsi="宋体" w:eastAsia="宋体" w:cs="宋体"/>
          <w:b w:val="0"/>
          <w:bCs w:val="0"/>
          <w:color w:val="000000" w:themeColor="text1"/>
          <w:sz w:val="28"/>
          <w:szCs w:val="28"/>
          <w:lang w:eastAsia="zh-CN"/>
          <w14:textFill>
            <w14:solidFill>
              <w14:schemeClr w14:val="tx1"/>
            </w14:solidFill>
          </w14:textFill>
        </w:rPr>
        <w:t>。包括但不限于：</w:t>
      </w:r>
      <w:r>
        <w:rPr>
          <w:rFonts w:hint="eastAsia" w:ascii="宋体" w:hAnsi="宋体" w:eastAsia="宋体" w:cs="宋体"/>
          <w:b w:val="0"/>
          <w:bCs w:val="0"/>
          <w:color w:val="000000" w:themeColor="text1"/>
          <w:sz w:val="28"/>
          <w:szCs w:val="28"/>
          <w14:textFill>
            <w14:solidFill>
              <w14:schemeClr w14:val="tx1"/>
            </w14:solidFill>
          </w14:textFill>
        </w:rPr>
        <w:t>利器盒、洗手液、干手纸、黄色医疗垃圾袋、</w:t>
      </w:r>
      <w:r>
        <w:rPr>
          <w:rFonts w:hint="eastAsia" w:ascii="宋体" w:hAnsi="宋体" w:eastAsia="宋体" w:cs="宋体"/>
          <w:b w:val="0"/>
          <w:bCs w:val="0"/>
          <w:color w:val="000000" w:themeColor="text1"/>
          <w:sz w:val="28"/>
          <w:szCs w:val="28"/>
          <w:lang w:eastAsia="zh-CN"/>
          <w14:textFill>
            <w14:solidFill>
              <w14:schemeClr w14:val="tx1"/>
            </w14:solidFill>
          </w14:textFill>
        </w:rPr>
        <w:t>生活垃圾袋、</w:t>
      </w:r>
      <w:r>
        <w:rPr>
          <w:rFonts w:hint="eastAsia" w:ascii="宋体" w:hAnsi="宋体" w:eastAsia="宋体" w:cs="宋体"/>
          <w:b w:val="0"/>
          <w:bCs w:val="0"/>
          <w:color w:val="000000" w:themeColor="text1"/>
          <w:sz w:val="28"/>
          <w:szCs w:val="28"/>
          <w14:textFill>
            <w14:solidFill>
              <w14:schemeClr w14:val="tx1"/>
            </w14:solidFill>
          </w14:textFill>
        </w:rPr>
        <w:t>含氯消毒剂、塑料地板胶清洁剂（绿水或绿水泡腾片）、塑料袋。</w:t>
      </w:r>
    </w:p>
    <w:p w14:paraId="5ABDC918">
      <w:pPr>
        <w:pStyle w:val="9"/>
        <w:keepNext w:val="0"/>
        <w:keepLines w:val="0"/>
        <w:pageBreakBefore w:val="0"/>
        <w:kinsoku/>
        <w:wordWrap/>
        <w:overflowPunct/>
        <w:topLinePunct w:val="0"/>
        <w:autoSpaceDE/>
        <w:autoSpaceDN/>
        <w:bidi w:val="0"/>
        <w:spacing w:before="0" w:beforeAutospacing="0" w:after="0" w:afterAutospacing="0" w:line="460" w:lineRule="exact"/>
        <w:ind w:firstLine="560" w:firstLineChars="200"/>
        <w:jc w:val="both"/>
        <w:rPr>
          <w:rFonts w:hint="default" w:ascii="宋体" w:hAnsi="宋体" w:eastAsia="宋体" w:cs="宋体"/>
          <w:color w:val="FF0000"/>
          <w:kern w:val="0"/>
          <w:sz w:val="28"/>
          <w:szCs w:val="28"/>
          <w:lang w:val="en-US" w:eastAsia="zh-CN" w:bidi="ar-SA"/>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5.中标商有医疗废弃物管理系统以及医废转运智能车，进行全过程智能化管理，采用“互联网+ ”方式，对医疗废物分拣、收集、转运、暂存等流程进行全过程信息化管理，实现智慧医疗废弃物各个环节实时监督。规范医疗废物内部监管流程，实现医疗废物可溯源，数据永久可查。</w:t>
      </w:r>
    </w:p>
    <w:p w14:paraId="612CEABE">
      <w:pPr>
        <w:pStyle w:val="9"/>
        <w:spacing w:before="0" w:beforeAutospacing="0" w:after="0" w:afterAutospacing="0" w:line="400" w:lineRule="exact"/>
        <w:ind w:firstLine="560" w:firstLineChars="200"/>
        <w:jc w:val="both"/>
        <w:rPr>
          <w:rFonts w:hint="eastAsia" w:ascii="宋体" w:hAnsi="宋体" w:eastAsia="宋体" w:cs="宋体"/>
          <w:b w:val="0"/>
          <w:bCs w:val="0"/>
          <w:snapToGrid w:val="0"/>
          <w:color w:val="FF0000"/>
          <w:sz w:val="28"/>
          <w:szCs w:val="28"/>
        </w:rPr>
      </w:pPr>
      <w:r>
        <w:rPr>
          <w:rFonts w:hint="eastAsia" w:ascii="宋体" w:hAnsi="宋体" w:eastAsia="宋体" w:cs="宋体"/>
          <w:color w:val="FF0000"/>
          <w:kern w:val="0"/>
          <w:sz w:val="28"/>
          <w:szCs w:val="28"/>
          <w:lang w:val="en-US" w:eastAsia="zh-CN" w:bidi="ar-SA"/>
        </w:rPr>
        <w:t>以上</w:t>
      </w:r>
      <w:r>
        <w:rPr>
          <w:rFonts w:hint="eastAsia" w:cs="宋体"/>
          <w:color w:val="FF0000"/>
          <w:kern w:val="0"/>
          <w:sz w:val="28"/>
          <w:szCs w:val="28"/>
          <w:lang w:val="en-US" w:eastAsia="zh-CN" w:bidi="ar-SA"/>
        </w:rPr>
        <w:t>所有</w:t>
      </w:r>
      <w:r>
        <w:rPr>
          <w:rFonts w:hint="eastAsia" w:ascii="宋体" w:hAnsi="宋体" w:eastAsia="宋体" w:cs="宋体"/>
          <w:color w:val="FF0000"/>
          <w:kern w:val="0"/>
          <w:sz w:val="28"/>
          <w:szCs w:val="28"/>
          <w:lang w:val="en-US" w:eastAsia="zh-CN" w:bidi="ar-SA"/>
        </w:rPr>
        <w:t>设备</w:t>
      </w:r>
      <w:r>
        <w:rPr>
          <w:rFonts w:hint="eastAsia" w:cs="宋体"/>
          <w:color w:val="FF0000"/>
          <w:kern w:val="0"/>
          <w:sz w:val="28"/>
          <w:szCs w:val="28"/>
          <w:lang w:val="en-US" w:eastAsia="zh-CN" w:bidi="ar-SA"/>
        </w:rPr>
        <w:t>、工具、耗材</w:t>
      </w:r>
      <w:r>
        <w:rPr>
          <w:rFonts w:hint="eastAsia" w:ascii="宋体" w:hAnsi="宋体" w:eastAsia="宋体" w:cs="宋体"/>
          <w:color w:val="FF0000"/>
          <w:kern w:val="0"/>
          <w:sz w:val="28"/>
          <w:szCs w:val="28"/>
          <w:lang w:val="en-US" w:eastAsia="zh-CN" w:bidi="ar-SA"/>
        </w:rPr>
        <w:t xml:space="preserve">物品均需由中标人免费提供，且保证供给量满足服务区域的需要，中标人不得以各种理由推脱，采购人不再额外支付相关费用。 </w:t>
      </w:r>
      <w:r>
        <w:rPr>
          <w:rFonts w:hint="eastAsia" w:ascii="宋体" w:hAnsi="宋体" w:eastAsia="宋体" w:cs="宋体"/>
          <w:b w:val="0"/>
          <w:bCs w:val="0"/>
          <w:snapToGrid w:val="0"/>
          <w:color w:val="FF0000"/>
          <w:sz w:val="28"/>
          <w:szCs w:val="28"/>
          <w:lang w:val="en-US" w:eastAsia="zh-CN"/>
        </w:rPr>
        <w:t xml:space="preserve">   </w:t>
      </w:r>
    </w:p>
    <w:p w14:paraId="47FFC5EC">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五、</w:t>
      </w:r>
      <w:r>
        <w:rPr>
          <w:rFonts w:hint="eastAsia" w:ascii="宋体" w:hAnsi="宋体" w:eastAsia="宋体" w:cs="宋体"/>
          <w:color w:val="000000" w:themeColor="text1"/>
          <w:kern w:val="0"/>
          <w:sz w:val="28"/>
          <w:szCs w:val="28"/>
          <w14:textFill>
            <w14:solidFill>
              <w14:schemeClr w14:val="tx1"/>
            </w14:solidFill>
          </w14:textFill>
        </w:rPr>
        <w:t>服务人员需求</w:t>
      </w:r>
    </w:p>
    <w:p w14:paraId="2CE94E66">
      <w:pPr>
        <w:pStyle w:val="2"/>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本项目服务人员</w:t>
      </w:r>
      <w:r>
        <w:rPr>
          <w:rFonts w:hint="eastAsia" w:ascii="宋体" w:hAnsi="宋体" w:eastAsia="宋体" w:cs="宋体"/>
          <w:kern w:val="0"/>
          <w:sz w:val="28"/>
          <w:szCs w:val="28"/>
        </w:rPr>
        <w:t>需求合计</w:t>
      </w:r>
      <w:r>
        <w:rPr>
          <w:rFonts w:hint="eastAsia" w:ascii="宋体" w:hAnsi="宋体" w:eastAsia="宋体" w:cs="宋体"/>
          <w:kern w:val="0"/>
          <w:sz w:val="28"/>
          <w:szCs w:val="28"/>
          <w:lang w:val="en-US" w:eastAsia="zh-CN"/>
        </w:rPr>
        <w:t>约</w:t>
      </w:r>
      <w:r>
        <w:rPr>
          <w:rFonts w:hint="eastAsia" w:ascii="宋体" w:hAnsi="宋体" w:eastAsia="宋体" w:cs="宋体"/>
          <w:kern w:val="0"/>
          <w:sz w:val="28"/>
          <w:szCs w:val="28"/>
        </w:rPr>
        <w:t>105人</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具体如下：</w:t>
      </w:r>
    </w:p>
    <w:p w14:paraId="6334D6FE">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w:t>
      </w:r>
      <w:r>
        <w:rPr>
          <w:rFonts w:hint="eastAsia" w:ascii="宋体" w:hAnsi="宋体" w:eastAsia="宋体" w:cs="宋体"/>
          <w:color w:val="000000" w:themeColor="text1"/>
          <w:kern w:val="0"/>
          <w:sz w:val="28"/>
          <w:szCs w:val="28"/>
          <w14:textFill>
            <w14:solidFill>
              <w14:schemeClr w14:val="tx1"/>
            </w14:solidFill>
          </w14:textFill>
        </w:rPr>
        <w:t>管理人员：3人</w:t>
      </w:r>
    </w:p>
    <w:p w14:paraId="11D6F9A2">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 xml:space="preserve">电梯员：9人（上班时间综合楼医用梯、综合楼员工梯、内科楼各设1个跟梯员，每天设1个24小时值班人员） </w:t>
      </w:r>
    </w:p>
    <w:p w14:paraId="31C4A5D3">
      <w:pPr>
        <w:keepNext w:val="0"/>
        <w:keepLines w:val="0"/>
        <w:pageBreakBefore w:val="0"/>
        <w:kinsoku/>
        <w:wordWrap/>
        <w:overflowPunct/>
        <w:topLinePunct w:val="0"/>
        <w:autoSpaceDE/>
        <w:autoSpaceDN/>
        <w:bidi w:val="0"/>
        <w:spacing w:line="460" w:lineRule="exact"/>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清洁工</w:t>
      </w:r>
      <w:r>
        <w:rPr>
          <w:rFonts w:hint="eastAsia" w:ascii="宋体" w:hAnsi="宋体" w:eastAsia="宋体" w:cs="宋体"/>
          <w:color w:val="000000" w:themeColor="text1"/>
          <w:kern w:val="0"/>
          <w:sz w:val="28"/>
          <w:szCs w:val="28"/>
          <w:lang w:val="en-US" w:eastAsia="zh-CN"/>
          <w14:textFill>
            <w14:solidFill>
              <w14:schemeClr w14:val="tx1"/>
            </w14:solidFill>
          </w14:textFill>
        </w:rPr>
        <w:t>不少于</w:t>
      </w:r>
      <w:r>
        <w:rPr>
          <w:rFonts w:hint="eastAsia" w:ascii="宋体" w:hAnsi="宋体" w:eastAsia="宋体" w:cs="宋体"/>
          <w:color w:val="000000" w:themeColor="text1"/>
          <w:kern w:val="0"/>
          <w:sz w:val="28"/>
          <w:szCs w:val="28"/>
          <w14:textFill>
            <w14:solidFill>
              <w14:schemeClr w14:val="tx1"/>
            </w14:solidFill>
          </w14:textFill>
        </w:rPr>
        <w:t>93人</w:t>
      </w: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其中医疗垃圾转运工人</w:t>
      </w:r>
      <w:r>
        <w:rPr>
          <w:rFonts w:hint="eastAsia" w:ascii="宋体" w:hAnsi="宋体" w:eastAsia="宋体" w:cs="宋体"/>
          <w:color w:val="000000" w:themeColor="text1"/>
          <w:sz w:val="28"/>
          <w:szCs w:val="28"/>
          <w:lang w:val="en-US" w:eastAsia="zh-CN"/>
          <w14:textFill>
            <w14:solidFill>
              <w14:schemeClr w14:val="tx1"/>
            </w14:solidFill>
          </w14:textFill>
        </w:rPr>
        <w:t>不少于</w:t>
      </w:r>
      <w:r>
        <w:rPr>
          <w:rFonts w:hint="eastAsia" w:ascii="宋体" w:hAnsi="宋体" w:eastAsia="宋体" w:cs="宋体"/>
          <w:color w:val="000000" w:themeColor="text1"/>
          <w:sz w:val="28"/>
          <w:szCs w:val="28"/>
          <w14:textFill>
            <w14:solidFill>
              <w14:schemeClr w14:val="tx1"/>
            </w14:solidFill>
          </w14:textFill>
        </w:rPr>
        <w:t>2名、内镜室洗镜工人</w:t>
      </w:r>
      <w:r>
        <w:rPr>
          <w:rFonts w:hint="eastAsia" w:ascii="宋体" w:hAnsi="宋体" w:eastAsia="宋体" w:cs="宋体"/>
          <w:color w:val="000000" w:themeColor="text1"/>
          <w:sz w:val="28"/>
          <w:szCs w:val="28"/>
          <w:lang w:val="en-US" w:eastAsia="zh-CN"/>
          <w14:textFill>
            <w14:solidFill>
              <w14:schemeClr w14:val="tx1"/>
            </w14:solidFill>
          </w14:textFill>
        </w:rPr>
        <w:t>不少于2</w:t>
      </w:r>
      <w:r>
        <w:rPr>
          <w:rFonts w:hint="eastAsia" w:ascii="宋体" w:hAnsi="宋体" w:eastAsia="宋体" w:cs="宋体"/>
          <w:color w:val="000000" w:themeColor="text1"/>
          <w:sz w:val="28"/>
          <w:szCs w:val="28"/>
          <w14:textFill>
            <w14:solidFill>
              <w14:schemeClr w14:val="tx1"/>
            </w14:solidFill>
          </w14:textFill>
        </w:rPr>
        <w:t>名（需</w:t>
      </w:r>
      <w:r>
        <w:rPr>
          <w:rFonts w:hint="eastAsia" w:ascii="宋体" w:hAnsi="宋体" w:eastAsia="宋体" w:cs="宋体"/>
          <w:color w:val="000000" w:themeColor="text1"/>
          <w:sz w:val="28"/>
          <w:szCs w:val="28"/>
          <w:lang w:eastAsia="zh-CN"/>
          <w14:textFill>
            <w14:solidFill>
              <w14:schemeClr w14:val="tx1"/>
            </w14:solidFill>
          </w14:textFill>
        </w:rPr>
        <w:t>培训合格</w:t>
      </w:r>
      <w:r>
        <w:rPr>
          <w:rFonts w:hint="eastAsia" w:ascii="宋体" w:hAnsi="宋体" w:eastAsia="宋体" w:cs="宋体"/>
          <w:color w:val="000000" w:themeColor="text1"/>
          <w:sz w:val="28"/>
          <w:szCs w:val="28"/>
          <w14:textFill>
            <w14:solidFill>
              <w14:schemeClr w14:val="tx1"/>
            </w14:solidFill>
          </w14:textFill>
        </w:rPr>
        <w:t>上岗）、机动</w:t>
      </w:r>
      <w:r>
        <w:rPr>
          <w:rFonts w:hint="eastAsia" w:ascii="宋体" w:hAnsi="宋体" w:eastAsia="宋体" w:cs="宋体"/>
          <w:color w:val="000000" w:themeColor="text1"/>
          <w:sz w:val="28"/>
          <w:szCs w:val="28"/>
          <w:lang w:eastAsia="zh-CN"/>
          <w14:textFill>
            <w14:solidFill>
              <w14:schemeClr w14:val="tx1"/>
            </w14:solidFill>
          </w14:textFill>
        </w:rPr>
        <w:t>保</w:t>
      </w:r>
      <w:r>
        <w:rPr>
          <w:rFonts w:hint="eastAsia" w:ascii="宋体" w:hAnsi="宋体" w:eastAsia="宋体" w:cs="宋体"/>
          <w:color w:val="000000" w:themeColor="text1"/>
          <w:sz w:val="28"/>
          <w:szCs w:val="28"/>
          <w14:textFill>
            <w14:solidFill>
              <w14:schemeClr w14:val="tx1"/>
            </w14:solidFill>
          </w14:textFill>
        </w:rPr>
        <w:t>洁</w:t>
      </w:r>
      <w:r>
        <w:rPr>
          <w:rFonts w:hint="eastAsia" w:ascii="宋体" w:hAnsi="宋体" w:eastAsia="宋体" w:cs="宋体"/>
          <w:color w:val="000000" w:themeColor="text1"/>
          <w:sz w:val="28"/>
          <w:szCs w:val="28"/>
          <w:lang w:val="en-US" w:eastAsia="zh-CN"/>
          <w14:textFill>
            <w14:solidFill>
              <w14:schemeClr w14:val="tx1"/>
            </w14:solidFill>
          </w14:textFill>
        </w:rPr>
        <w:t>不少于</w:t>
      </w:r>
      <w:r>
        <w:rPr>
          <w:rFonts w:hint="eastAsia" w:ascii="宋体" w:hAnsi="宋体" w:eastAsia="宋体" w:cs="宋体"/>
          <w:color w:val="000000" w:themeColor="text1"/>
          <w:sz w:val="28"/>
          <w:szCs w:val="28"/>
          <w14:textFill>
            <w14:solidFill>
              <w14:schemeClr w14:val="tx1"/>
            </w14:solidFill>
          </w14:textFill>
        </w:rPr>
        <w:t>6人。</w:t>
      </w:r>
    </w:p>
    <w:p w14:paraId="645FC729">
      <w:pPr>
        <w:spacing w:line="400" w:lineRule="exact"/>
        <w:rPr>
          <w:rFonts w:hint="eastAsia" w:ascii="宋体" w:hAnsi="宋体" w:eastAsia="宋体" w:cs="宋体"/>
          <w:b w:val="0"/>
          <w:bCs/>
          <w:color w:val="FF0000"/>
          <w:sz w:val="28"/>
          <w:szCs w:val="28"/>
          <w:lang w:eastAsia="zh-CN"/>
        </w:rPr>
      </w:pPr>
      <w:r>
        <w:rPr>
          <w:rFonts w:hint="eastAsia"/>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color w:val="FF0000"/>
          <w:sz w:val="28"/>
          <w:szCs w:val="28"/>
          <w:lang w:val="en-US" w:eastAsia="zh-CN"/>
        </w:rPr>
        <w:t>以</w:t>
      </w:r>
      <w:r>
        <w:rPr>
          <w:rFonts w:hint="eastAsia" w:ascii="宋体" w:hAnsi="宋体" w:eastAsia="宋体" w:cs="宋体"/>
          <w:color w:val="FF0000"/>
          <w:kern w:val="0"/>
          <w:sz w:val="28"/>
          <w:szCs w:val="28"/>
          <w:lang w:val="en-US" w:eastAsia="zh-CN"/>
        </w:rPr>
        <w:t>上各岗位人员按实际需要进行配置，如工作实际情况增加或减少人员的，人员的增减需征得院方的同意，不得影响医院的正常运行。增加或减少人员的服务费按照实际核定岗位数乘以相关岗位综合单价计算，按实际发生工作量结算。</w:t>
      </w:r>
    </w:p>
    <w:p w14:paraId="5735F67D">
      <w:pPr>
        <w:pStyle w:val="2"/>
        <w:rPr>
          <w:rFonts w:hint="eastAsia"/>
          <w:lang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1D2C"/>
    <w:rsid w:val="007C0F2D"/>
    <w:rsid w:val="01161381"/>
    <w:rsid w:val="014D0B1B"/>
    <w:rsid w:val="026E0D49"/>
    <w:rsid w:val="032A2EC2"/>
    <w:rsid w:val="033E4D93"/>
    <w:rsid w:val="04854128"/>
    <w:rsid w:val="050F05C1"/>
    <w:rsid w:val="056D52E8"/>
    <w:rsid w:val="07465DF0"/>
    <w:rsid w:val="075524D7"/>
    <w:rsid w:val="07797F74"/>
    <w:rsid w:val="08E92ED7"/>
    <w:rsid w:val="09D771D4"/>
    <w:rsid w:val="0A680E2B"/>
    <w:rsid w:val="0B316DB7"/>
    <w:rsid w:val="0B696551"/>
    <w:rsid w:val="0CE83FFD"/>
    <w:rsid w:val="0D5154EF"/>
    <w:rsid w:val="0D9F3045"/>
    <w:rsid w:val="0DBA7538"/>
    <w:rsid w:val="0E082052"/>
    <w:rsid w:val="0E1A44DD"/>
    <w:rsid w:val="0E3015A8"/>
    <w:rsid w:val="0EE266D4"/>
    <w:rsid w:val="109554ED"/>
    <w:rsid w:val="11D62F0C"/>
    <w:rsid w:val="128B14A3"/>
    <w:rsid w:val="12D210BB"/>
    <w:rsid w:val="13254C03"/>
    <w:rsid w:val="13386F35"/>
    <w:rsid w:val="15CC565E"/>
    <w:rsid w:val="17C60120"/>
    <w:rsid w:val="19056609"/>
    <w:rsid w:val="196071E6"/>
    <w:rsid w:val="19C01A32"/>
    <w:rsid w:val="19C57049"/>
    <w:rsid w:val="1A366198"/>
    <w:rsid w:val="1B8F5B60"/>
    <w:rsid w:val="1BCB40AF"/>
    <w:rsid w:val="1CBE3199"/>
    <w:rsid w:val="1E9263FB"/>
    <w:rsid w:val="20104D96"/>
    <w:rsid w:val="20DF4E94"/>
    <w:rsid w:val="20E223FB"/>
    <w:rsid w:val="21260DE0"/>
    <w:rsid w:val="21663431"/>
    <w:rsid w:val="21AA2257"/>
    <w:rsid w:val="222A65E3"/>
    <w:rsid w:val="235C6C70"/>
    <w:rsid w:val="23F71E5E"/>
    <w:rsid w:val="2437376E"/>
    <w:rsid w:val="247426A1"/>
    <w:rsid w:val="248F4E23"/>
    <w:rsid w:val="259D531E"/>
    <w:rsid w:val="28795BCE"/>
    <w:rsid w:val="28B2258E"/>
    <w:rsid w:val="28C80903"/>
    <w:rsid w:val="2A353D77"/>
    <w:rsid w:val="2A44045E"/>
    <w:rsid w:val="2AB715EE"/>
    <w:rsid w:val="2AE3103D"/>
    <w:rsid w:val="2B6F32B8"/>
    <w:rsid w:val="2B715282"/>
    <w:rsid w:val="2C071743"/>
    <w:rsid w:val="2CEE58E5"/>
    <w:rsid w:val="2EBA2A9C"/>
    <w:rsid w:val="2EC45AF4"/>
    <w:rsid w:val="32F347CF"/>
    <w:rsid w:val="34D53ED5"/>
    <w:rsid w:val="36AF3103"/>
    <w:rsid w:val="37713AED"/>
    <w:rsid w:val="38701A5F"/>
    <w:rsid w:val="388E6D21"/>
    <w:rsid w:val="3AB10217"/>
    <w:rsid w:val="3AB147DF"/>
    <w:rsid w:val="3AB75931"/>
    <w:rsid w:val="3B1479D8"/>
    <w:rsid w:val="3B6A4FF9"/>
    <w:rsid w:val="3BEE0229"/>
    <w:rsid w:val="3C1C08F2"/>
    <w:rsid w:val="3C8841DA"/>
    <w:rsid w:val="3D4855F3"/>
    <w:rsid w:val="3F381EE7"/>
    <w:rsid w:val="3F5466BB"/>
    <w:rsid w:val="3FAE03FB"/>
    <w:rsid w:val="407707ED"/>
    <w:rsid w:val="40F761A9"/>
    <w:rsid w:val="40F92C04"/>
    <w:rsid w:val="4151103E"/>
    <w:rsid w:val="41F83873"/>
    <w:rsid w:val="44E421C9"/>
    <w:rsid w:val="452D591E"/>
    <w:rsid w:val="45BE2A1A"/>
    <w:rsid w:val="46BA7686"/>
    <w:rsid w:val="471E74C0"/>
    <w:rsid w:val="48ED63DD"/>
    <w:rsid w:val="4B3C553D"/>
    <w:rsid w:val="4B5A4F93"/>
    <w:rsid w:val="4B906C07"/>
    <w:rsid w:val="4C445989"/>
    <w:rsid w:val="4CF85016"/>
    <w:rsid w:val="4D0F1DAD"/>
    <w:rsid w:val="4E843E1F"/>
    <w:rsid w:val="4EFC5641"/>
    <w:rsid w:val="4F397F85"/>
    <w:rsid w:val="50210413"/>
    <w:rsid w:val="507E6493"/>
    <w:rsid w:val="509251CF"/>
    <w:rsid w:val="50F14121"/>
    <w:rsid w:val="51A12907"/>
    <w:rsid w:val="520774F7"/>
    <w:rsid w:val="539574B0"/>
    <w:rsid w:val="54A544E8"/>
    <w:rsid w:val="55026387"/>
    <w:rsid w:val="55C23E61"/>
    <w:rsid w:val="56327239"/>
    <w:rsid w:val="575E22AF"/>
    <w:rsid w:val="57CC4BC2"/>
    <w:rsid w:val="57F565B0"/>
    <w:rsid w:val="58F11820"/>
    <w:rsid w:val="591C7D2C"/>
    <w:rsid w:val="5B4B48F9"/>
    <w:rsid w:val="5C2E2250"/>
    <w:rsid w:val="5C993ABE"/>
    <w:rsid w:val="5CF8285E"/>
    <w:rsid w:val="5E5F56F4"/>
    <w:rsid w:val="62803FA9"/>
    <w:rsid w:val="62F85366"/>
    <w:rsid w:val="63367C3C"/>
    <w:rsid w:val="63CF3DC9"/>
    <w:rsid w:val="6411656A"/>
    <w:rsid w:val="642E160C"/>
    <w:rsid w:val="645C7742"/>
    <w:rsid w:val="64A07A63"/>
    <w:rsid w:val="64E57B6C"/>
    <w:rsid w:val="6589499B"/>
    <w:rsid w:val="65F254A6"/>
    <w:rsid w:val="65F362B8"/>
    <w:rsid w:val="66C34FCC"/>
    <w:rsid w:val="66EA3218"/>
    <w:rsid w:val="672506F4"/>
    <w:rsid w:val="67674868"/>
    <w:rsid w:val="67AA4DFA"/>
    <w:rsid w:val="67AB5EB0"/>
    <w:rsid w:val="68255598"/>
    <w:rsid w:val="69DF36BC"/>
    <w:rsid w:val="69F96F34"/>
    <w:rsid w:val="6A603360"/>
    <w:rsid w:val="6AC205A5"/>
    <w:rsid w:val="6C072652"/>
    <w:rsid w:val="6CDE3331"/>
    <w:rsid w:val="6D090170"/>
    <w:rsid w:val="6D6F4477"/>
    <w:rsid w:val="6E3B6A4F"/>
    <w:rsid w:val="6E641B01"/>
    <w:rsid w:val="6EB21110"/>
    <w:rsid w:val="6FC875F4"/>
    <w:rsid w:val="6FD42CB7"/>
    <w:rsid w:val="711A294B"/>
    <w:rsid w:val="729D1A86"/>
    <w:rsid w:val="756677AD"/>
    <w:rsid w:val="756C75B3"/>
    <w:rsid w:val="75CB06B8"/>
    <w:rsid w:val="760065B4"/>
    <w:rsid w:val="760C21C3"/>
    <w:rsid w:val="76691752"/>
    <w:rsid w:val="7698519D"/>
    <w:rsid w:val="770D1CB1"/>
    <w:rsid w:val="775070C7"/>
    <w:rsid w:val="7A6342B7"/>
    <w:rsid w:val="7A8814D9"/>
    <w:rsid w:val="7A990D85"/>
    <w:rsid w:val="7ACE7521"/>
    <w:rsid w:val="7CA37C99"/>
    <w:rsid w:val="7CFE5817"/>
    <w:rsid w:val="7D5645DA"/>
    <w:rsid w:val="7E386B07"/>
    <w:rsid w:val="7E3E210E"/>
    <w:rsid w:val="7E5E47BF"/>
    <w:rsid w:val="7F930498"/>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首行缩进1"/>
    <w:basedOn w:val="1"/>
    <w:qFormat/>
    <w:uiPriority w:val="0"/>
    <w:pPr>
      <w:spacing w:after="120"/>
      <w:ind w:firstLine="420" w:firstLineChars="100"/>
    </w:pPr>
  </w:style>
  <w:style w:type="paragraph" w:styleId="4">
    <w:name w:val="annotation text"/>
    <w:basedOn w:val="1"/>
    <w:unhideWhenUsed/>
    <w:qFormat/>
    <w:uiPriority w:val="0"/>
    <w:pPr>
      <w:jc w:val="left"/>
    </w:pPr>
  </w:style>
  <w:style w:type="paragraph" w:styleId="5">
    <w:name w:val="Body Text"/>
    <w:basedOn w:val="1"/>
    <w:next w:val="6"/>
    <w:qFormat/>
    <w:uiPriority w:val="99"/>
    <w:pPr>
      <w:spacing w:line="380" w:lineRule="exact"/>
    </w:pPr>
    <w:rPr>
      <w:kern w:val="0"/>
      <w:sz w:val="24"/>
    </w:rPr>
  </w:style>
  <w:style w:type="paragraph" w:styleId="6">
    <w:name w:val="Plain Text"/>
    <w:basedOn w:val="1"/>
    <w:next w:val="1"/>
    <w:qFormat/>
    <w:uiPriority w:val="0"/>
    <w:rPr>
      <w:rFonts w:ascii="宋体" w:hAnsi="Courier New"/>
      <w:kern w:val="0"/>
      <w:sz w:val="20"/>
      <w:szCs w:val="21"/>
    </w:rPr>
  </w:style>
  <w:style w:type="paragraph" w:styleId="7">
    <w:name w:val="Body Text Indent"/>
    <w:basedOn w:val="1"/>
    <w:qFormat/>
    <w:uiPriority w:val="0"/>
    <w:pPr>
      <w:ind w:firstLine="830" w:firstLineChars="352"/>
    </w:pPr>
    <w:rPr>
      <w:rFonts w:ascii="仿宋_GB2312" w:eastAsia="仿宋_GB2312"/>
      <w:kern w:val="0"/>
      <w:sz w:val="32"/>
      <w:szCs w:val="20"/>
    </w:rPr>
  </w:style>
  <w:style w:type="paragraph" w:styleId="8">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index 1"/>
    <w:basedOn w:val="1"/>
    <w:next w:val="1"/>
    <w:semiHidden/>
    <w:qFormat/>
    <w:uiPriority w:val="0"/>
    <w:pPr>
      <w:spacing w:line="400" w:lineRule="exact"/>
      <w:ind w:firstLine="420" w:firstLineChars="200"/>
    </w:pPr>
    <w:rPr>
      <w:rFonts w:ascii="宋体" w:hAnsi="Courier New"/>
      <w:b/>
      <w:szCs w:val="20"/>
    </w:rPr>
  </w:style>
  <w:style w:type="paragraph" w:styleId="11">
    <w:name w:val="Body Text First Indent"/>
    <w:basedOn w:val="1"/>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annotation reference"/>
    <w:unhideWhenUsed/>
    <w:qFormat/>
    <w:uiPriority w:val="0"/>
    <w:rPr>
      <w:sz w:val="21"/>
      <w:szCs w:val="21"/>
    </w:rPr>
  </w:style>
  <w:style w:type="paragraph" w:customStyle="1" w:styleId="17">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
    <w:name w:val="Body Text First Indent 2"/>
    <w:basedOn w:val="19"/>
    <w:qFormat/>
    <w:uiPriority w:val="0"/>
    <w:pPr>
      <w:ind w:firstLine="420"/>
    </w:pPr>
  </w:style>
  <w:style w:type="paragraph" w:customStyle="1" w:styleId="19">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1770</Words>
  <Characters>1811</Characters>
  <Lines>0</Lines>
  <Paragraphs>0</Paragraphs>
  <TotalTime>0</TotalTime>
  <ScaleCrop>false</ScaleCrop>
  <LinksUpToDate>false</LinksUpToDate>
  <CharactersWithSpaces>1824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Administrator.SC-202409050901</dc:creator>
  <cp:lastModifiedBy>老阳</cp:lastModifiedBy>
  <dcterms:modified xsi:type="dcterms:W3CDTF">2026-04-01T03:20:06Z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eyJoZGlkIjoiOTZkZDVmNzBiZGNiZTJiMTNjOTFhZTJiYjI4ZWQ4OTAiLCJ1c2VySWQiOiI0MzU5NDIxNTAifQ==</vt:lpwstr>
  </property>
  <property fmtid="{D5CDD505-2E9C-101B-9397-08002B2CF9AE}" pid="4" name="ICV">
    <vt:lpwstr>8141B72B5CFC4B1EB2C7B1567A19A87F_12</vt:lpwstr>
  </property>
</Properties>
</file>