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D4CD">
      <w:pPr>
        <w:widowControl/>
        <w:jc w:val="both"/>
        <w:rPr>
          <w:rFonts w:cs="宋体"/>
          <w:b/>
          <w:bCs/>
          <w:kern w:val="0"/>
          <w:sz w:val="38"/>
          <w:szCs w:val="38"/>
        </w:rPr>
      </w:pPr>
    </w:p>
    <w:p w14:paraId="2A2BD37C">
      <w:pPr>
        <w:pStyle w:val="19"/>
        <w:rPr>
          <w:rFonts w:cs="宋体"/>
          <w:b/>
          <w:bCs/>
          <w:kern w:val="0"/>
          <w:sz w:val="38"/>
          <w:szCs w:val="38"/>
        </w:rPr>
      </w:pPr>
    </w:p>
    <w:p w14:paraId="78024927">
      <w:pPr>
        <w:pStyle w:val="19"/>
        <w:rPr>
          <w:rFonts w:cs="宋体"/>
          <w:b/>
          <w:bCs/>
          <w:kern w:val="0"/>
          <w:sz w:val="38"/>
          <w:szCs w:val="38"/>
        </w:rPr>
      </w:pPr>
    </w:p>
    <w:p w14:paraId="0864B655">
      <w:pPr>
        <w:pStyle w:val="19"/>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w:t>
      </w:r>
      <w:r>
        <w:rPr>
          <w:rFonts w:hint="eastAsia" w:cs="宋体"/>
          <w:b/>
          <w:bCs/>
          <w:kern w:val="0"/>
          <w:sz w:val="38"/>
          <w:szCs w:val="38"/>
          <w:lang w:val="en-US" w:eastAsia="zh-CN"/>
        </w:rPr>
        <w:t>件2</w:t>
      </w:r>
      <w:r>
        <w:rPr>
          <w:rFonts w:hint="eastAsia" w:cs="宋体"/>
          <w:b/>
          <w:bCs/>
          <w:kern w:val="0"/>
          <w:sz w:val="38"/>
          <w:szCs w:val="38"/>
        </w:rPr>
        <w:t>：投标文件的组成及格式模板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19"/>
      </w:pPr>
    </w:p>
    <w:p w14:paraId="006446D1">
      <w:pPr>
        <w:pStyle w:val="19"/>
      </w:pPr>
    </w:p>
    <w:p w14:paraId="577DAF3F">
      <w:pPr>
        <w:pStyle w:val="19"/>
      </w:pPr>
    </w:p>
    <w:p w14:paraId="42096BB2">
      <w:pPr>
        <w:pStyle w:val="19"/>
      </w:pPr>
    </w:p>
    <w:p w14:paraId="20FAEC33">
      <w:pPr>
        <w:pStyle w:val="19"/>
      </w:pPr>
    </w:p>
    <w:p w14:paraId="2846EC5E">
      <w:pPr>
        <w:pStyle w:val="19"/>
      </w:pPr>
    </w:p>
    <w:p w14:paraId="27147DCA">
      <w:pPr>
        <w:pStyle w:val="19"/>
      </w:pPr>
    </w:p>
    <w:p w14:paraId="62C888BC">
      <w:pPr>
        <w:pStyle w:val="19"/>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179500F3">
      <w:pPr>
        <w:widowControl/>
        <w:jc w:val="center"/>
        <w:rPr>
          <w:kern w:val="0"/>
          <w:sz w:val="18"/>
          <w:szCs w:val="18"/>
        </w:rPr>
      </w:pPr>
      <w:r>
        <w:rPr>
          <w:kern w:val="0"/>
          <w:sz w:val="18"/>
          <w:szCs w:val="18"/>
        </w:rPr>
        <w:br w:type="page"/>
      </w:r>
    </w:p>
    <w:p w14:paraId="5C650DA1">
      <w:pPr>
        <w:widowControl/>
        <w:jc w:val="center"/>
        <w:rPr>
          <w:kern w:val="0"/>
          <w:sz w:val="18"/>
          <w:szCs w:val="18"/>
        </w:rPr>
      </w:pPr>
    </w:p>
    <w:p w14:paraId="6A8AF116">
      <w:pPr>
        <w:widowControl/>
        <w:jc w:val="center"/>
        <w:rPr>
          <w:rFonts w:cs="宋体"/>
          <w:b/>
          <w:bCs/>
          <w:kern w:val="0"/>
          <w:sz w:val="36"/>
          <w:szCs w:val="36"/>
        </w:rPr>
      </w:pPr>
      <w:r>
        <w:rPr>
          <w:rFonts w:hint="eastAsia" w:cs="宋体"/>
          <w:b/>
          <w:bCs/>
          <w:kern w:val="0"/>
          <w:sz w:val="36"/>
          <w:szCs w:val="36"/>
        </w:rPr>
        <w:t>投标主要文件目录</w:t>
      </w:r>
    </w:p>
    <w:p w14:paraId="0BE8D86B">
      <w:pPr>
        <w:widowControl/>
        <w:spacing w:line="360" w:lineRule="auto"/>
        <w:jc w:val="left"/>
        <w:rPr>
          <w:kern w:val="0"/>
          <w:sz w:val="18"/>
          <w:szCs w:val="1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73560A9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报价表</w:t>
      </w:r>
    </w:p>
    <w:p w14:paraId="4EF0C2C2">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val="en-US" w:eastAsia="zh-CN"/>
        </w:rPr>
        <w:t>四</w:t>
      </w:r>
      <w:r>
        <w:rPr>
          <w:rFonts w:hint="eastAsia" w:cs="宋体"/>
          <w:b w:val="0"/>
          <w:bCs w:val="0"/>
          <w:kern w:val="0"/>
          <w:sz w:val="28"/>
          <w:szCs w:val="28"/>
        </w:rPr>
        <w:t>、</w:t>
      </w:r>
      <w:r>
        <w:rPr>
          <w:rFonts w:hint="eastAsia" w:hAnsi="宋体"/>
          <w:b w:val="0"/>
          <w:bCs w:val="0"/>
          <w:sz w:val="28"/>
          <w:szCs w:val="28"/>
        </w:rPr>
        <w:t>竞标人资格证明文件</w:t>
      </w:r>
    </w:p>
    <w:p w14:paraId="759A2E96">
      <w:pPr>
        <w:pStyle w:val="19"/>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70E1F68C">
      <w:pPr>
        <w:pStyle w:val="2"/>
        <w:rPr>
          <w:rFonts w:cs="宋体"/>
          <w:kern w:val="0"/>
          <w:sz w:val="28"/>
          <w:szCs w:val="28"/>
        </w:rPr>
      </w:pPr>
    </w:p>
    <w:p w14:paraId="56055362">
      <w:pPr>
        <w:pStyle w:val="2"/>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8"/>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8"/>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A1069B7">
      <w:pPr>
        <w:widowControl/>
        <w:spacing w:line="351" w:lineRule="atLeast"/>
        <w:jc w:val="left"/>
        <w:rPr>
          <w:rFonts w:hint="eastAsia" w:hAnsi="宋体"/>
          <w:b/>
          <w:sz w:val="32"/>
        </w:rPr>
      </w:pPr>
      <w:r>
        <w:rPr>
          <w:b/>
          <w:bCs/>
          <w:kern w:val="0"/>
          <w:sz w:val="27"/>
          <w:szCs w:val="27"/>
        </w:rPr>
        <w:br w:type="page"/>
      </w:r>
    </w:p>
    <w:p w14:paraId="6A612D17">
      <w:pPr>
        <w:pStyle w:val="9"/>
        <w:jc w:val="center"/>
        <w:rPr>
          <w:rFonts w:hint="eastAsia" w:hAnsi="宋体"/>
          <w:b/>
          <w:sz w:val="32"/>
          <w:szCs w:val="32"/>
        </w:rPr>
      </w:pPr>
      <w:r>
        <w:rPr>
          <w:rFonts w:hint="eastAsia" w:hAnsi="宋体"/>
          <w:b/>
          <w:sz w:val="32"/>
          <w:szCs w:val="32"/>
          <w:lang w:val="en-US" w:eastAsia="zh-CN"/>
        </w:rPr>
        <w:t>三</w:t>
      </w:r>
      <w:r>
        <w:rPr>
          <w:rFonts w:hint="eastAsia" w:hAnsi="宋体"/>
          <w:b/>
          <w:sz w:val="32"/>
          <w:szCs w:val="32"/>
        </w:rPr>
        <w:t>、报价表</w:t>
      </w:r>
    </w:p>
    <w:tbl>
      <w:tblPr>
        <w:tblStyle w:val="15"/>
        <w:tblW w:w="4997"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72"/>
        <w:gridCol w:w="4695"/>
        <w:gridCol w:w="1076"/>
        <w:gridCol w:w="1145"/>
        <w:gridCol w:w="1960"/>
      </w:tblGrid>
      <w:tr w14:paraId="038D67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49CD3B">
            <w:pPr>
              <w:spacing w:line="440" w:lineRule="exact"/>
              <w:rPr>
                <w:rFonts w:ascii="宋体" w:hAnsi="宋体" w:eastAsia="宋体" w:cs="仿宋_GB2312"/>
                <w:b/>
                <w:bCs/>
                <w:strike/>
                <w:sz w:val="24"/>
                <w:szCs w:val="24"/>
              </w:rPr>
            </w:pPr>
            <w:r>
              <w:rPr>
                <w:rFonts w:hint="eastAsia" w:ascii="宋体" w:hAnsi="宋体" w:eastAsia="宋体" w:cs="仿宋_GB2312"/>
                <w:b/>
                <w:bCs/>
                <w:sz w:val="24"/>
                <w:szCs w:val="24"/>
              </w:rPr>
              <w:t>序号</w:t>
            </w:r>
          </w:p>
        </w:tc>
        <w:tc>
          <w:tcPr>
            <w:tcW w:w="238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D54FEB">
            <w:pPr>
              <w:spacing w:line="440" w:lineRule="exact"/>
              <w:ind w:firstLine="723" w:firstLineChars="300"/>
              <w:rPr>
                <w:rFonts w:ascii="宋体" w:hAnsi="宋体" w:eastAsia="宋体" w:cs="仿宋_GB2312"/>
                <w:b/>
                <w:bCs/>
                <w:sz w:val="24"/>
                <w:szCs w:val="24"/>
              </w:rPr>
            </w:pPr>
            <w:r>
              <w:rPr>
                <w:rFonts w:hint="eastAsia" w:ascii="宋体" w:hAnsi="宋体" w:eastAsia="宋体" w:cs="仿宋_GB2312"/>
                <w:b/>
                <w:bCs/>
                <w:sz w:val="24"/>
                <w:szCs w:val="24"/>
              </w:rPr>
              <w:t>项目</w:t>
            </w:r>
          </w:p>
        </w:tc>
        <w:tc>
          <w:tcPr>
            <w:tcW w:w="546"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E98CC3">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数量</w:t>
            </w:r>
          </w:p>
        </w:tc>
        <w:tc>
          <w:tcPr>
            <w:tcW w:w="58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586F81">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单</w:t>
            </w:r>
            <w:r>
              <w:rPr>
                <w:rFonts w:hint="eastAsia" w:ascii="宋体" w:hAnsi="宋体" w:cs="仿宋_GB2312"/>
                <w:b/>
                <w:bCs/>
                <w:sz w:val="24"/>
                <w:szCs w:val="24"/>
                <w:lang w:val="en-US" w:eastAsia="zh-CN"/>
              </w:rPr>
              <w:t xml:space="preserve"> </w:t>
            </w:r>
            <w:r>
              <w:rPr>
                <w:rFonts w:hint="eastAsia" w:ascii="宋体" w:hAnsi="宋体" w:eastAsia="宋体" w:cs="仿宋_GB2312"/>
                <w:b/>
                <w:bCs/>
                <w:sz w:val="24"/>
                <w:szCs w:val="24"/>
              </w:rPr>
              <w:t>位</w:t>
            </w:r>
          </w:p>
        </w:tc>
        <w:tc>
          <w:tcPr>
            <w:tcW w:w="9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E01D2A">
            <w:pPr>
              <w:spacing w:line="440" w:lineRule="exact"/>
              <w:rPr>
                <w:rFonts w:ascii="宋体" w:hAnsi="宋体" w:eastAsia="宋体" w:cs="仿宋_GB2312"/>
                <w:b/>
                <w:bCs/>
                <w:sz w:val="24"/>
                <w:szCs w:val="24"/>
              </w:rPr>
            </w:pPr>
            <w:r>
              <w:rPr>
                <w:rFonts w:hint="eastAsia" w:ascii="宋体" w:hAnsi="宋体" w:eastAsia="宋体" w:cs="仿宋_GB2312"/>
                <w:b/>
                <w:bCs/>
                <w:sz w:val="24"/>
                <w:szCs w:val="24"/>
              </w:rPr>
              <w:t>报价（元/吨）</w:t>
            </w:r>
          </w:p>
        </w:tc>
      </w:tr>
      <w:tr w14:paraId="0137D7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2" w:hRule="atLeast"/>
        </w:trPr>
        <w:tc>
          <w:tcPr>
            <w:tcW w:w="4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D491E3">
            <w:pPr>
              <w:pStyle w:val="13"/>
              <w:widowControl/>
              <w:spacing w:before="0" w:beforeAutospacing="0" w:after="0" w:afterAutospacing="0" w:line="440" w:lineRule="exact"/>
              <w:jc w:val="center"/>
              <w:rPr>
                <w:rFonts w:ascii="宋体" w:hAnsi="宋体" w:eastAsia="宋体" w:cs="仿宋"/>
                <w:sz w:val="24"/>
                <w:szCs w:val="24"/>
              </w:rPr>
            </w:pPr>
            <w:r>
              <w:rPr>
                <w:rFonts w:hint="eastAsia" w:ascii="宋体" w:hAnsi="宋体" w:eastAsia="宋体" w:cs="仿宋"/>
                <w:sz w:val="24"/>
                <w:szCs w:val="24"/>
              </w:rPr>
              <w:t>1</w:t>
            </w:r>
          </w:p>
        </w:tc>
        <w:tc>
          <w:tcPr>
            <w:tcW w:w="238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7964DF">
            <w:pPr>
              <w:pStyle w:val="13"/>
              <w:widowControl/>
              <w:spacing w:before="0" w:beforeAutospacing="0" w:after="0" w:afterAutospacing="0" w:line="440" w:lineRule="exact"/>
              <w:rPr>
                <w:rFonts w:ascii="宋体" w:hAnsi="宋体" w:eastAsia="宋体" w:cs="仿宋_GB2312"/>
                <w:kern w:val="2"/>
                <w:sz w:val="24"/>
                <w:szCs w:val="24"/>
              </w:rPr>
            </w:pPr>
            <w:r>
              <w:rPr>
                <w:rFonts w:hint="eastAsia" w:ascii="宋体" w:hAnsi="宋体" w:eastAsia="宋体" w:cs="仿宋"/>
                <w:sz w:val="24"/>
                <w:szCs w:val="24"/>
              </w:rPr>
              <w:t>收集、回收、处置未被污染的一次性塑料输液瓶（袋）</w:t>
            </w:r>
          </w:p>
        </w:tc>
        <w:tc>
          <w:tcPr>
            <w:tcW w:w="546"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AA1405">
            <w:pPr>
              <w:pStyle w:val="13"/>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1</w:t>
            </w:r>
          </w:p>
        </w:tc>
        <w:tc>
          <w:tcPr>
            <w:tcW w:w="58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14195F">
            <w:pPr>
              <w:pStyle w:val="13"/>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项</w:t>
            </w:r>
          </w:p>
        </w:tc>
        <w:tc>
          <w:tcPr>
            <w:tcW w:w="9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A071C1">
            <w:pPr>
              <w:pStyle w:val="13"/>
              <w:widowControl/>
              <w:spacing w:before="0" w:beforeAutospacing="0" w:after="0" w:afterAutospacing="0" w:line="440" w:lineRule="exact"/>
              <w:rPr>
                <w:rFonts w:ascii="宋体" w:hAnsi="宋体" w:eastAsia="宋体" w:cs="仿宋_GB2312"/>
                <w:kern w:val="2"/>
                <w:sz w:val="24"/>
                <w:szCs w:val="24"/>
              </w:rPr>
            </w:pPr>
            <w:r>
              <w:rPr>
                <w:rFonts w:hint="eastAsia" w:ascii="宋体" w:hAnsi="宋体" w:cs="仿宋_GB2312"/>
                <w:kern w:val="2"/>
                <w:sz w:val="24"/>
                <w:szCs w:val="24"/>
                <w:u w:val="single"/>
                <w:lang w:val="en-US" w:eastAsia="zh-CN"/>
              </w:rPr>
              <w:t>0</w:t>
            </w:r>
            <w:r>
              <w:rPr>
                <w:rFonts w:hint="eastAsia" w:ascii="宋体" w:hAnsi="宋体" w:eastAsia="宋体" w:cs="仿宋_GB2312"/>
                <w:kern w:val="2"/>
                <w:sz w:val="24"/>
                <w:szCs w:val="24"/>
              </w:rPr>
              <w:t>元/吨</w:t>
            </w:r>
          </w:p>
        </w:tc>
      </w:tr>
      <w:tr w14:paraId="6978C9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7" w:hRule="atLeast"/>
        </w:trPr>
        <w:tc>
          <w:tcPr>
            <w:tcW w:w="4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61CEE0">
            <w:pPr>
              <w:pStyle w:val="13"/>
              <w:widowControl/>
              <w:spacing w:before="0" w:beforeAutospacing="0" w:after="0" w:afterAutospacing="0" w:line="440" w:lineRule="exact"/>
              <w:jc w:val="center"/>
              <w:rPr>
                <w:rFonts w:ascii="宋体" w:hAnsi="宋体" w:eastAsia="宋体" w:cs="仿宋"/>
                <w:sz w:val="24"/>
                <w:szCs w:val="24"/>
              </w:rPr>
            </w:pPr>
            <w:r>
              <w:rPr>
                <w:rFonts w:hint="eastAsia" w:ascii="宋体" w:hAnsi="宋体" w:eastAsia="宋体" w:cs="仿宋"/>
                <w:sz w:val="24"/>
                <w:szCs w:val="24"/>
              </w:rPr>
              <w:t>2</w:t>
            </w:r>
          </w:p>
        </w:tc>
        <w:tc>
          <w:tcPr>
            <w:tcW w:w="238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195DBE">
            <w:pPr>
              <w:pStyle w:val="13"/>
              <w:widowControl/>
              <w:spacing w:before="0" w:beforeAutospacing="0" w:after="0" w:afterAutospacing="0" w:line="440" w:lineRule="exact"/>
              <w:rPr>
                <w:rFonts w:ascii="宋体" w:hAnsi="宋体" w:eastAsia="宋体" w:cs="仿宋_GB2312"/>
                <w:kern w:val="2"/>
                <w:sz w:val="24"/>
                <w:szCs w:val="24"/>
              </w:rPr>
            </w:pPr>
            <w:r>
              <w:rPr>
                <w:rFonts w:hint="eastAsia" w:ascii="宋体" w:hAnsi="宋体" w:eastAsia="宋体" w:cs="仿宋"/>
                <w:sz w:val="24"/>
                <w:szCs w:val="24"/>
              </w:rPr>
              <w:t>收集、回收、处置医用</w:t>
            </w:r>
            <w:r>
              <w:rPr>
                <w:rFonts w:hint="eastAsia" w:ascii="宋体" w:hAnsi="宋体" w:eastAsia="宋体" w:cs="仿宋_GB2312"/>
                <w:kern w:val="2"/>
                <w:sz w:val="24"/>
                <w:szCs w:val="24"/>
              </w:rPr>
              <w:t>玻璃输液瓶</w:t>
            </w:r>
          </w:p>
        </w:tc>
        <w:tc>
          <w:tcPr>
            <w:tcW w:w="546"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CAB00A">
            <w:pPr>
              <w:pStyle w:val="13"/>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1</w:t>
            </w:r>
          </w:p>
        </w:tc>
        <w:tc>
          <w:tcPr>
            <w:tcW w:w="58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E67B2E">
            <w:pPr>
              <w:pStyle w:val="13"/>
              <w:widowControl/>
              <w:spacing w:before="0" w:beforeAutospacing="0" w:after="0" w:afterAutospacing="0" w:line="440" w:lineRule="exact"/>
              <w:jc w:val="center"/>
              <w:rPr>
                <w:rFonts w:ascii="宋体" w:hAnsi="宋体" w:eastAsia="宋体" w:cs="仿宋_GB2312"/>
                <w:kern w:val="2"/>
                <w:sz w:val="24"/>
                <w:szCs w:val="24"/>
              </w:rPr>
            </w:pPr>
            <w:r>
              <w:rPr>
                <w:rFonts w:hint="eastAsia" w:ascii="宋体" w:hAnsi="宋体" w:eastAsia="宋体" w:cs="仿宋_GB2312"/>
                <w:kern w:val="2"/>
                <w:sz w:val="24"/>
                <w:szCs w:val="24"/>
              </w:rPr>
              <w:t>项</w:t>
            </w:r>
          </w:p>
        </w:tc>
        <w:tc>
          <w:tcPr>
            <w:tcW w:w="9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1A3262">
            <w:pPr>
              <w:pStyle w:val="13"/>
              <w:widowControl/>
              <w:spacing w:before="0" w:beforeAutospacing="0" w:after="0" w:afterAutospacing="0" w:line="440" w:lineRule="exact"/>
              <w:rPr>
                <w:rFonts w:ascii="宋体" w:hAnsi="宋体" w:eastAsia="宋体" w:cs="仿宋_GB2312"/>
                <w:kern w:val="2"/>
                <w:sz w:val="24"/>
                <w:szCs w:val="24"/>
              </w:rPr>
            </w:pPr>
            <w:r>
              <w:rPr>
                <w:rFonts w:hint="eastAsia" w:ascii="宋体" w:hAnsi="宋体" w:cs="仿宋_GB2312"/>
                <w:kern w:val="2"/>
                <w:sz w:val="24"/>
                <w:szCs w:val="24"/>
                <w:lang w:val="en-US" w:eastAsia="zh-CN"/>
              </w:rPr>
              <w:t>0</w:t>
            </w:r>
            <w:r>
              <w:rPr>
                <w:rFonts w:hint="eastAsia" w:ascii="宋体" w:hAnsi="宋体" w:eastAsia="宋体" w:cs="仿宋_GB2312"/>
                <w:kern w:val="2"/>
                <w:sz w:val="24"/>
                <w:szCs w:val="24"/>
              </w:rPr>
              <w:t>元/吨</w:t>
            </w:r>
          </w:p>
        </w:tc>
      </w:tr>
      <w:tr w14:paraId="4555F5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7" w:hRule="atLeast"/>
        </w:trPr>
        <w:tc>
          <w:tcPr>
            <w:tcW w:w="49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65BC96">
            <w:pPr>
              <w:pStyle w:val="13"/>
              <w:widowControl/>
              <w:spacing w:before="0" w:beforeAutospacing="0" w:after="0" w:afterAutospacing="0" w:line="440" w:lineRule="exact"/>
              <w:rPr>
                <w:rFonts w:ascii="宋体" w:hAnsi="宋体" w:eastAsia="宋体" w:cs="仿宋"/>
                <w:b/>
                <w:bCs/>
                <w:sz w:val="24"/>
                <w:szCs w:val="24"/>
              </w:rPr>
            </w:pPr>
            <w:r>
              <w:rPr>
                <w:rFonts w:hint="eastAsia" w:ascii="宋体" w:hAnsi="宋体" w:eastAsia="宋体" w:cs="仿宋"/>
                <w:b/>
                <w:bCs/>
                <w:sz w:val="24"/>
                <w:szCs w:val="24"/>
              </w:rPr>
              <w:t>备注</w:t>
            </w:r>
          </w:p>
        </w:tc>
        <w:tc>
          <w:tcPr>
            <w:tcW w:w="4505" w:type="pct"/>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C96966">
            <w:pPr>
              <w:pStyle w:val="13"/>
              <w:widowControl/>
              <w:spacing w:before="0" w:beforeAutospacing="0" w:after="0" w:afterAutospacing="0" w:line="440" w:lineRule="exact"/>
              <w:rPr>
                <w:rFonts w:ascii="宋体" w:hAnsi="宋体" w:eastAsia="宋体" w:cs="仿宋_GB2312"/>
                <w:b/>
                <w:bCs/>
                <w:kern w:val="2"/>
                <w:sz w:val="24"/>
                <w:szCs w:val="24"/>
              </w:rPr>
            </w:pPr>
            <w:r>
              <w:rPr>
                <w:rFonts w:hint="eastAsia" w:ascii="宋体" w:hAnsi="宋体" w:eastAsia="宋体" w:cs="仿宋_GB2312"/>
                <w:b w:val="0"/>
                <w:bCs w:val="0"/>
                <w:color w:val="auto"/>
                <w:kern w:val="2"/>
                <w:sz w:val="24"/>
                <w:szCs w:val="24"/>
              </w:rPr>
              <w:t>报价要求：1.</w:t>
            </w:r>
            <w:r>
              <w:rPr>
                <w:rFonts w:hint="eastAsia" w:ascii="宋体" w:hAnsi="宋体" w:eastAsia="宋体" w:cs="仿宋"/>
                <w:b w:val="0"/>
                <w:bCs w:val="0"/>
                <w:color w:val="auto"/>
                <w:sz w:val="24"/>
                <w:szCs w:val="24"/>
              </w:rPr>
              <w:t>收集、回收、处置未被污染的一次性塑料输液瓶（袋）报价：</w:t>
            </w:r>
            <w:r>
              <w:rPr>
                <w:rFonts w:hint="eastAsia" w:ascii="宋体" w:hAnsi="宋体" w:cs="仿宋_GB2312"/>
                <w:b w:val="0"/>
                <w:bCs w:val="0"/>
                <w:color w:val="auto"/>
                <w:kern w:val="2"/>
                <w:sz w:val="24"/>
                <w:szCs w:val="24"/>
                <w:lang w:val="en-US" w:eastAsia="zh-CN"/>
              </w:rPr>
              <w:t>0</w:t>
            </w:r>
            <w:r>
              <w:rPr>
                <w:rFonts w:hint="eastAsia" w:ascii="宋体" w:hAnsi="宋体" w:eastAsia="宋体" w:cs="仿宋_GB2312"/>
                <w:b w:val="0"/>
                <w:bCs w:val="0"/>
                <w:color w:val="auto"/>
                <w:kern w:val="2"/>
                <w:sz w:val="24"/>
                <w:szCs w:val="24"/>
              </w:rPr>
              <w:t>元/吨；2.</w:t>
            </w:r>
            <w:r>
              <w:rPr>
                <w:rFonts w:hint="eastAsia" w:ascii="宋体" w:hAnsi="宋体" w:eastAsia="宋体" w:cs="仿宋"/>
                <w:b w:val="0"/>
                <w:bCs w:val="0"/>
                <w:color w:val="auto"/>
                <w:sz w:val="24"/>
                <w:szCs w:val="24"/>
              </w:rPr>
              <w:t>收集、回收、处置医用</w:t>
            </w:r>
            <w:r>
              <w:rPr>
                <w:rFonts w:hint="eastAsia" w:ascii="宋体" w:hAnsi="宋体" w:eastAsia="宋体" w:cs="仿宋_GB2312"/>
                <w:b w:val="0"/>
                <w:bCs w:val="0"/>
                <w:color w:val="auto"/>
                <w:kern w:val="2"/>
                <w:sz w:val="24"/>
                <w:szCs w:val="24"/>
              </w:rPr>
              <w:t>玻璃输液瓶</w:t>
            </w:r>
            <w:r>
              <w:rPr>
                <w:rFonts w:hint="eastAsia" w:ascii="宋体" w:hAnsi="宋体" w:eastAsia="宋体" w:cs="仿宋"/>
                <w:b w:val="0"/>
                <w:bCs w:val="0"/>
                <w:color w:val="auto"/>
                <w:sz w:val="24"/>
                <w:szCs w:val="24"/>
              </w:rPr>
              <w:t>报价：</w:t>
            </w:r>
            <w:r>
              <w:rPr>
                <w:rFonts w:hint="eastAsia" w:ascii="宋体" w:hAnsi="宋体" w:eastAsia="宋体" w:cs="仿宋_GB2312"/>
                <w:b w:val="0"/>
                <w:bCs w:val="0"/>
                <w:color w:val="auto"/>
                <w:kern w:val="2"/>
                <w:sz w:val="24"/>
                <w:szCs w:val="24"/>
              </w:rPr>
              <w:t>0元/吨。</w:t>
            </w:r>
          </w:p>
        </w:tc>
      </w:tr>
    </w:tbl>
    <w:p w14:paraId="47D31C5F">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说明：</w:t>
      </w:r>
    </w:p>
    <w:p w14:paraId="345A33B8">
      <w:pPr>
        <w:pStyle w:val="19"/>
        <w:keepNext w:val="0"/>
        <w:keepLines w:val="0"/>
        <w:pageBreakBefore w:val="0"/>
        <w:widowControl w:val="0"/>
        <w:kinsoku/>
        <w:wordWrap/>
        <w:overflowPunct/>
        <w:topLinePunct w:val="0"/>
        <w:bidi w:val="0"/>
        <w:snapToGrid/>
        <w:spacing w:line="500" w:lineRule="exact"/>
        <w:ind w:left="-225" w:leftChars="-107"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rPr>
        <w:t>报价时必须考虑以下部分，包括但不限于成交供应商负责的以下费用：处置费用、服务人员费用（含工资、社保费、劳保、意外伤害保险、福利等）、办公费用（含通讯费、办公用品、培训费、维修费等）、管理费、利润、税费等完成合同所需的一切本身和不可或缺的所有开支、政策性文件规定的合同包含的所有风险、责任等各项全部费用的总和。</w:t>
      </w:r>
    </w:p>
    <w:p w14:paraId="7D663850">
      <w:pPr>
        <w:pStyle w:val="9"/>
        <w:keepNext w:val="0"/>
        <w:keepLines w:val="0"/>
        <w:pageBreakBefore w:val="0"/>
        <w:widowControl w:val="0"/>
        <w:tabs>
          <w:tab w:val="left" w:pos="2100"/>
        </w:tabs>
        <w:kinsoku/>
        <w:wordWrap/>
        <w:overflowPunct/>
        <w:topLinePunct w:val="0"/>
        <w:bidi w:val="0"/>
        <w:snapToGrid/>
        <w:spacing w:line="500" w:lineRule="exact"/>
        <w:ind w:firstLine="480" w:firstLineChars="200"/>
        <w:textAlignment w:val="auto"/>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.报价一经涂改，应在涂改处加盖供应商公章或者由法定代表人或者委托代理人签字或者盖章，否则其响应文件按无效响应处理。</w:t>
      </w:r>
    </w:p>
    <w:p w14:paraId="6A07698E">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01ED402C">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供应商（公章）</w:t>
      </w:r>
      <w:r>
        <w:rPr>
          <w:rFonts w:hint="eastAsia" w:ascii="宋体" w:hAnsi="宋体" w:eastAsia="宋体" w:cs="宋体"/>
          <w:b w:val="0"/>
          <w:bCs/>
          <w:color w:val="auto"/>
          <w:sz w:val="24"/>
          <w:szCs w:val="24"/>
          <w:highlight w:val="none"/>
          <w:u w:val="single"/>
        </w:rPr>
        <w:t xml:space="preserve">                                </w:t>
      </w:r>
    </w:p>
    <w:p w14:paraId="4FFC8EB9">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3F3EB759">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法定代表人或委托代理人（签字或盖章）</w:t>
      </w:r>
      <w:r>
        <w:rPr>
          <w:rFonts w:hint="eastAsia" w:ascii="宋体" w:hAnsi="宋体" w:eastAsia="宋体" w:cs="宋体"/>
          <w:b w:val="0"/>
          <w:bCs/>
          <w:color w:val="auto"/>
          <w:sz w:val="24"/>
          <w:szCs w:val="24"/>
          <w:highlight w:val="none"/>
          <w:u w:val="single"/>
        </w:rPr>
        <w:t xml:space="preserve">                    </w:t>
      </w:r>
    </w:p>
    <w:p w14:paraId="077CD589">
      <w:pPr>
        <w:pStyle w:val="9"/>
        <w:keepNext w:val="0"/>
        <w:keepLines w:val="0"/>
        <w:pageBreakBefore w:val="0"/>
        <w:widowControl w:val="0"/>
        <w:tabs>
          <w:tab w:val="left" w:pos="2100"/>
        </w:tabs>
        <w:kinsoku/>
        <w:wordWrap/>
        <w:overflowPunct/>
        <w:topLinePunct w:val="0"/>
        <w:bidi w:val="0"/>
        <w:snapToGrid/>
        <w:spacing w:line="560" w:lineRule="exact"/>
        <w:textAlignment w:val="auto"/>
        <w:rPr>
          <w:rFonts w:hint="eastAsia" w:ascii="宋体" w:hAnsi="宋体" w:eastAsia="宋体" w:cs="宋体"/>
          <w:b w:val="0"/>
          <w:bCs/>
          <w:color w:val="auto"/>
          <w:sz w:val="24"/>
          <w:szCs w:val="24"/>
          <w:highlight w:val="none"/>
        </w:rPr>
      </w:pPr>
    </w:p>
    <w:p w14:paraId="21ECD99D">
      <w:pPr>
        <w:pStyle w:val="9"/>
        <w:keepNext w:val="0"/>
        <w:keepLines w:val="0"/>
        <w:pageBreakBefore w:val="0"/>
        <w:widowControl w:val="0"/>
        <w:tabs>
          <w:tab w:val="left" w:pos="2100"/>
        </w:tabs>
        <w:kinsoku/>
        <w:wordWrap/>
        <w:overflowPunct/>
        <w:topLinePunct w:val="0"/>
        <w:bidi w:val="0"/>
        <w:snapToGrid/>
        <w:spacing w:line="56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  期：</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w:t>
      </w:r>
    </w:p>
    <w:p w14:paraId="35781550">
      <w:pPr>
        <w:pStyle w:val="5"/>
        <w:rPr>
          <w:rFonts w:hint="eastAsia"/>
        </w:rPr>
      </w:pPr>
    </w:p>
    <w:p w14:paraId="54C24043">
      <w:pPr>
        <w:pStyle w:val="9"/>
        <w:rPr>
          <w:rFonts w:hint="eastAsia" w:hAnsi="宋体"/>
          <w:b/>
          <w:sz w:val="24"/>
        </w:rPr>
      </w:pPr>
      <w:r>
        <w:rPr>
          <w:rFonts w:hint="eastAsia" w:hAnsi="宋体"/>
          <w:b/>
          <w:sz w:val="24"/>
        </w:rPr>
        <w:t xml:space="preserve">         </w:t>
      </w:r>
    </w:p>
    <w:p w14:paraId="0D5E4677">
      <w:pPr>
        <w:widowControl/>
        <w:tabs>
          <w:tab w:val="left" w:pos="2204"/>
          <w:tab w:val="center" w:pos="4153"/>
        </w:tabs>
        <w:spacing w:line="351" w:lineRule="atLeast"/>
        <w:jc w:val="left"/>
        <w:rPr>
          <w:b/>
          <w:bCs/>
          <w:kern w:val="0"/>
          <w:sz w:val="18"/>
          <w:szCs w:val="18"/>
        </w:rPr>
      </w:pPr>
    </w:p>
    <w:p w14:paraId="263EC78A">
      <w:pPr>
        <w:pStyle w:val="2"/>
      </w:pPr>
    </w:p>
    <w:p w14:paraId="7565C69E">
      <w:pPr>
        <w:pStyle w:val="2"/>
      </w:pPr>
    </w:p>
    <w:p w14:paraId="1F0358A7">
      <w:pPr>
        <w:pStyle w:val="2"/>
      </w:pPr>
    </w:p>
    <w:p w14:paraId="11AE440A">
      <w:pPr>
        <w:pStyle w:val="2"/>
      </w:pPr>
    </w:p>
    <w:p w14:paraId="45F7AC54">
      <w:pPr>
        <w:pStyle w:val="2"/>
      </w:pPr>
    </w:p>
    <w:p w14:paraId="4E721F54">
      <w:pPr>
        <w:ind w:firstLine="2530" w:firstLineChars="700"/>
        <w:rPr>
          <w:rFonts w:hint="eastAsia" w:cs="宋体"/>
          <w:b/>
          <w:bCs/>
          <w:kern w:val="0"/>
          <w:sz w:val="36"/>
          <w:szCs w:val="36"/>
          <w:lang w:val="en-US" w:eastAsia="zh-CN"/>
        </w:rPr>
      </w:pPr>
    </w:p>
    <w:p w14:paraId="59593009">
      <w:pPr>
        <w:ind w:firstLine="2530" w:firstLineChars="700"/>
        <w:rPr>
          <w:rFonts w:hint="eastAsia" w:hAnsi="宋体"/>
          <w:b/>
          <w:bCs/>
          <w:sz w:val="36"/>
          <w:szCs w:val="36"/>
        </w:rPr>
      </w:pPr>
      <w:r>
        <w:rPr>
          <w:rFonts w:hint="eastAsia" w:cs="宋体"/>
          <w:b/>
          <w:bCs/>
          <w:kern w:val="0"/>
          <w:sz w:val="36"/>
          <w:szCs w:val="36"/>
          <w:lang w:val="en-US" w:eastAsia="zh-CN"/>
        </w:rPr>
        <w:t>四</w:t>
      </w:r>
      <w:r>
        <w:rPr>
          <w:rFonts w:hint="eastAsia" w:cs="宋体"/>
          <w:b/>
          <w:bCs/>
          <w:kern w:val="0"/>
          <w:sz w:val="36"/>
          <w:szCs w:val="36"/>
        </w:rPr>
        <w:t>、</w:t>
      </w:r>
      <w:r>
        <w:rPr>
          <w:rFonts w:hint="eastAsia" w:hAnsi="宋体"/>
          <w:b/>
          <w:bCs/>
          <w:sz w:val="36"/>
          <w:szCs w:val="36"/>
        </w:rPr>
        <w:t>竞标人资格证明文件</w:t>
      </w:r>
    </w:p>
    <w:p w14:paraId="386716BA">
      <w:pPr>
        <w:widowControl/>
        <w:jc w:val="center"/>
        <w:rPr>
          <w:kern w:val="0"/>
          <w:sz w:val="18"/>
          <w:szCs w:val="18"/>
        </w:rPr>
      </w:pPr>
    </w:p>
    <w:p w14:paraId="60235B8B">
      <w:pPr>
        <w:pStyle w:val="19"/>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bookmarkStart w:id="1" w:name="_GoBack"/>
      <w:bookmarkEnd w:id="1"/>
      <w:r>
        <w:rPr>
          <w:rFonts w:hint="eastAsia" w:ascii="宋体" w:hAnsi="宋体" w:eastAsia="宋体" w:cs="宋体"/>
          <w:sz w:val="28"/>
          <w:szCs w:val="28"/>
          <w:lang w:val="en-US" w:eastAsia="zh-CN"/>
        </w:rPr>
        <w:t>报名公司资质证明文件</w:t>
      </w:r>
      <w:r>
        <w:rPr>
          <w:rFonts w:hint="eastAsia" w:ascii="宋体" w:hAnsi="宋体" w:cs="宋体"/>
          <w:b/>
          <w:bCs/>
          <w:i w:val="0"/>
          <w:iCs w:val="0"/>
          <w:caps w:val="0"/>
          <w:color w:val="252525"/>
          <w:spacing w:val="0"/>
          <w:sz w:val="28"/>
          <w:szCs w:val="28"/>
          <w:shd w:val="clear" w:fill="FFFFFF"/>
          <w:lang w:val="en-US" w:eastAsia="zh-CN"/>
        </w:rPr>
        <w:t>（必须提供）</w:t>
      </w:r>
    </w:p>
    <w:p w14:paraId="33D2D003">
      <w:pPr>
        <w:pStyle w:val="19"/>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2.公司法人身份证明书、法人授权委托书（格式附后）</w:t>
      </w:r>
      <w:r>
        <w:rPr>
          <w:rFonts w:hint="eastAsia" w:ascii="宋体" w:hAnsi="宋体" w:cs="宋体"/>
          <w:b/>
          <w:bCs/>
          <w:i w:val="0"/>
          <w:iCs w:val="0"/>
          <w:caps w:val="0"/>
          <w:color w:val="252525"/>
          <w:spacing w:val="0"/>
          <w:sz w:val="28"/>
          <w:szCs w:val="28"/>
          <w:shd w:val="clear" w:fill="FFFFFF"/>
          <w:lang w:val="en-US" w:eastAsia="zh-CN"/>
        </w:rPr>
        <w:t>（必须提供）</w:t>
      </w:r>
    </w:p>
    <w:p w14:paraId="517A7F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252525"/>
          <w:spacing w:val="0"/>
          <w:sz w:val="28"/>
          <w:szCs w:val="28"/>
          <w:shd w:val="clear" w:fill="FFFFFF"/>
          <w:lang w:val="en-US" w:eastAsia="zh-CN"/>
        </w:rPr>
        <w:t>3.针对</w:t>
      </w:r>
      <w:r>
        <w:rPr>
          <w:rFonts w:hint="eastAsia" w:ascii="宋体" w:hAnsi="宋体" w:eastAsia="宋体" w:cs="宋体"/>
          <w:i w:val="0"/>
          <w:iCs w:val="0"/>
          <w:caps w:val="0"/>
          <w:color w:val="252525"/>
          <w:spacing w:val="0"/>
          <w:sz w:val="28"/>
          <w:szCs w:val="28"/>
          <w:shd w:val="clear" w:fill="FFFFFF"/>
        </w:rPr>
        <w:t>本项目</w:t>
      </w:r>
      <w:r>
        <w:rPr>
          <w:rFonts w:hint="eastAsia" w:ascii="宋体" w:hAnsi="宋体" w:eastAsia="宋体" w:cs="宋体"/>
          <w:i w:val="0"/>
          <w:iCs w:val="0"/>
          <w:caps w:val="0"/>
          <w:color w:val="252525"/>
          <w:spacing w:val="0"/>
          <w:sz w:val="28"/>
          <w:szCs w:val="28"/>
          <w:shd w:val="clear" w:fill="FFFFFF"/>
          <w:lang w:val="en-US" w:eastAsia="zh-CN"/>
        </w:rPr>
        <w:t>的</w:t>
      </w:r>
      <w:r>
        <w:rPr>
          <w:rFonts w:hint="eastAsia" w:ascii="宋体" w:hAnsi="宋体" w:eastAsia="宋体" w:cs="宋体"/>
          <w:i w:val="0"/>
          <w:iCs w:val="0"/>
          <w:caps w:val="0"/>
          <w:color w:val="252525"/>
          <w:spacing w:val="0"/>
          <w:sz w:val="28"/>
          <w:szCs w:val="28"/>
          <w:shd w:val="clear" w:fill="FFFFFF"/>
        </w:rPr>
        <w:t>服务方案</w:t>
      </w:r>
      <w:r>
        <w:rPr>
          <w:rFonts w:hint="eastAsia" w:ascii="宋体" w:hAnsi="宋体" w:cs="宋体"/>
          <w:i w:val="0"/>
          <w:iCs w:val="0"/>
          <w:caps w:val="0"/>
          <w:color w:val="252525"/>
          <w:spacing w:val="0"/>
          <w:sz w:val="28"/>
          <w:szCs w:val="28"/>
          <w:shd w:val="clear" w:fill="FFFFFF"/>
          <w:lang w:eastAsia="zh-CN"/>
        </w:rPr>
        <w:t>、</w:t>
      </w:r>
      <w:r>
        <w:rPr>
          <w:rFonts w:hint="eastAsia" w:ascii="宋体" w:hAnsi="宋体" w:eastAsia="宋体" w:cs="宋体"/>
          <w:i w:val="0"/>
          <w:iCs w:val="0"/>
          <w:caps w:val="0"/>
          <w:color w:val="252525"/>
          <w:spacing w:val="0"/>
          <w:sz w:val="28"/>
          <w:szCs w:val="28"/>
          <w:shd w:val="clear" w:fill="FFFFFF"/>
          <w:lang w:val="en-US" w:eastAsia="zh-CN"/>
        </w:rPr>
        <w:t>服务</w:t>
      </w:r>
      <w:r>
        <w:rPr>
          <w:rFonts w:hint="eastAsia" w:ascii="宋体" w:hAnsi="宋体" w:eastAsia="宋体" w:cs="宋体"/>
          <w:i w:val="0"/>
          <w:iCs w:val="0"/>
          <w:caps w:val="0"/>
          <w:color w:val="252525"/>
          <w:spacing w:val="0"/>
          <w:sz w:val="28"/>
          <w:szCs w:val="28"/>
          <w:shd w:val="clear" w:fill="FFFFFF"/>
        </w:rPr>
        <w:t>承诺书</w:t>
      </w:r>
      <w:r>
        <w:rPr>
          <w:rFonts w:hint="eastAsia" w:ascii="宋体" w:hAnsi="宋体" w:cs="宋体"/>
          <w:i w:val="0"/>
          <w:iCs w:val="0"/>
          <w:caps w:val="0"/>
          <w:color w:val="252525"/>
          <w:spacing w:val="0"/>
          <w:sz w:val="28"/>
          <w:szCs w:val="28"/>
          <w:shd w:val="clear" w:fill="FFFFFF"/>
          <w:lang w:eastAsia="zh-CN"/>
        </w:rPr>
        <w:t>（</w:t>
      </w:r>
      <w:r>
        <w:rPr>
          <w:rFonts w:hint="eastAsia" w:ascii="宋体" w:hAnsi="宋体" w:cs="宋体"/>
          <w:i w:val="0"/>
          <w:iCs w:val="0"/>
          <w:caps w:val="0"/>
          <w:color w:val="252525"/>
          <w:spacing w:val="0"/>
          <w:sz w:val="28"/>
          <w:szCs w:val="28"/>
          <w:shd w:val="clear" w:fill="FFFFFF"/>
          <w:lang w:val="en-US" w:eastAsia="zh-CN"/>
        </w:rPr>
        <w:t>格式自拟）</w:t>
      </w:r>
      <w:r>
        <w:rPr>
          <w:rFonts w:hint="eastAsia" w:ascii="宋体" w:hAnsi="宋体" w:cs="宋体"/>
          <w:b/>
          <w:bCs/>
          <w:i w:val="0"/>
          <w:iCs w:val="0"/>
          <w:caps w:val="0"/>
          <w:color w:val="252525"/>
          <w:spacing w:val="0"/>
          <w:sz w:val="28"/>
          <w:szCs w:val="28"/>
          <w:shd w:val="clear" w:fill="FFFFFF"/>
          <w:lang w:val="en-US" w:eastAsia="zh-CN"/>
        </w:rPr>
        <w:t>（必须提供）</w:t>
      </w:r>
    </w:p>
    <w:p w14:paraId="5FE579DB">
      <w:pPr>
        <w:widowControl/>
        <w:spacing w:line="360" w:lineRule="auto"/>
        <w:jc w:val="left"/>
        <w:rPr>
          <w:rFonts w:hint="eastAsia" w:ascii="宋体" w:hAnsi="宋体" w:eastAsia="宋体" w:cs="宋体"/>
          <w:i w:val="0"/>
          <w:iCs w:val="0"/>
          <w:caps w:val="0"/>
          <w:color w:val="252525"/>
          <w:spacing w:val="0"/>
          <w:sz w:val="28"/>
          <w:szCs w:val="28"/>
          <w:shd w:val="clear" w:fill="FFFFFF"/>
          <w:lang w:eastAsia="zh-CN"/>
        </w:rPr>
      </w:pPr>
      <w:r>
        <w:rPr>
          <w:rFonts w:hint="eastAsia" w:ascii="宋体" w:hAnsi="宋体" w:cs="宋体"/>
          <w:i w:val="0"/>
          <w:iCs w:val="0"/>
          <w:caps w:val="0"/>
          <w:color w:val="252525"/>
          <w:spacing w:val="0"/>
          <w:sz w:val="28"/>
          <w:szCs w:val="28"/>
          <w:shd w:val="clear" w:fill="FFFFFF"/>
          <w:lang w:val="en-US" w:eastAsia="zh-CN"/>
        </w:rPr>
        <w:t>4</w:t>
      </w:r>
      <w:r>
        <w:rPr>
          <w:rFonts w:hint="eastAsia" w:ascii="宋体" w:hAnsi="宋体" w:eastAsia="宋体" w:cs="宋体"/>
          <w:i w:val="0"/>
          <w:iCs w:val="0"/>
          <w:caps w:val="0"/>
          <w:color w:val="252525"/>
          <w:spacing w:val="0"/>
          <w:sz w:val="28"/>
          <w:szCs w:val="28"/>
          <w:shd w:val="clear" w:fill="FFFFFF"/>
          <w:lang w:val="en-US" w:eastAsia="zh-CN"/>
        </w:rPr>
        <w:t>.</w:t>
      </w:r>
      <w:r>
        <w:rPr>
          <w:rFonts w:hint="eastAsia" w:ascii="宋体" w:hAnsi="宋体" w:eastAsia="宋体" w:cs="宋体"/>
          <w:i w:val="0"/>
          <w:iCs w:val="0"/>
          <w:caps w:val="0"/>
          <w:color w:val="252525"/>
          <w:spacing w:val="0"/>
          <w:sz w:val="28"/>
          <w:szCs w:val="28"/>
          <w:shd w:val="clear" w:fill="FFFFFF"/>
        </w:rPr>
        <w:t>投标公司认为需要提供的其他有关资料</w:t>
      </w:r>
      <w:r>
        <w:rPr>
          <w:rFonts w:hint="eastAsia" w:ascii="宋体" w:hAnsi="宋体" w:cs="宋体"/>
          <w:i w:val="0"/>
          <w:iCs w:val="0"/>
          <w:caps w:val="0"/>
          <w:color w:val="252525"/>
          <w:spacing w:val="0"/>
          <w:sz w:val="28"/>
          <w:szCs w:val="28"/>
          <w:shd w:val="clear" w:fill="FFFFFF"/>
          <w:lang w:eastAsia="zh-CN"/>
        </w:rPr>
        <w:t>。</w:t>
      </w:r>
    </w:p>
    <w:p w14:paraId="6626AB7F">
      <w:pPr>
        <w:pStyle w:val="2"/>
        <w:rPr>
          <w:rFonts w:hint="eastAsia"/>
          <w:sz w:val="28"/>
          <w:szCs w:val="28"/>
        </w:rPr>
      </w:pPr>
    </w:p>
    <w:p w14:paraId="5A4AE7A5">
      <w:pPr>
        <w:pStyle w:val="19"/>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以上材料</w:t>
      </w:r>
      <w:r>
        <w:rPr>
          <w:rFonts w:hint="eastAsia" w:ascii="宋体" w:hAnsi="宋体" w:eastAsia="宋体" w:cs="宋体"/>
          <w:b/>
          <w:bCs/>
          <w:sz w:val="28"/>
          <w:szCs w:val="28"/>
          <w:lang w:val="en-US" w:eastAsia="zh-CN"/>
        </w:rPr>
        <w:t>均需加盖投标单位公章，否则投标文件无效。</w:t>
      </w:r>
    </w:p>
    <w:p w14:paraId="4BD027A0">
      <w:pPr>
        <w:pStyle w:val="19"/>
        <w:rPr>
          <w:rFonts w:hint="eastAsia" w:hAnsi="宋体"/>
          <w:szCs w:val="21"/>
        </w:rPr>
      </w:pPr>
    </w:p>
    <w:p w14:paraId="67019423">
      <w:pPr>
        <w:pStyle w:val="19"/>
        <w:rPr>
          <w:rFonts w:hint="default" w:hAnsi="宋体"/>
          <w:szCs w:val="21"/>
          <w:lang w:val="en-US" w:eastAsia="zh-CN"/>
        </w:rPr>
      </w:pPr>
    </w:p>
    <w:bookmarkEnd w:id="0"/>
    <w:p w14:paraId="459C0311">
      <w:pPr>
        <w:pStyle w:val="19"/>
      </w:pPr>
    </w:p>
    <w:p w14:paraId="48EA4616">
      <w:pPr>
        <w:pStyle w:val="19"/>
      </w:pPr>
    </w:p>
    <w:p w14:paraId="78D16AA9">
      <w:pPr>
        <w:pStyle w:val="19"/>
      </w:pPr>
    </w:p>
    <w:p w14:paraId="11441569">
      <w:pPr>
        <w:pStyle w:val="19"/>
      </w:pPr>
    </w:p>
    <w:p w14:paraId="33BF79D0">
      <w:pPr>
        <w:pStyle w:val="19"/>
      </w:pPr>
    </w:p>
    <w:p w14:paraId="683C9F6F">
      <w:pPr>
        <w:pStyle w:val="19"/>
      </w:pPr>
    </w:p>
    <w:p w14:paraId="6A123880">
      <w:pPr>
        <w:pStyle w:val="19"/>
      </w:pPr>
    </w:p>
    <w:p w14:paraId="4448F02A">
      <w:pPr>
        <w:pStyle w:val="19"/>
      </w:pPr>
    </w:p>
    <w:p w14:paraId="7D249833">
      <w:pPr>
        <w:pStyle w:val="19"/>
      </w:pPr>
    </w:p>
    <w:p w14:paraId="2043EB54">
      <w:pPr>
        <w:pStyle w:val="19"/>
      </w:pPr>
    </w:p>
    <w:p w14:paraId="2733856E">
      <w:pPr>
        <w:pStyle w:val="19"/>
      </w:pPr>
    </w:p>
    <w:p w14:paraId="6D632D88">
      <w:pPr>
        <w:pStyle w:val="19"/>
      </w:pPr>
    </w:p>
    <w:p w14:paraId="7035243F">
      <w:pPr>
        <w:pStyle w:val="19"/>
      </w:pPr>
    </w:p>
    <w:p w14:paraId="6925D087">
      <w:pPr>
        <w:pStyle w:val="19"/>
      </w:pPr>
    </w:p>
    <w:p w14:paraId="27A0719E">
      <w:pPr>
        <w:pStyle w:val="19"/>
      </w:pPr>
    </w:p>
    <w:p w14:paraId="2924E3AE">
      <w:pPr>
        <w:pStyle w:val="19"/>
      </w:pPr>
    </w:p>
    <w:p w14:paraId="6B0CC4C7">
      <w:pPr>
        <w:pStyle w:val="19"/>
      </w:pPr>
    </w:p>
    <w:p w14:paraId="5E6454EE">
      <w:pPr>
        <w:pStyle w:val="19"/>
      </w:pPr>
    </w:p>
    <w:p w14:paraId="6B3F18E1">
      <w:pPr>
        <w:pStyle w:val="19"/>
      </w:pPr>
    </w:p>
    <w:p w14:paraId="7A0EF7CE">
      <w:pPr>
        <w:pStyle w:val="19"/>
      </w:pPr>
    </w:p>
    <w:p w14:paraId="67AFBE4E">
      <w:pPr>
        <w:pStyle w:val="19"/>
      </w:pPr>
    </w:p>
    <w:p w14:paraId="652924C8">
      <w:pPr>
        <w:pStyle w:val="19"/>
      </w:pPr>
    </w:p>
    <w:p w14:paraId="549BE85E">
      <w:pPr>
        <w:pStyle w:val="19"/>
      </w:pPr>
    </w:p>
    <w:p w14:paraId="49E9A8CB">
      <w:pPr>
        <w:pStyle w:val="19"/>
      </w:pPr>
    </w:p>
    <w:p w14:paraId="1AB1C8C3">
      <w:pPr>
        <w:pStyle w:val="19"/>
      </w:pPr>
    </w:p>
    <w:p w14:paraId="2A2C60A4">
      <w:pPr>
        <w:pStyle w:val="19"/>
      </w:pPr>
    </w:p>
    <w:p w14:paraId="0180BFC2">
      <w:pPr>
        <w:pStyle w:val="19"/>
      </w:pPr>
    </w:p>
    <w:p w14:paraId="64427529">
      <w:pPr>
        <w:pStyle w:val="19"/>
      </w:pPr>
    </w:p>
    <w:p w14:paraId="49FFED74">
      <w:pPr>
        <w:pStyle w:val="9"/>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r>
        <w:rPr>
          <w:rFonts w:hint="eastAsia" w:ascii="宋体" w:hAnsi="宋体" w:eastAsia="宋体" w:cs="宋体"/>
          <w:kern w:val="0"/>
          <w:sz w:val="28"/>
          <w:szCs w:val="28"/>
          <w:lang w:val="en-US" w:eastAsia="zh-CN"/>
        </w:rPr>
        <w:t>公司法人身份证明书、法人授权委托书（格式</w:t>
      </w:r>
      <w:r>
        <w:rPr>
          <w:rFonts w:hint="eastAsia" w:hAnsi="宋体" w:cs="宋体"/>
          <w:kern w:val="0"/>
          <w:sz w:val="28"/>
          <w:szCs w:val="28"/>
          <w:lang w:val="en-US" w:eastAsia="zh-CN"/>
        </w:rPr>
        <w:t>）</w:t>
      </w:r>
    </w:p>
    <w:p w14:paraId="4B459C78">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D504A17">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w:t>
      </w:r>
    </w:p>
    <w:p w14:paraId="5D101FD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97BA2E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6944634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5FEAE2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2E00B27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4B3078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4CFCF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244653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636A160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E79081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63B6DCE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D04EE0E">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6549821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CB6950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FEE1CB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4E46B1D">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51AFF3B8">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33DBD258">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732893AC">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AC762BE">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78D480B8">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6059BB9E">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5BCA0D67">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247EF8B8">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E3FFD93">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3B7456B">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ED61D6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3F0B3D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99FBF5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26F30A7C">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648C401">
      <w:pPr>
        <w:pStyle w:val="9"/>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BEE0E8F">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05B62E6">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5CABC23">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w:t>
      </w:r>
      <w:r>
        <w:rPr>
          <w:rFonts w:hint="eastAsia" w:ascii="仿宋" w:hAnsi="仿宋" w:eastAsia="仿宋" w:cs="仿宋"/>
          <w:b/>
          <w:color w:val="auto"/>
          <w:sz w:val="32"/>
          <w:highlight w:val="none"/>
          <w:lang w:val="en-US" w:eastAsia="zh-CN"/>
        </w:rPr>
        <w:t>如有</w:t>
      </w:r>
      <w:r>
        <w:rPr>
          <w:rFonts w:hint="eastAsia" w:ascii="仿宋" w:hAnsi="仿宋" w:eastAsia="仿宋" w:cs="仿宋"/>
          <w:b/>
          <w:color w:val="auto"/>
          <w:sz w:val="32"/>
          <w:highlight w:val="none"/>
        </w:rPr>
        <w:t>）</w:t>
      </w:r>
    </w:p>
    <w:p w14:paraId="002144C4">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0D7DD76D">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0F004642">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00E14B51">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00AFF00">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77CAEB1E">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BE715EE">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2D1D4EB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2B01D95">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38EF2687">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16E66C7">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019BA9E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C8C47B3">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28E065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CF9816A">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0617FF13">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5CB5BCA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1D691996">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2331C9F0">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8CB71F3">
      <w:pPr>
        <w:pStyle w:val="9"/>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3960D4B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291F59A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p w14:paraId="6667A82A">
      <w:pPr>
        <w:pStyle w:val="9"/>
        <w:keepNext w:val="0"/>
        <w:keepLines w:val="0"/>
        <w:pageBreakBefore w:val="0"/>
        <w:tabs>
          <w:tab w:val="left" w:pos="2100"/>
        </w:tabs>
        <w:overflowPunct/>
        <w:topLinePunct w:val="0"/>
        <w:bidi w:val="0"/>
        <w:spacing w:line="400" w:lineRule="exact"/>
        <w:rPr>
          <w:rFonts w:hint="eastAsia" w:ascii="仿宋" w:hAnsi="仿宋" w:eastAsia="仿宋" w:cs="仿宋"/>
          <w:b/>
          <w:bCs/>
          <w:color w:val="auto"/>
          <w:sz w:val="32"/>
          <w:szCs w:val="32"/>
          <w:highlight w:val="none"/>
        </w:rPr>
      </w:pPr>
    </w:p>
    <w:p w14:paraId="065171E7">
      <w:pPr>
        <w:pStyle w:val="5"/>
        <w:rPr>
          <w:rFonts w:hint="eastAsia" w:ascii="仿宋" w:hAnsi="仿宋" w:eastAsia="仿宋" w:cs="仿宋"/>
          <w:b/>
          <w:bCs/>
          <w:color w:val="auto"/>
          <w:sz w:val="32"/>
          <w:szCs w:val="32"/>
          <w:highlight w:val="none"/>
        </w:rPr>
      </w:pPr>
    </w:p>
    <w:p w14:paraId="4626D3AC">
      <w:pPr>
        <w:pStyle w:val="19"/>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00390C"/>
    <w:rsid w:val="013C0944"/>
    <w:rsid w:val="020A1730"/>
    <w:rsid w:val="04351B1E"/>
    <w:rsid w:val="04954AC7"/>
    <w:rsid w:val="059654CB"/>
    <w:rsid w:val="059E36F3"/>
    <w:rsid w:val="06062903"/>
    <w:rsid w:val="06201C6D"/>
    <w:rsid w:val="06896151"/>
    <w:rsid w:val="07833AF3"/>
    <w:rsid w:val="07C7081E"/>
    <w:rsid w:val="07E33052"/>
    <w:rsid w:val="08D20524"/>
    <w:rsid w:val="093D2076"/>
    <w:rsid w:val="095A2027"/>
    <w:rsid w:val="0AA23C86"/>
    <w:rsid w:val="0DCC2160"/>
    <w:rsid w:val="0DCD0160"/>
    <w:rsid w:val="0EC204F5"/>
    <w:rsid w:val="100625C1"/>
    <w:rsid w:val="11700C48"/>
    <w:rsid w:val="11AE18F0"/>
    <w:rsid w:val="12241424"/>
    <w:rsid w:val="13F82B68"/>
    <w:rsid w:val="141379A2"/>
    <w:rsid w:val="14C33176"/>
    <w:rsid w:val="14D356A5"/>
    <w:rsid w:val="15B91796"/>
    <w:rsid w:val="16D00CB5"/>
    <w:rsid w:val="16D42C63"/>
    <w:rsid w:val="17173C43"/>
    <w:rsid w:val="1772678E"/>
    <w:rsid w:val="18664544"/>
    <w:rsid w:val="1897479D"/>
    <w:rsid w:val="18F0294A"/>
    <w:rsid w:val="19445F08"/>
    <w:rsid w:val="19693EC4"/>
    <w:rsid w:val="19782558"/>
    <w:rsid w:val="1C045EE6"/>
    <w:rsid w:val="1C5503E6"/>
    <w:rsid w:val="1E205195"/>
    <w:rsid w:val="1E9F430C"/>
    <w:rsid w:val="1EB30EBA"/>
    <w:rsid w:val="1EB623F9"/>
    <w:rsid w:val="20AD0878"/>
    <w:rsid w:val="210428E8"/>
    <w:rsid w:val="22576CAC"/>
    <w:rsid w:val="22A7378F"/>
    <w:rsid w:val="22A77C33"/>
    <w:rsid w:val="2419690F"/>
    <w:rsid w:val="26031625"/>
    <w:rsid w:val="26346738"/>
    <w:rsid w:val="264F6850"/>
    <w:rsid w:val="283F7C06"/>
    <w:rsid w:val="28E60D8A"/>
    <w:rsid w:val="29054853"/>
    <w:rsid w:val="2C5A4909"/>
    <w:rsid w:val="2E7110F5"/>
    <w:rsid w:val="2E7E7C88"/>
    <w:rsid w:val="2F527179"/>
    <w:rsid w:val="2F77273B"/>
    <w:rsid w:val="3015021F"/>
    <w:rsid w:val="3025488D"/>
    <w:rsid w:val="30C47BC3"/>
    <w:rsid w:val="315B2F2B"/>
    <w:rsid w:val="32116E77"/>
    <w:rsid w:val="32D262D6"/>
    <w:rsid w:val="32FB36C9"/>
    <w:rsid w:val="33767E8F"/>
    <w:rsid w:val="345C12B5"/>
    <w:rsid w:val="36154BBE"/>
    <w:rsid w:val="36191E62"/>
    <w:rsid w:val="36440210"/>
    <w:rsid w:val="37751C56"/>
    <w:rsid w:val="37AC319E"/>
    <w:rsid w:val="38575800"/>
    <w:rsid w:val="395A1104"/>
    <w:rsid w:val="3CE77152"/>
    <w:rsid w:val="3CEA565D"/>
    <w:rsid w:val="3D361E88"/>
    <w:rsid w:val="3D660C6F"/>
    <w:rsid w:val="3E196427"/>
    <w:rsid w:val="3E9947D6"/>
    <w:rsid w:val="3F4F486A"/>
    <w:rsid w:val="3F5D194E"/>
    <w:rsid w:val="3FFA5659"/>
    <w:rsid w:val="410E3569"/>
    <w:rsid w:val="419A7F41"/>
    <w:rsid w:val="41B4232C"/>
    <w:rsid w:val="42707BEA"/>
    <w:rsid w:val="42EE0B0F"/>
    <w:rsid w:val="438D0328"/>
    <w:rsid w:val="43C006FD"/>
    <w:rsid w:val="43F16B09"/>
    <w:rsid w:val="44185E43"/>
    <w:rsid w:val="44B9109C"/>
    <w:rsid w:val="44E623E5"/>
    <w:rsid w:val="454B183C"/>
    <w:rsid w:val="462573E7"/>
    <w:rsid w:val="481C180D"/>
    <w:rsid w:val="482254E2"/>
    <w:rsid w:val="489C6223"/>
    <w:rsid w:val="48AE4FC8"/>
    <w:rsid w:val="48BD62E3"/>
    <w:rsid w:val="497526AF"/>
    <w:rsid w:val="49A5461D"/>
    <w:rsid w:val="4A015F35"/>
    <w:rsid w:val="4A852A8D"/>
    <w:rsid w:val="4B596A4F"/>
    <w:rsid w:val="4BF276BE"/>
    <w:rsid w:val="4CC96874"/>
    <w:rsid w:val="4D2D62EB"/>
    <w:rsid w:val="4E5607F7"/>
    <w:rsid w:val="4E661EA1"/>
    <w:rsid w:val="50D26FBD"/>
    <w:rsid w:val="512F0C70"/>
    <w:rsid w:val="52450DE5"/>
    <w:rsid w:val="53EE4E13"/>
    <w:rsid w:val="54141464"/>
    <w:rsid w:val="547A66A6"/>
    <w:rsid w:val="5540344C"/>
    <w:rsid w:val="55B61960"/>
    <w:rsid w:val="56431446"/>
    <w:rsid w:val="56D34BE0"/>
    <w:rsid w:val="57041B95"/>
    <w:rsid w:val="58700601"/>
    <w:rsid w:val="58E460CF"/>
    <w:rsid w:val="596D67DA"/>
    <w:rsid w:val="599E65CC"/>
    <w:rsid w:val="59AD7CBB"/>
    <w:rsid w:val="5B6836FC"/>
    <w:rsid w:val="5BEA3F28"/>
    <w:rsid w:val="5C0A47B4"/>
    <w:rsid w:val="5C4D08B6"/>
    <w:rsid w:val="5C537F09"/>
    <w:rsid w:val="5CC823E5"/>
    <w:rsid w:val="5D470C70"/>
    <w:rsid w:val="5D852779"/>
    <w:rsid w:val="5E605106"/>
    <w:rsid w:val="5F7A39FE"/>
    <w:rsid w:val="60193217"/>
    <w:rsid w:val="60237BF2"/>
    <w:rsid w:val="606210D6"/>
    <w:rsid w:val="61646DF3"/>
    <w:rsid w:val="62257C51"/>
    <w:rsid w:val="63690E84"/>
    <w:rsid w:val="64B03BC9"/>
    <w:rsid w:val="655C5778"/>
    <w:rsid w:val="660758C0"/>
    <w:rsid w:val="671309C0"/>
    <w:rsid w:val="696D39A5"/>
    <w:rsid w:val="699800FE"/>
    <w:rsid w:val="6A132E6F"/>
    <w:rsid w:val="6A3749C6"/>
    <w:rsid w:val="6A66313C"/>
    <w:rsid w:val="6A7C062B"/>
    <w:rsid w:val="6ACE4BFE"/>
    <w:rsid w:val="6BDD07A9"/>
    <w:rsid w:val="6C127BD4"/>
    <w:rsid w:val="6C44161C"/>
    <w:rsid w:val="6C8859AD"/>
    <w:rsid w:val="6CB95B66"/>
    <w:rsid w:val="6CFA461C"/>
    <w:rsid w:val="6CFE45B9"/>
    <w:rsid w:val="6CFF5543"/>
    <w:rsid w:val="6D282CEC"/>
    <w:rsid w:val="6EFC2A1C"/>
    <w:rsid w:val="6FE663C9"/>
    <w:rsid w:val="6FEE1FCA"/>
    <w:rsid w:val="6FF13F65"/>
    <w:rsid w:val="70217015"/>
    <w:rsid w:val="71793B16"/>
    <w:rsid w:val="71A05546"/>
    <w:rsid w:val="725400DF"/>
    <w:rsid w:val="73117741"/>
    <w:rsid w:val="733777E5"/>
    <w:rsid w:val="733A5527"/>
    <w:rsid w:val="73441F01"/>
    <w:rsid w:val="74921493"/>
    <w:rsid w:val="757E5B9F"/>
    <w:rsid w:val="75F220E9"/>
    <w:rsid w:val="7659330F"/>
    <w:rsid w:val="778D53E3"/>
    <w:rsid w:val="781C51FB"/>
    <w:rsid w:val="78A10B92"/>
    <w:rsid w:val="78DC306E"/>
    <w:rsid w:val="79132AA2"/>
    <w:rsid w:val="795308D5"/>
    <w:rsid w:val="795F1D72"/>
    <w:rsid w:val="79975C89"/>
    <w:rsid w:val="7ACD0641"/>
    <w:rsid w:val="7AFA2B2A"/>
    <w:rsid w:val="7B2C7A2C"/>
    <w:rsid w:val="7C0B1D1A"/>
    <w:rsid w:val="7D0D7808"/>
    <w:rsid w:val="7D66106D"/>
    <w:rsid w:val="7DD54658"/>
    <w:rsid w:val="7DE8623A"/>
    <w:rsid w:val="7E831DD1"/>
    <w:rsid w:val="7ED405DD"/>
    <w:rsid w:val="7ED65E29"/>
    <w:rsid w:val="7F421AC4"/>
    <w:rsid w:val="7F4C0ABC"/>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outlineLvl w:val="0"/>
    </w:pPr>
    <w:rPr>
      <w:b/>
    </w:rPr>
  </w:style>
  <w:style w:type="paragraph" w:styleId="5">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customStyle="1" w:styleId="3">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styleId="6">
    <w:name w:val="annotation text"/>
    <w:basedOn w:val="1"/>
    <w:link w:val="23"/>
    <w:semiHidden/>
    <w:qFormat/>
    <w:uiPriority w:val="99"/>
    <w:pPr>
      <w:jc w:val="left"/>
    </w:pPr>
  </w:style>
  <w:style w:type="paragraph" w:styleId="7">
    <w:name w:val="Body Text"/>
    <w:basedOn w:val="1"/>
    <w:unhideWhenUsed/>
    <w:qFormat/>
    <w:uiPriority w:val="0"/>
    <w:pPr>
      <w:spacing w:after="120"/>
    </w:p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next w:val="5"/>
    <w:qFormat/>
    <w:uiPriority w:val="0"/>
    <w:rPr>
      <w:rFonts w:ascii="宋体" w:hAnsi="Courier New"/>
      <w:szCs w:val="20"/>
    </w:rPr>
  </w:style>
  <w:style w:type="paragraph" w:styleId="10">
    <w:name w:val="Date"/>
    <w:basedOn w:val="1"/>
    <w:next w:val="1"/>
    <w:qFormat/>
    <w:uiPriority w:val="0"/>
    <w:pPr>
      <w:ind w:left="100" w:leftChars="2500"/>
    </w:pPr>
    <w:rPr>
      <w:rFonts w:ascii="宋体" w:hAnsi="Courier New"/>
      <w:bCs/>
      <w:sz w:val="24"/>
      <w:szCs w:val="20"/>
    </w:rPr>
  </w:style>
  <w:style w:type="paragraph" w:styleId="11">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pPr>
      <w:spacing w:before="100" w:beforeAutospacing="1" w:after="100" w:afterAutospacing="1"/>
      <w:jc w:val="left"/>
    </w:pPr>
    <w:rPr>
      <w:rFonts w:cs="Times New Roman"/>
      <w:kern w:val="0"/>
      <w:sz w:val="24"/>
    </w:rPr>
  </w:style>
  <w:style w:type="paragraph" w:styleId="14">
    <w:name w:val="annotation subject"/>
    <w:basedOn w:val="6"/>
    <w:next w:val="6"/>
    <w:link w:val="24"/>
    <w:semiHidden/>
    <w:unhideWhenUsed/>
    <w:qFormat/>
    <w:uiPriority w:val="99"/>
    <w:rPr>
      <w:b/>
      <w:bCs/>
    </w:rPr>
  </w:style>
  <w:style w:type="character" w:styleId="17">
    <w:name w:val="Hyperlink"/>
    <w:qFormat/>
    <w:uiPriority w:val="99"/>
    <w:rPr>
      <w:color w:val="0000FF"/>
      <w:u w:val="single"/>
    </w:rPr>
  </w:style>
  <w:style w:type="character" w:styleId="18">
    <w:name w:val="annotation reference"/>
    <w:semiHidden/>
    <w:qFormat/>
    <w:uiPriority w:val="99"/>
    <w:rPr>
      <w:sz w:val="21"/>
      <w:szCs w:val="21"/>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0">
    <w:name w:val="页眉 字符"/>
    <w:basedOn w:val="16"/>
    <w:link w:val="12"/>
    <w:qFormat/>
    <w:uiPriority w:val="99"/>
    <w:rPr>
      <w:sz w:val="18"/>
      <w:szCs w:val="18"/>
    </w:rPr>
  </w:style>
  <w:style w:type="character" w:customStyle="1" w:styleId="21">
    <w:name w:val="页脚 字符"/>
    <w:basedOn w:val="16"/>
    <w:link w:val="11"/>
    <w:qFormat/>
    <w:uiPriority w:val="99"/>
    <w:rPr>
      <w:sz w:val="18"/>
      <w:szCs w:val="18"/>
    </w:rPr>
  </w:style>
  <w:style w:type="character" w:customStyle="1" w:styleId="22">
    <w:name w:val="批注文字 字符"/>
    <w:basedOn w:val="16"/>
    <w:semiHidden/>
    <w:qFormat/>
    <w:uiPriority w:val="99"/>
    <w:rPr>
      <w:rFonts w:ascii="Times New Roman" w:hAnsi="Times New Roman" w:eastAsia="宋体" w:cs="Times New Roman"/>
      <w:szCs w:val="21"/>
    </w:rPr>
  </w:style>
  <w:style w:type="character" w:customStyle="1" w:styleId="23">
    <w:name w:val="批注文字 Char"/>
    <w:link w:val="6"/>
    <w:semiHidden/>
    <w:qFormat/>
    <w:uiPriority w:val="99"/>
    <w:rPr>
      <w:rFonts w:ascii="Times New Roman" w:hAnsi="Times New Roman" w:eastAsia="宋体" w:cs="Times New Roman"/>
      <w:szCs w:val="21"/>
    </w:rPr>
  </w:style>
  <w:style w:type="character" w:customStyle="1" w:styleId="24">
    <w:name w:val="批注主题 字符"/>
    <w:basedOn w:val="23"/>
    <w:link w:val="14"/>
    <w:semiHidden/>
    <w:qFormat/>
    <w:uiPriority w:val="99"/>
    <w:rPr>
      <w:rFonts w:ascii="Times New Roman" w:hAnsi="Times New Roman" w:eastAsia="宋体" w:cs="Times New Roman"/>
      <w:b/>
      <w:bCs/>
      <w:szCs w:val="21"/>
    </w:rPr>
  </w:style>
  <w:style w:type="paragraph" w:customStyle="1" w:styleId="25">
    <w:name w:val="Body Text First Indent 21"/>
    <w:basedOn w:val="3"/>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2035</Words>
  <Characters>2091</Characters>
  <Lines>62</Lines>
  <Paragraphs>17</Paragraphs>
  <TotalTime>6</TotalTime>
  <ScaleCrop>false</ScaleCrop>
  <LinksUpToDate>false</LinksUpToDate>
  <CharactersWithSpaces>2808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2026-04-10T02:05:07Z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D1F542C41E5F425DBD0835EF0FB57831_13</vt:lpwstr>
  </property>
  <property fmtid="{D5CDD505-2E9C-101B-9397-08002B2CF9AE}" pid="4" name="KSOTemplateDocerSaveRecord">
    <vt:lpwstr>eyJoZGlkIjoiOTZkZDVmNzBiZGNiZTJiMTNjOTFhZTJiYjI4ZWQ4OTAiLCJ1c2VySWQiOiI0MzU5NDIxNTAifQ==</vt:lpwstr>
  </property>
</Properties>
</file>