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6589B">
      <w:pPr>
        <w:pStyle w:val="2"/>
        <w:keepNext w:val="0"/>
        <w:keepLines w:val="0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/>
        </w:rPr>
      </w:pPr>
      <w:bookmarkStart w:id="0" w:name="_Toc74323512"/>
      <w:r>
        <w:rPr>
          <w:rFonts w:hint="eastAsia"/>
        </w:rPr>
        <w:t xml:space="preserve">  采购需求</w:t>
      </w:r>
      <w:bookmarkEnd w:id="0"/>
    </w:p>
    <w:p w14:paraId="7D64A787">
      <w:pPr>
        <w:pStyle w:val="22"/>
        <w:ind w:left="-708" w:leftChars="-337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一、采购清单、技术规格参数、质量标准和要求</w:t>
      </w:r>
    </w:p>
    <w:p w14:paraId="58C4A960">
      <w:pPr>
        <w:pStyle w:val="22"/>
        <w:ind w:left="-708" w:leftChars="-337"/>
        <w:rPr>
          <w:b/>
          <w:bCs/>
        </w:rPr>
      </w:pPr>
      <w:r>
        <w:rPr>
          <w:rFonts w:hint="eastAsia" w:cs="宋体"/>
          <w:b/>
          <w:bCs/>
        </w:rPr>
        <w:t>（一）采购清单</w:t>
      </w:r>
      <w:r>
        <w:rPr>
          <w:b/>
          <w:bCs/>
        </w:rPr>
        <w:t> </w:t>
      </w:r>
      <w:r>
        <w:rPr>
          <w:rFonts w:hint="eastAsia"/>
          <w:b/>
          <w:bCs/>
        </w:rPr>
        <w:t>及技术要求</w:t>
      </w:r>
    </w:p>
    <w:p w14:paraId="75DFE6A5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hint="eastAsia"/>
          <w:b/>
          <w:bCs/>
        </w:rPr>
        <w:t xml:space="preserve">  1.</w:t>
      </w:r>
      <w:r>
        <w:rPr>
          <w:rFonts w:hint="eastAsia" w:cs="宋体"/>
          <w:b/>
          <w:bCs/>
        </w:rPr>
        <w:t>全院分体空调清洗及维保服务</w:t>
      </w:r>
    </w:p>
    <w:tbl>
      <w:tblPr>
        <w:tblStyle w:val="13"/>
        <w:tblW w:w="10032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892"/>
        <w:gridCol w:w="2292"/>
        <w:gridCol w:w="4068"/>
      </w:tblGrid>
      <w:tr w14:paraId="55CA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4C325B28">
            <w:pPr>
              <w:pStyle w:val="22"/>
              <w:jc w:val="both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序号</w:t>
            </w:r>
          </w:p>
        </w:tc>
        <w:tc>
          <w:tcPr>
            <w:tcW w:w="2892" w:type="dxa"/>
          </w:tcPr>
          <w:p w14:paraId="53BC24C2">
            <w:pPr>
              <w:pStyle w:val="22"/>
              <w:jc w:val="both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项目服务内容</w:t>
            </w:r>
          </w:p>
        </w:tc>
        <w:tc>
          <w:tcPr>
            <w:tcW w:w="2292" w:type="dxa"/>
          </w:tcPr>
          <w:p w14:paraId="425ECAF1">
            <w:pPr>
              <w:pStyle w:val="22"/>
              <w:jc w:val="both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清洗数量（台）</w:t>
            </w:r>
          </w:p>
        </w:tc>
        <w:tc>
          <w:tcPr>
            <w:tcW w:w="4068" w:type="dxa"/>
          </w:tcPr>
          <w:p w14:paraId="3E5D9C61">
            <w:pPr>
              <w:pStyle w:val="22"/>
              <w:jc w:val="both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报价</w:t>
            </w:r>
            <w:r>
              <w:rPr>
                <w:rFonts w:hint="eastAsia" w:ascii="宋体" w:hAnsi="宋体" w:cs="宋体"/>
                <w:color w:val="auto"/>
              </w:rPr>
              <w:t>（万元/项）</w:t>
            </w:r>
          </w:p>
        </w:tc>
      </w:tr>
      <w:tr w14:paraId="1691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4057CFD1">
            <w:pPr>
              <w:pStyle w:val="22"/>
              <w:jc w:val="both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</w:t>
            </w:r>
          </w:p>
        </w:tc>
        <w:tc>
          <w:tcPr>
            <w:tcW w:w="2892" w:type="dxa"/>
          </w:tcPr>
          <w:p w14:paraId="49D5CA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全院分体空调清洗及维保服务</w:t>
            </w:r>
          </w:p>
          <w:p w14:paraId="32704624">
            <w:pPr>
              <w:pStyle w:val="22"/>
              <w:jc w:val="both"/>
              <w:rPr>
                <w:rFonts w:ascii="宋体" w:hAnsi="宋体" w:cs="宋体"/>
                <w:color w:val="auto"/>
              </w:rPr>
            </w:pPr>
          </w:p>
        </w:tc>
        <w:tc>
          <w:tcPr>
            <w:tcW w:w="2292" w:type="dxa"/>
          </w:tcPr>
          <w:p w14:paraId="6173215D">
            <w:pPr>
              <w:pStyle w:val="22"/>
              <w:jc w:val="both"/>
              <w:rPr>
                <w:rFonts w:ascii="宋体" w:hAnsi="宋体" w:cs="宋体"/>
                <w:color w:val="auto"/>
              </w:rPr>
            </w:pPr>
          </w:p>
          <w:p w14:paraId="716042B2">
            <w:pPr>
              <w:pStyle w:val="22"/>
              <w:jc w:val="both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约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600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台</w:t>
            </w:r>
            <w:r>
              <w:rPr>
                <w:rFonts w:hint="eastAsia" w:ascii="宋体" w:hAnsi="宋体" w:cs="宋体"/>
                <w:color w:val="auto"/>
              </w:rPr>
              <w:t>（包含天花机）</w:t>
            </w:r>
          </w:p>
        </w:tc>
        <w:tc>
          <w:tcPr>
            <w:tcW w:w="4068" w:type="dxa"/>
          </w:tcPr>
          <w:p w14:paraId="0A36FDE4">
            <w:pPr>
              <w:pStyle w:val="22"/>
              <w:jc w:val="both"/>
              <w:rPr>
                <w:rFonts w:ascii="宋体" w:hAnsi="宋体" w:cs="宋体"/>
                <w:color w:val="auto"/>
              </w:rPr>
            </w:pPr>
          </w:p>
        </w:tc>
      </w:tr>
    </w:tbl>
    <w:p w14:paraId="26818405">
      <w:pPr>
        <w:spacing w:before="180" w:line="22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1" w:name="_Toc21332"/>
      <w:bookmarkStart w:id="2" w:name="_Toc19312"/>
      <w:bookmarkStart w:id="3" w:name="_Toc12858"/>
      <w:bookmarkStart w:id="4" w:name="_Toc12271"/>
      <w:bookmarkStart w:id="5" w:name="_Toc19132"/>
      <w:bookmarkStart w:id="6" w:name="_Toc12614"/>
      <w:bookmarkStart w:id="7" w:name="_Toc1518"/>
      <w:bookmarkStart w:id="8" w:name="_Toc17209"/>
      <w:r>
        <w:rPr>
          <w:rFonts w:hint="eastAsia" w:ascii="宋体" w:hAnsi="宋体" w:cs="宋体"/>
          <w:b/>
          <w:bCs/>
          <w:spacing w:val="-4"/>
          <w:sz w:val="24"/>
          <w:szCs w:val="24"/>
        </w:rPr>
        <w:t>2.</w:t>
      </w:r>
      <w:r>
        <w:rPr>
          <w:rFonts w:ascii="宋体" w:hAnsi="宋体" w:cs="宋体"/>
          <w:b/>
          <w:bCs/>
          <w:spacing w:val="-4"/>
          <w:sz w:val="24"/>
          <w:szCs w:val="24"/>
        </w:rPr>
        <w:t>服务</w:t>
      </w:r>
      <w:r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  <w:t>主要内容</w:t>
      </w:r>
    </w:p>
    <w:tbl>
      <w:tblPr>
        <w:tblStyle w:val="24"/>
        <w:tblW w:w="8938" w:type="dxa"/>
        <w:tblInd w:w="-2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5800"/>
        <w:gridCol w:w="2550"/>
      </w:tblGrid>
      <w:tr w14:paraId="52AD6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88" w:type="dxa"/>
          </w:tcPr>
          <w:p w14:paraId="44EDB061">
            <w:pPr>
              <w:pStyle w:val="23"/>
              <w:spacing w:before="39" w:line="222" w:lineRule="auto"/>
              <w:ind w:left="198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序</w:t>
            </w:r>
          </w:p>
          <w:p w14:paraId="4A16F693">
            <w:pPr>
              <w:pStyle w:val="23"/>
              <w:spacing w:before="41" w:line="222" w:lineRule="auto"/>
              <w:ind w:left="204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5800" w:type="dxa"/>
          </w:tcPr>
          <w:p w14:paraId="5AFAFC65">
            <w:pPr>
              <w:pStyle w:val="23"/>
              <w:spacing w:before="40" w:line="220" w:lineRule="auto"/>
              <w:ind w:left="3440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维保内容</w:t>
            </w:r>
          </w:p>
        </w:tc>
        <w:tc>
          <w:tcPr>
            <w:tcW w:w="2550" w:type="dxa"/>
          </w:tcPr>
          <w:p w14:paraId="14839653">
            <w:pPr>
              <w:pStyle w:val="23"/>
              <w:spacing w:before="39" w:line="221" w:lineRule="auto"/>
              <w:ind w:left="237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pacing w:val="-6"/>
                <w:sz w:val="24"/>
                <w:szCs w:val="24"/>
                <w:lang w:eastAsia="zh-CN"/>
              </w:rPr>
              <w:t>清洗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回风滤网</w:t>
            </w:r>
            <w:r>
              <w:rPr>
                <w:b/>
                <w:bCs/>
                <w:color w:val="auto"/>
                <w:spacing w:val="-10"/>
                <w:sz w:val="24"/>
                <w:szCs w:val="24"/>
              </w:rPr>
              <w:t>维保</w:t>
            </w:r>
            <w:r>
              <w:rPr>
                <w:b/>
                <w:bCs/>
                <w:color w:val="auto"/>
                <w:spacing w:val="-8"/>
                <w:sz w:val="24"/>
                <w:szCs w:val="24"/>
              </w:rPr>
              <w:t>周期</w:t>
            </w:r>
          </w:p>
        </w:tc>
      </w:tr>
      <w:tr w14:paraId="6CC66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88" w:type="dxa"/>
          </w:tcPr>
          <w:p w14:paraId="25DBAC7E">
            <w:pPr>
              <w:pStyle w:val="23"/>
              <w:spacing w:before="41" w:line="222" w:lineRule="auto"/>
              <w:ind w:left="204"/>
              <w:rPr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800" w:type="dxa"/>
          </w:tcPr>
          <w:p w14:paraId="54B69FD3">
            <w:pPr>
              <w:pStyle w:val="23"/>
              <w:spacing w:before="40" w:line="220" w:lineRule="auto"/>
              <w:rPr>
                <w:b w:val="0"/>
                <w:bCs w:val="0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6"/>
                <w:sz w:val="24"/>
                <w:szCs w:val="24"/>
                <w:lang w:eastAsia="zh-CN"/>
              </w:rPr>
              <w:t>清洗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回风滤网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台（其中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医疗临床科室约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390台，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行政职能部门约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90台，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宿舍区约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0" w:type="dxa"/>
          </w:tcPr>
          <w:p w14:paraId="5D34DD87">
            <w:pPr>
              <w:pStyle w:val="23"/>
              <w:spacing w:before="41" w:line="221" w:lineRule="auto"/>
              <w:ind w:left="234"/>
              <w:rPr>
                <w:b/>
                <w:bCs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医疗临床科室每月1次；行政职能部门每年2次；宿舍区（14、33、旧磁共振楼等）每年1次</w:t>
            </w:r>
          </w:p>
        </w:tc>
      </w:tr>
      <w:tr w14:paraId="181E8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8" w:type="dxa"/>
          </w:tcPr>
          <w:p w14:paraId="67B53F47">
            <w:pPr>
              <w:pStyle w:val="23"/>
              <w:spacing w:before="41" w:line="222" w:lineRule="auto"/>
              <w:ind w:left="204"/>
              <w:rPr>
                <w:rFonts w:hint="default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00" w:type="dxa"/>
          </w:tcPr>
          <w:p w14:paraId="583B23E5">
            <w:pPr>
              <w:pStyle w:val="23"/>
              <w:spacing w:before="40" w:line="220" w:lineRule="auto"/>
              <w:rPr>
                <w:rFonts w:hint="eastAsia"/>
                <w:b w:val="0"/>
                <w:bCs w:val="0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深度清洗内外机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270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2550" w:type="dxa"/>
          </w:tcPr>
          <w:p w14:paraId="23973513">
            <w:pPr>
              <w:pStyle w:val="23"/>
              <w:spacing w:before="41" w:line="221" w:lineRule="auto"/>
              <w:ind w:left="234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一年一次</w:t>
            </w:r>
          </w:p>
        </w:tc>
      </w:tr>
      <w:tr w14:paraId="3BAEE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88" w:type="dxa"/>
          </w:tcPr>
          <w:p w14:paraId="7E4FA4AE">
            <w:pPr>
              <w:spacing w:line="420" w:lineRule="auto"/>
              <w:rPr>
                <w:rFonts w:ascii="Arial"/>
                <w:b w:val="0"/>
                <w:bCs w:val="0"/>
              </w:rPr>
            </w:pPr>
          </w:p>
          <w:p w14:paraId="2F19CF1C">
            <w:pPr>
              <w:pStyle w:val="23"/>
              <w:spacing w:before="78" w:line="242" w:lineRule="auto"/>
              <w:ind w:left="276"/>
              <w:rPr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00" w:type="dxa"/>
          </w:tcPr>
          <w:p w14:paraId="115FF8D6">
            <w:pPr>
              <w:pStyle w:val="23"/>
              <w:spacing w:before="37" w:line="348" w:lineRule="auto"/>
              <w:ind w:left="112" w:right="21" w:hanging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记录、分析运行数据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，</w:t>
            </w:r>
            <w:r>
              <w:rPr>
                <w:sz w:val="24"/>
                <w:szCs w:val="24"/>
              </w:rPr>
              <w:t>压缩机三相电压、电流</w:t>
            </w:r>
            <w:r>
              <w:rPr>
                <w:spacing w:val="-1"/>
                <w:sz w:val="24"/>
                <w:szCs w:val="24"/>
              </w:rPr>
              <w:t>，找出不合理的地方，按要求调节到最佳运行状况。</w:t>
            </w:r>
          </w:p>
        </w:tc>
        <w:tc>
          <w:tcPr>
            <w:tcW w:w="2550" w:type="dxa"/>
            <w:vMerge w:val="restart"/>
            <w:tcBorders>
              <w:bottom w:val="nil"/>
            </w:tcBorders>
          </w:tcPr>
          <w:p w14:paraId="6AF1E139">
            <w:pPr>
              <w:spacing w:line="243" w:lineRule="auto"/>
              <w:rPr>
                <w:rFonts w:ascii="Arial"/>
              </w:rPr>
            </w:pPr>
          </w:p>
          <w:p w14:paraId="380B747F">
            <w:pPr>
              <w:spacing w:line="243" w:lineRule="auto"/>
              <w:rPr>
                <w:rFonts w:ascii="Arial"/>
              </w:rPr>
            </w:pPr>
          </w:p>
          <w:p w14:paraId="4A62DD8C">
            <w:pPr>
              <w:spacing w:line="244" w:lineRule="auto"/>
              <w:rPr>
                <w:rFonts w:ascii="Arial"/>
              </w:rPr>
            </w:pPr>
          </w:p>
          <w:p w14:paraId="17F1C11A">
            <w:pPr>
              <w:spacing w:line="244" w:lineRule="auto"/>
              <w:rPr>
                <w:rFonts w:ascii="Arial"/>
              </w:rPr>
            </w:pPr>
          </w:p>
          <w:p w14:paraId="5FF8EFC8">
            <w:pPr>
              <w:spacing w:line="244" w:lineRule="auto"/>
              <w:rPr>
                <w:rFonts w:ascii="Arial"/>
              </w:rPr>
            </w:pPr>
          </w:p>
          <w:p w14:paraId="3F577F5A">
            <w:pPr>
              <w:spacing w:line="244" w:lineRule="auto"/>
              <w:rPr>
                <w:rFonts w:ascii="Arial"/>
              </w:rPr>
            </w:pPr>
          </w:p>
          <w:p w14:paraId="0019464E">
            <w:pPr>
              <w:spacing w:line="244" w:lineRule="auto"/>
              <w:rPr>
                <w:rFonts w:ascii="Arial"/>
              </w:rPr>
            </w:pPr>
          </w:p>
          <w:p w14:paraId="262AA05A">
            <w:pPr>
              <w:spacing w:line="244" w:lineRule="auto"/>
              <w:rPr>
                <w:rFonts w:ascii="Arial"/>
              </w:rPr>
            </w:pPr>
          </w:p>
          <w:p w14:paraId="070965BD">
            <w:pPr>
              <w:spacing w:line="244" w:lineRule="auto"/>
              <w:rPr>
                <w:rFonts w:ascii="Arial"/>
              </w:rPr>
            </w:pPr>
          </w:p>
          <w:p w14:paraId="69A46CAA">
            <w:pPr>
              <w:spacing w:line="244" w:lineRule="auto"/>
              <w:rPr>
                <w:rFonts w:ascii="Arial"/>
              </w:rPr>
            </w:pPr>
          </w:p>
          <w:p w14:paraId="076FCD9D">
            <w:pPr>
              <w:spacing w:line="244" w:lineRule="auto"/>
              <w:rPr>
                <w:rFonts w:ascii="Arial"/>
              </w:rPr>
            </w:pPr>
          </w:p>
          <w:p w14:paraId="731474DF">
            <w:pPr>
              <w:spacing w:line="244" w:lineRule="auto"/>
              <w:rPr>
                <w:rFonts w:ascii="Arial"/>
              </w:rPr>
            </w:pPr>
          </w:p>
          <w:p w14:paraId="6B29D0AF">
            <w:pPr>
              <w:spacing w:line="244" w:lineRule="auto"/>
              <w:rPr>
                <w:rFonts w:ascii="Arial"/>
              </w:rPr>
            </w:pPr>
          </w:p>
          <w:p w14:paraId="7403A76B">
            <w:pPr>
              <w:spacing w:line="244" w:lineRule="auto"/>
              <w:rPr>
                <w:rFonts w:ascii="Arial"/>
              </w:rPr>
            </w:pPr>
          </w:p>
          <w:p w14:paraId="1BB215BD">
            <w:pPr>
              <w:spacing w:line="244" w:lineRule="auto"/>
              <w:rPr>
                <w:rFonts w:ascii="Arial"/>
              </w:rPr>
            </w:pPr>
          </w:p>
          <w:p w14:paraId="007BB892">
            <w:pPr>
              <w:spacing w:line="244" w:lineRule="auto"/>
              <w:rPr>
                <w:rFonts w:ascii="Arial"/>
              </w:rPr>
            </w:pPr>
          </w:p>
          <w:p w14:paraId="37A5C5ED">
            <w:pPr>
              <w:pStyle w:val="23"/>
              <w:spacing w:before="78" w:line="359" w:lineRule="auto"/>
              <w:ind w:left="119" w:right="107" w:firstLine="1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1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次/</w:t>
            </w:r>
            <w:r>
              <w:rPr>
                <w:spacing w:val="-6"/>
                <w:sz w:val="24"/>
                <w:szCs w:val="24"/>
              </w:rPr>
              <w:t>月（有巡检</w:t>
            </w:r>
          </w:p>
          <w:p w14:paraId="3B34D0F7">
            <w:pPr>
              <w:pStyle w:val="23"/>
              <w:spacing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记录）</w:t>
            </w:r>
          </w:p>
        </w:tc>
      </w:tr>
      <w:tr w14:paraId="07374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88" w:type="dxa"/>
          </w:tcPr>
          <w:p w14:paraId="467869C4">
            <w:pPr>
              <w:pStyle w:val="23"/>
              <w:spacing w:before="106" w:line="242" w:lineRule="auto"/>
              <w:ind w:left="262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00" w:type="dxa"/>
          </w:tcPr>
          <w:p w14:paraId="16433091">
            <w:pPr>
              <w:pStyle w:val="23"/>
              <w:spacing w:before="107" w:line="219" w:lineRule="auto"/>
              <w:ind w:left="1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电机电路安全检查、制冷系统压力、电流测试、根据</w:t>
            </w:r>
            <w:r>
              <w:rPr>
                <w:spacing w:val="-2"/>
                <w:sz w:val="24"/>
                <w:szCs w:val="24"/>
              </w:rPr>
              <w:t>需求补加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冷媒</w:t>
            </w:r>
            <w:r>
              <w:rPr>
                <w:spacing w:val="-2"/>
                <w:sz w:val="24"/>
                <w:szCs w:val="24"/>
              </w:rPr>
              <w:t>。</w:t>
            </w:r>
          </w:p>
        </w:tc>
        <w:tc>
          <w:tcPr>
            <w:tcW w:w="2550" w:type="dxa"/>
            <w:vMerge w:val="continue"/>
            <w:tcBorders>
              <w:top w:val="nil"/>
              <w:bottom w:val="single" w:color="auto" w:sz="4" w:space="0"/>
            </w:tcBorders>
          </w:tcPr>
          <w:p w14:paraId="1D8CA9C7">
            <w:pPr>
              <w:rPr>
                <w:rFonts w:ascii="Arial"/>
              </w:rPr>
            </w:pPr>
          </w:p>
        </w:tc>
      </w:tr>
      <w:tr w14:paraId="55A9B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88" w:type="dxa"/>
          </w:tcPr>
          <w:p w14:paraId="2C1A4DDB">
            <w:pPr>
              <w:pStyle w:val="23"/>
              <w:spacing w:before="36"/>
              <w:ind w:left="26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00" w:type="dxa"/>
          </w:tcPr>
          <w:p w14:paraId="0F8B2771">
            <w:pPr>
              <w:pStyle w:val="23"/>
              <w:spacing w:before="37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排除发现机器潜在故障、更换损坏的配件。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0A10057B">
            <w:pPr>
              <w:rPr>
                <w:rFonts w:ascii="Arial"/>
              </w:rPr>
            </w:pPr>
          </w:p>
        </w:tc>
      </w:tr>
      <w:tr w14:paraId="5CAF5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8" w:type="dxa"/>
          </w:tcPr>
          <w:p w14:paraId="026F6C20">
            <w:pPr>
              <w:pStyle w:val="23"/>
              <w:spacing w:before="37" w:line="242" w:lineRule="auto"/>
              <w:ind w:left="258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00" w:type="dxa"/>
          </w:tcPr>
          <w:p w14:paraId="3ACE68FD">
            <w:pPr>
              <w:pStyle w:val="23"/>
              <w:spacing w:before="38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检查外机稳固性、消除任何不正常的震动及噪音。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08B1C281">
            <w:pPr>
              <w:rPr>
                <w:rFonts w:ascii="Arial"/>
              </w:rPr>
            </w:pPr>
          </w:p>
        </w:tc>
      </w:tr>
      <w:tr w14:paraId="3EAE0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8" w:type="dxa"/>
          </w:tcPr>
          <w:p w14:paraId="437053AE">
            <w:pPr>
              <w:pStyle w:val="23"/>
              <w:spacing w:before="43"/>
              <w:ind w:left="26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800" w:type="dxa"/>
          </w:tcPr>
          <w:p w14:paraId="5E3D8495">
            <w:pPr>
              <w:pStyle w:val="23"/>
              <w:spacing w:before="39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检查机组震动，异常温度及噪声状况。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9AD2DB3">
            <w:pPr>
              <w:rPr>
                <w:rFonts w:ascii="Arial"/>
              </w:rPr>
            </w:pPr>
          </w:p>
        </w:tc>
      </w:tr>
      <w:tr w14:paraId="75315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8" w:type="dxa"/>
          </w:tcPr>
          <w:p w14:paraId="2F7CF02E">
            <w:pPr>
              <w:pStyle w:val="23"/>
              <w:spacing w:before="271"/>
              <w:ind w:left="261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800" w:type="dxa"/>
          </w:tcPr>
          <w:p w14:paraId="5ADD3FDF">
            <w:pPr>
              <w:pStyle w:val="23"/>
              <w:spacing w:before="37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检查供配电及电器控制系统运行情况。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0510A496">
            <w:pPr>
              <w:rPr>
                <w:rFonts w:ascii="Arial"/>
              </w:rPr>
            </w:pPr>
          </w:p>
        </w:tc>
      </w:tr>
      <w:tr w14:paraId="5B5C6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8" w:type="dxa"/>
          </w:tcPr>
          <w:p w14:paraId="7A5DD460">
            <w:pPr>
              <w:pStyle w:val="23"/>
              <w:spacing w:before="38"/>
              <w:ind w:left="26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800" w:type="dxa"/>
          </w:tcPr>
          <w:p w14:paraId="7DED0F26">
            <w:pPr>
              <w:pStyle w:val="23"/>
              <w:spacing w:before="42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对出现的各种故障进行及时维护维修，确保主机稳定可靠运行。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1B89DEA">
            <w:pPr>
              <w:rPr>
                <w:rFonts w:ascii="Arial"/>
              </w:rPr>
            </w:pPr>
          </w:p>
        </w:tc>
      </w:tr>
      <w:tr w14:paraId="7602E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8" w:type="dxa"/>
          </w:tcPr>
          <w:p w14:paraId="242EF52E">
            <w:pPr>
              <w:pStyle w:val="23"/>
              <w:spacing w:before="37"/>
              <w:ind w:left="26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800" w:type="dxa"/>
          </w:tcPr>
          <w:p w14:paraId="6FE249E7">
            <w:pPr>
              <w:pStyle w:val="23"/>
              <w:spacing w:before="42" w:line="220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检查所有的电器连接是否紧固，如有松动须及时重新加固。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A43804E">
            <w:pPr>
              <w:rPr>
                <w:rFonts w:ascii="Arial"/>
              </w:rPr>
            </w:pPr>
          </w:p>
        </w:tc>
      </w:tr>
      <w:tr w14:paraId="27791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8" w:type="dxa"/>
          </w:tcPr>
          <w:p w14:paraId="01FDF384">
            <w:pPr>
              <w:pStyle w:val="23"/>
              <w:spacing w:before="42"/>
              <w:ind w:left="26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00" w:type="dxa"/>
          </w:tcPr>
          <w:p w14:paraId="5B33079A">
            <w:pPr>
              <w:pStyle w:val="23"/>
              <w:spacing w:before="36" w:line="220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检查保养制冷循环系统，对系统检漏。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94C33B1">
            <w:pPr>
              <w:rPr>
                <w:rFonts w:ascii="Arial"/>
              </w:rPr>
            </w:pPr>
          </w:p>
        </w:tc>
      </w:tr>
      <w:tr w14:paraId="75FB3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8" w:type="dxa"/>
          </w:tcPr>
          <w:p w14:paraId="5BA2427E">
            <w:pPr>
              <w:pStyle w:val="23"/>
              <w:spacing w:before="38" w:line="242" w:lineRule="auto"/>
              <w:ind w:left="216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-14"/>
                <w:sz w:val="24"/>
                <w:szCs w:val="24"/>
              </w:rPr>
              <w:t>1</w:t>
            </w: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00" w:type="dxa"/>
          </w:tcPr>
          <w:p w14:paraId="7422EE2B">
            <w:pPr>
              <w:pStyle w:val="23"/>
              <w:spacing w:before="39" w:line="219" w:lineRule="auto"/>
              <w:ind w:left="112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检查压缩机马达，检测马达绕组绝缘电阻并做好记录。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593FF24D">
            <w:pPr>
              <w:rPr>
                <w:rFonts w:ascii="Arial"/>
              </w:rPr>
            </w:pPr>
          </w:p>
        </w:tc>
      </w:tr>
      <w:tr w14:paraId="56714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8" w:type="dxa"/>
          </w:tcPr>
          <w:p w14:paraId="00747DCD">
            <w:pPr>
              <w:pStyle w:val="23"/>
              <w:spacing w:before="36" w:line="242" w:lineRule="auto"/>
              <w:ind w:left="216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-14"/>
                <w:sz w:val="24"/>
                <w:szCs w:val="24"/>
              </w:rPr>
              <w:t>1</w:t>
            </w: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00" w:type="dxa"/>
          </w:tcPr>
          <w:p w14:paraId="10F6030E">
            <w:pPr>
              <w:pStyle w:val="23"/>
              <w:spacing w:before="38" w:line="342" w:lineRule="auto"/>
              <w:ind w:left="111" w:right="277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对出现的各种故障进行及时维护维修，确保主机</w:t>
            </w:r>
            <w:r>
              <w:rPr>
                <w:spacing w:val="-1"/>
                <w:sz w:val="24"/>
                <w:szCs w:val="24"/>
              </w:rPr>
              <w:t>处于可随时投入运行状</w:t>
            </w:r>
            <w:r>
              <w:rPr>
                <w:spacing w:val="-5"/>
                <w:sz w:val="24"/>
                <w:szCs w:val="24"/>
              </w:rPr>
              <w:t>态。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A1A3C79">
            <w:pPr>
              <w:rPr>
                <w:rFonts w:ascii="Arial"/>
              </w:rPr>
            </w:pPr>
          </w:p>
        </w:tc>
      </w:tr>
      <w:tr w14:paraId="63BEE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88" w:type="dxa"/>
            <w:tcBorders>
              <w:bottom w:val="single" w:color="auto" w:sz="4" w:space="0"/>
            </w:tcBorders>
          </w:tcPr>
          <w:p w14:paraId="0F837041">
            <w:pPr>
              <w:spacing w:line="270" w:lineRule="auto"/>
              <w:rPr>
                <w:rFonts w:ascii="Arial"/>
              </w:rPr>
            </w:pPr>
          </w:p>
          <w:p w14:paraId="31A75B74">
            <w:pPr>
              <w:pStyle w:val="23"/>
              <w:spacing w:before="78"/>
              <w:ind w:firstLine="212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-14"/>
                <w:sz w:val="24"/>
                <w:szCs w:val="24"/>
              </w:rPr>
              <w:t>1</w:t>
            </w: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00" w:type="dxa"/>
          </w:tcPr>
          <w:p w14:paraId="1E13871F">
            <w:pPr>
              <w:spacing w:line="270" w:lineRule="auto"/>
              <w:rPr>
                <w:rFonts w:ascii="Arial"/>
              </w:rPr>
            </w:pPr>
          </w:p>
          <w:p w14:paraId="5C200975">
            <w:pPr>
              <w:pStyle w:val="23"/>
              <w:spacing w:before="78" w:line="219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</w:rPr>
              <w:t>清洗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内</w:t>
            </w:r>
            <w:r>
              <w:rPr>
                <w:spacing w:val="-1"/>
                <w:sz w:val="24"/>
                <w:szCs w:val="24"/>
              </w:rPr>
              <w:t>机过滤网、换热器、清洗机内异物、清理排水管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等。</w:t>
            </w:r>
          </w:p>
        </w:tc>
        <w:tc>
          <w:tcPr>
            <w:tcW w:w="2550" w:type="dxa"/>
            <w:tcBorders>
              <w:top w:val="single" w:color="auto" w:sz="4" w:space="0"/>
            </w:tcBorders>
          </w:tcPr>
          <w:p w14:paraId="1C4B45FA">
            <w:pPr>
              <w:pStyle w:val="23"/>
              <w:spacing w:before="38" w:line="220" w:lineRule="auto"/>
              <w:ind w:left="2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次/</w:t>
            </w:r>
            <w:r>
              <w:rPr>
                <w:spacing w:val="-21"/>
                <w:sz w:val="24"/>
                <w:szCs w:val="24"/>
              </w:rPr>
              <w:t>年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(制</w:t>
            </w:r>
            <w:r>
              <w:rPr>
                <w:spacing w:val="-6"/>
                <w:sz w:val="24"/>
                <w:szCs w:val="24"/>
              </w:rPr>
              <w:t>冷季</w:t>
            </w:r>
            <w:r>
              <w:rPr>
                <w:spacing w:val="-5"/>
                <w:sz w:val="24"/>
                <w:szCs w:val="24"/>
              </w:rPr>
              <w:t>节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1次，采</w:t>
            </w:r>
            <w:r>
              <w:rPr>
                <w:spacing w:val="-7"/>
                <w:sz w:val="24"/>
                <w:szCs w:val="24"/>
              </w:rPr>
              <w:t>暖季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</w:t>
            </w:r>
            <w:r>
              <w:rPr>
                <w:spacing w:val="-8"/>
                <w:sz w:val="24"/>
                <w:szCs w:val="24"/>
              </w:rPr>
              <w:t>次)</w:t>
            </w:r>
          </w:p>
        </w:tc>
      </w:tr>
    </w:tbl>
    <w:tbl>
      <w:tblPr>
        <w:tblStyle w:val="13"/>
        <w:tblpPr w:leftFromText="180" w:rightFromText="180" w:vertAnchor="text" w:tblpX="10150" w:tblpY="-8722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3317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324" w:type="dxa"/>
          </w:tcPr>
          <w:p w14:paraId="1156ABFB">
            <w:pPr>
              <w:pStyle w:val="25"/>
              <w:widowControl w:val="0"/>
              <w:spacing w:line="360" w:lineRule="auto"/>
              <w:outlineLvl w:val="0"/>
              <w:rPr>
                <w:rFonts w:hAnsi="宋体" w:cs="宋体"/>
                <w:sz w:val="24"/>
                <w:szCs w:val="24"/>
              </w:rPr>
            </w:pPr>
          </w:p>
        </w:tc>
      </w:tr>
    </w:tbl>
    <w:p w14:paraId="23EB164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pacing w:val="-5"/>
          <w:sz w:val="24"/>
          <w:szCs w:val="24"/>
          <w:lang w:val="en-US" w:eastAsia="zh-CN"/>
        </w:rPr>
        <w:t>3</w:t>
      </w:r>
      <w:r>
        <w:rPr>
          <w:rFonts w:ascii="宋体" w:hAnsi="宋体" w:cs="宋体"/>
          <w:b/>
          <w:bCs/>
          <w:spacing w:val="-5"/>
          <w:sz w:val="24"/>
          <w:szCs w:val="24"/>
        </w:rPr>
        <w:t>.服务</w:t>
      </w:r>
      <w:r>
        <w:rPr>
          <w:rFonts w:hint="eastAsia" w:ascii="宋体" w:hAnsi="宋体" w:cs="宋体"/>
          <w:b/>
          <w:bCs/>
          <w:spacing w:val="-5"/>
          <w:sz w:val="24"/>
          <w:szCs w:val="24"/>
          <w:lang w:val="en-US" w:eastAsia="zh-CN"/>
        </w:rPr>
        <w:t>要求</w:t>
      </w:r>
    </w:p>
    <w:p w14:paraId="7F4637B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pacing w:val="-4"/>
          <w:sz w:val="24"/>
          <w:szCs w:val="24"/>
        </w:rPr>
        <w:t>（1）服务期间，保障合同范围内的所有物资、施工维修质量符合国家、</w:t>
      </w:r>
      <w:r>
        <w:rPr>
          <w:rFonts w:ascii="宋体" w:hAnsi="宋体" w:cs="宋体"/>
          <w:spacing w:val="-5"/>
          <w:sz w:val="24"/>
          <w:szCs w:val="24"/>
        </w:rPr>
        <w:t>行业及地方标准，</w:t>
      </w:r>
      <w:r>
        <w:rPr>
          <w:rFonts w:ascii="宋体" w:hAnsi="宋体" w:cs="宋体"/>
          <w:spacing w:val="-1"/>
          <w:sz w:val="24"/>
          <w:szCs w:val="24"/>
        </w:rPr>
        <w:t>根据院方要求，保质保量完成各项空调维修保养项目。</w:t>
      </w:r>
    </w:p>
    <w:p w14:paraId="04DFE6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right="65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（2）服务期内，根据合同条款进行的各项巡检，故障处理，拆装旧机等服务后，需形成</w:t>
      </w:r>
      <w:r>
        <w:rPr>
          <w:rFonts w:ascii="宋体" w:hAnsi="宋体" w:cs="宋体"/>
          <w:spacing w:val="-1"/>
          <w:sz w:val="24"/>
          <w:szCs w:val="24"/>
        </w:rPr>
        <w:t>相关台账，并接受医院监督检查。</w:t>
      </w:r>
    </w:p>
    <w:p w14:paraId="75D757F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right="63"/>
        <w:textAlignment w:val="auto"/>
        <w:rPr>
          <w:rFonts w:ascii="宋体" w:hAnsi="宋体" w:cs="宋体"/>
          <w:spacing w:val="-1"/>
          <w:sz w:val="24"/>
          <w:szCs w:val="24"/>
        </w:rPr>
      </w:pPr>
      <w:r>
        <w:rPr>
          <w:rFonts w:ascii="宋体" w:hAnsi="宋体" w:cs="宋体"/>
          <w:spacing w:val="-1"/>
          <w:sz w:val="24"/>
          <w:szCs w:val="24"/>
        </w:rPr>
        <w:t>（3）每天</w:t>
      </w:r>
      <w:r>
        <w:rPr>
          <w:rFonts w:ascii="宋体" w:hAnsi="宋体" w:cs="宋体"/>
          <w:spacing w:val="-28"/>
          <w:sz w:val="24"/>
          <w:szCs w:val="24"/>
        </w:rPr>
        <w:t xml:space="preserve"> </w:t>
      </w:r>
      <w:r>
        <w:rPr>
          <w:rFonts w:ascii="宋体" w:hAnsi="宋体" w:cs="宋体"/>
          <w:spacing w:val="-1"/>
          <w:sz w:val="24"/>
          <w:szCs w:val="24"/>
        </w:rPr>
        <w:t>08:00-18:00</w:t>
      </w:r>
      <w:r>
        <w:rPr>
          <w:rFonts w:ascii="宋体" w:hAnsi="宋体" w:cs="宋体"/>
          <w:spacing w:val="-39"/>
          <w:sz w:val="24"/>
          <w:szCs w:val="24"/>
        </w:rPr>
        <w:t xml:space="preserve"> </w:t>
      </w:r>
      <w:r>
        <w:rPr>
          <w:rFonts w:ascii="宋体" w:hAnsi="宋体" w:cs="宋体"/>
          <w:spacing w:val="-1"/>
          <w:sz w:val="24"/>
          <w:szCs w:val="24"/>
        </w:rPr>
        <w:t>时有专职空调维修人员（具备职业资格证和特种作业证）在医院值班，接到故障通知后，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需</w:t>
      </w:r>
      <w:r>
        <w:rPr>
          <w:rFonts w:ascii="宋体" w:hAnsi="宋体" w:cs="宋体"/>
          <w:spacing w:val="-1"/>
          <w:sz w:val="24"/>
          <w:szCs w:val="24"/>
        </w:rPr>
        <w:t>10</w:t>
      </w:r>
      <w:r>
        <w:rPr>
          <w:rFonts w:ascii="宋体" w:hAnsi="宋体" w:cs="宋体"/>
          <w:spacing w:val="-44"/>
          <w:sz w:val="24"/>
          <w:szCs w:val="24"/>
        </w:rPr>
        <w:t xml:space="preserve"> </w:t>
      </w:r>
      <w:r>
        <w:rPr>
          <w:rFonts w:ascii="宋体" w:hAnsi="宋体" w:cs="宋体"/>
          <w:spacing w:val="-1"/>
          <w:sz w:val="24"/>
          <w:szCs w:val="24"/>
        </w:rPr>
        <w:t>分钟内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响应</w:t>
      </w:r>
      <w:r>
        <w:rPr>
          <w:rFonts w:ascii="宋体" w:hAnsi="宋体" w:cs="宋体"/>
          <w:spacing w:val="-1"/>
          <w:sz w:val="24"/>
          <w:szCs w:val="24"/>
        </w:rPr>
        <w:t>，30</w:t>
      </w:r>
      <w:r>
        <w:rPr>
          <w:rFonts w:ascii="宋体" w:hAnsi="宋体" w:cs="宋体"/>
          <w:spacing w:val="-48"/>
          <w:sz w:val="24"/>
          <w:szCs w:val="24"/>
        </w:rPr>
        <w:t xml:space="preserve"> </w:t>
      </w:r>
      <w:r>
        <w:rPr>
          <w:rFonts w:ascii="宋体" w:hAnsi="宋体" w:cs="宋体"/>
          <w:spacing w:val="-1"/>
          <w:sz w:val="24"/>
          <w:szCs w:val="24"/>
        </w:rPr>
        <w:t>分钟内到达指定现场处理设备故障。</w:t>
      </w:r>
    </w:p>
    <w:p w14:paraId="5375EFF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right="63"/>
        <w:textAlignment w:val="auto"/>
        <w:rPr>
          <w:rFonts w:ascii="宋体" w:hAnsi="宋体" w:cs="宋体"/>
          <w:spacing w:val="-5"/>
          <w:sz w:val="24"/>
          <w:szCs w:val="24"/>
        </w:rPr>
      </w:pPr>
      <w:r>
        <w:rPr>
          <w:rFonts w:ascii="宋体" w:hAnsi="宋体" w:cs="宋体"/>
          <w:spacing w:val="-3"/>
          <w:sz w:val="24"/>
          <w:szCs w:val="24"/>
        </w:rPr>
        <w:t>（4）为院方开通</w:t>
      </w:r>
      <w:r>
        <w:rPr>
          <w:rFonts w:ascii="宋体" w:hAnsi="宋体" w:cs="宋体"/>
          <w:spacing w:val="-48"/>
          <w:sz w:val="24"/>
          <w:szCs w:val="24"/>
        </w:rPr>
        <w:t xml:space="preserve"> </w:t>
      </w:r>
      <w:r>
        <w:rPr>
          <w:rFonts w:ascii="宋体" w:hAnsi="宋体" w:cs="宋体"/>
          <w:spacing w:val="-3"/>
          <w:sz w:val="24"/>
          <w:szCs w:val="24"/>
        </w:rPr>
        <w:t>24</w:t>
      </w:r>
      <w:r>
        <w:rPr>
          <w:rFonts w:ascii="宋体" w:hAnsi="宋体" w:cs="宋体"/>
          <w:spacing w:val="-44"/>
          <w:sz w:val="24"/>
          <w:szCs w:val="24"/>
        </w:rPr>
        <w:t xml:space="preserve"> </w:t>
      </w:r>
      <w:r>
        <w:rPr>
          <w:rFonts w:ascii="宋体" w:hAnsi="宋体" w:cs="宋体"/>
          <w:spacing w:val="-3"/>
          <w:sz w:val="24"/>
          <w:szCs w:val="24"/>
        </w:rPr>
        <w:t>小时专人值守报修专线，</w:t>
      </w:r>
      <w:r>
        <w:rPr>
          <w:rFonts w:ascii="宋体" w:hAnsi="宋体" w:cs="宋体"/>
          <w:spacing w:val="-4"/>
          <w:sz w:val="24"/>
          <w:szCs w:val="24"/>
        </w:rPr>
        <w:t>保证无人现场值守期间空调设备发生故障时</w:t>
      </w:r>
      <w:r>
        <w:rPr>
          <w:rFonts w:ascii="宋体" w:hAnsi="宋体" w:cs="宋体"/>
          <w:spacing w:val="-3"/>
          <w:sz w:val="24"/>
          <w:szCs w:val="24"/>
        </w:rPr>
        <w:t>（如空调停机、控制器故障、高温警告等</w:t>
      </w:r>
      <w:r>
        <w:rPr>
          <w:rFonts w:ascii="宋体" w:hAnsi="宋体" w:cs="宋体"/>
          <w:spacing w:val="-13"/>
          <w:sz w:val="24"/>
          <w:szCs w:val="24"/>
        </w:rPr>
        <w:t>），</w:t>
      </w:r>
      <w:r>
        <w:rPr>
          <w:rFonts w:ascii="宋体" w:hAnsi="宋体" w:cs="宋体"/>
          <w:spacing w:val="-3"/>
          <w:sz w:val="24"/>
          <w:szCs w:val="24"/>
        </w:rPr>
        <w:t>维保方在</w:t>
      </w:r>
      <w:r>
        <w:rPr>
          <w:rFonts w:ascii="宋体" w:hAnsi="宋体" w:cs="宋体"/>
          <w:spacing w:val="-33"/>
          <w:sz w:val="24"/>
          <w:szCs w:val="24"/>
        </w:rPr>
        <w:t xml:space="preserve"> </w:t>
      </w:r>
      <w:r>
        <w:rPr>
          <w:rFonts w:ascii="宋体" w:hAnsi="宋体" w:cs="宋体"/>
          <w:spacing w:val="-3"/>
          <w:sz w:val="24"/>
          <w:szCs w:val="24"/>
        </w:rPr>
        <w:t>1</w:t>
      </w:r>
      <w:r>
        <w:rPr>
          <w:rFonts w:ascii="宋体" w:hAnsi="宋体" w:cs="宋体"/>
          <w:spacing w:val="-44"/>
          <w:sz w:val="24"/>
          <w:szCs w:val="24"/>
        </w:rPr>
        <w:t xml:space="preserve"> </w:t>
      </w:r>
      <w:r>
        <w:rPr>
          <w:rFonts w:ascii="宋体" w:hAnsi="宋体" w:cs="宋体"/>
          <w:spacing w:val="-3"/>
          <w:sz w:val="24"/>
          <w:szCs w:val="24"/>
        </w:rPr>
        <w:t>小时内派出专业人员达到现场进行维</w:t>
      </w:r>
      <w:r>
        <w:rPr>
          <w:rFonts w:ascii="宋体" w:hAnsi="宋体" w:cs="宋体"/>
          <w:spacing w:val="-5"/>
          <w:sz w:val="24"/>
          <w:szCs w:val="24"/>
        </w:rPr>
        <w:t>修。</w:t>
      </w:r>
    </w:p>
    <w:p w14:paraId="0363C8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right="63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pacing w:val="-4"/>
          <w:sz w:val="24"/>
          <w:szCs w:val="24"/>
        </w:rPr>
        <w:t>.</w:t>
      </w:r>
      <w:r>
        <w:rPr>
          <w:rFonts w:ascii="宋体" w:hAnsi="宋体" w:cs="宋体"/>
          <w:b/>
          <w:bCs/>
          <w:spacing w:val="-4"/>
          <w:sz w:val="24"/>
          <w:szCs w:val="24"/>
        </w:rPr>
        <w:t>服务质量保证措施</w:t>
      </w:r>
    </w:p>
    <w:p w14:paraId="6B5067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pacing w:val="-4"/>
          <w:sz w:val="24"/>
          <w:szCs w:val="24"/>
        </w:rPr>
        <w:t>（1）维保方具有空调设备的全品类、全时段的服务范围，面对院方需求具有服务适应性。</w:t>
      </w:r>
    </w:p>
    <w:p w14:paraId="3F7CEE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left="240" w:right="63" w:hanging="240" w:hangingChars="100"/>
        <w:textAlignment w:val="auto"/>
        <w:rPr>
          <w:rFonts w:ascii="宋体" w:hAnsi="宋体" w:cs="宋体"/>
          <w:spacing w:val="-1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（2）维保方严格按照维修说明书及相关行业标准进行维修作业，对需要更换的零件或处</w:t>
      </w:r>
      <w:r>
        <w:rPr>
          <w:rFonts w:ascii="宋体" w:hAnsi="宋体" w:cs="宋体"/>
          <w:spacing w:val="-1"/>
          <w:sz w:val="24"/>
          <w:szCs w:val="24"/>
        </w:rPr>
        <w:t>理的故障部位做好详细记录，更换出来的配件不得擅自处理</w:t>
      </w:r>
      <w:r>
        <w:rPr>
          <w:rFonts w:hint="eastAsia" w:ascii="宋体" w:hAnsi="宋体" w:cs="宋体"/>
          <w:spacing w:val="-1"/>
          <w:sz w:val="24"/>
          <w:szCs w:val="24"/>
        </w:rPr>
        <w:t>。</w:t>
      </w:r>
    </w:p>
    <w:p w14:paraId="27741E7A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cs="宋体"/>
          <w:b/>
          <w:bCs/>
        </w:rPr>
      </w:pPr>
      <w:r>
        <w:rPr>
          <w:rFonts w:hint="eastAsia" w:cs="宋体"/>
          <w:b/>
          <w:bCs/>
        </w:rPr>
        <w:t>（二）商务要求</w:t>
      </w:r>
    </w:p>
    <w:p w14:paraId="49444726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2" w:firstLineChars="200"/>
        <w:textAlignment w:val="auto"/>
        <w:rPr>
          <w:rFonts w:cs="宋体"/>
          <w:b/>
          <w:bCs/>
          <w:color w:val="auto"/>
        </w:rPr>
      </w:pPr>
      <w:r>
        <w:rPr>
          <w:rFonts w:hint="eastAsia" w:cs="宋体"/>
          <w:b/>
          <w:bCs/>
          <w:color w:val="auto"/>
          <w:lang w:val="en-US" w:eastAsia="zh-CN"/>
        </w:rPr>
        <w:t>1</w:t>
      </w:r>
      <w:r>
        <w:rPr>
          <w:rFonts w:hint="eastAsia" w:cs="宋体"/>
          <w:b/>
          <w:bCs/>
          <w:color w:val="auto"/>
        </w:rPr>
        <w:t>.技术要求</w:t>
      </w:r>
    </w:p>
    <w:p w14:paraId="536F6EC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(1)严格按照空调维保手册、采购需求的维护内容、经采购人确认的维护计划向采购人提供空调维保服务 </w:t>
      </w:r>
    </w:p>
    <w:p w14:paraId="36FC29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(2)提供具有专业、有资质的人员进行空调维保服务，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要求维保人员具有高空证、制冷证、 电工证、焊工证等特种作业操作证等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，维保人员穿着统一工作服，佩戴工作牌，礼貌服务、文明施工。 </w:t>
      </w:r>
    </w:p>
    <w:p w14:paraId="7489EAC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(3)响应速度快，接到报修后，必须在 30 分钟内到达现场开展维修（漏水、不制冷、制暖 或效果不好、系统故障等）。提供 24 小时服务，随叫随到。 </w:t>
      </w:r>
    </w:p>
    <w:p w14:paraId="09B1F6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(4)制定详细的巡检标准和流程，做好空调设备全面巡检（包含但不限于控制系统、制冷 系统及线路系统等），保证空调安全运行，维修保养及编写巡检报告需科室签字确认，留底备 查。根据巡检报告的质量、问题处理效率以及满意度调查等多个维度对外包公司进行综合评价， 对于不达标的行为先给予警告或整改，责令后仍不改则按照合同规定扣除部分服务费。 </w:t>
      </w:r>
    </w:p>
    <w:p w14:paraId="78AD2C0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(5)空调设备零部件损坏需更换时，需经空调使用科室同意并申请维修，主管部门审核通 过后方可更换，更换下来的零配件须交给院方，不得擅自处理。 </w:t>
      </w:r>
    </w:p>
    <w:p w14:paraId="19C8400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(6)定期进行空调清洗，制定有《空调清洗服务质量检查标准》，根据标准如实清洗室内、 外机过滤网、换热器、清洗机内异物、清理排水管等所有设备和系统，清洗后需科室签字确认， 留底备查，对于未达到服务标准的情况，先给予警告或整改，责令后仍不改则按照合同规定扣除部分服务费。 </w:t>
      </w:r>
    </w:p>
    <w:p w14:paraId="28B8CB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482" w:firstLineChars="200"/>
        <w:jc w:val="left"/>
        <w:textAlignment w:val="auto"/>
        <w:rPr>
          <w:color w:va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 xml:space="preserve">3.其他要求： </w:t>
      </w:r>
    </w:p>
    <w:p w14:paraId="6942644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）以上空调的数量参考医院目前数据，在服务周期内，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如采购人的空调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数量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有变动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，中标商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都需承诺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全包。 </w:t>
      </w:r>
    </w:p>
    <w:p w14:paraId="008575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）该项目属包工不包料，在维修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保养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过程中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如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需更换的零配件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，零配件价格严格按照院方控价结果执行。</w:t>
      </w:r>
    </w:p>
    <w:p w14:paraId="32F1DCC7">
      <w:pPr>
        <w:spacing w:line="360" w:lineRule="auto"/>
        <w:ind w:left="238" w:right="63" w:hanging="238" w:hangingChars="100"/>
        <w:rPr>
          <w:rFonts w:ascii="宋体" w:hAnsi="宋体" w:cs="宋体"/>
          <w:color w:val="auto"/>
          <w:spacing w:val="-1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3C40EF0F">
      <w:pPr>
        <w:rPr>
          <w:rFonts w:hint="eastAsia" w:ascii="宋体" w:hAnsi="宋体" w:cs="宋体"/>
          <w:kern w:val="0"/>
          <w:szCs w:val="21"/>
        </w:rPr>
      </w:pPr>
      <w:bookmarkStart w:id="9" w:name="_GoBack"/>
      <w:bookmarkEnd w:id="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52570">
    <w:pPr>
      <w:spacing w:line="226" w:lineRule="exact"/>
      <w:ind w:left="4919"/>
      <w:rPr>
        <w:rFonts w:eastAsia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6AC8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1D2C"/>
    <w:rsid w:val="007C0F2D"/>
    <w:rsid w:val="01787946"/>
    <w:rsid w:val="026E0D49"/>
    <w:rsid w:val="02E334E5"/>
    <w:rsid w:val="032A2EC2"/>
    <w:rsid w:val="050F05C1"/>
    <w:rsid w:val="056D52E8"/>
    <w:rsid w:val="07465DF0"/>
    <w:rsid w:val="07724E37"/>
    <w:rsid w:val="07F92E63"/>
    <w:rsid w:val="098C6E5D"/>
    <w:rsid w:val="0B316DB7"/>
    <w:rsid w:val="0B6947A3"/>
    <w:rsid w:val="0B696551"/>
    <w:rsid w:val="0CE83FFD"/>
    <w:rsid w:val="0D9F3045"/>
    <w:rsid w:val="0E3015A8"/>
    <w:rsid w:val="109554ED"/>
    <w:rsid w:val="11D62F0C"/>
    <w:rsid w:val="128B14A3"/>
    <w:rsid w:val="12D210BB"/>
    <w:rsid w:val="132A4818"/>
    <w:rsid w:val="18DB5649"/>
    <w:rsid w:val="19056609"/>
    <w:rsid w:val="193A152D"/>
    <w:rsid w:val="19C57049"/>
    <w:rsid w:val="19E576EB"/>
    <w:rsid w:val="1A366198"/>
    <w:rsid w:val="1B8F5B60"/>
    <w:rsid w:val="1C6F14EE"/>
    <w:rsid w:val="1E8E0351"/>
    <w:rsid w:val="21260DE0"/>
    <w:rsid w:val="21663431"/>
    <w:rsid w:val="21AA2257"/>
    <w:rsid w:val="222A65E3"/>
    <w:rsid w:val="22C60AC1"/>
    <w:rsid w:val="23F71E5E"/>
    <w:rsid w:val="247104F9"/>
    <w:rsid w:val="247426A1"/>
    <w:rsid w:val="25895335"/>
    <w:rsid w:val="259D531E"/>
    <w:rsid w:val="268A7650"/>
    <w:rsid w:val="28795BCE"/>
    <w:rsid w:val="28C80903"/>
    <w:rsid w:val="2A1F32A0"/>
    <w:rsid w:val="2A353D77"/>
    <w:rsid w:val="2AE3103D"/>
    <w:rsid w:val="2B4909D8"/>
    <w:rsid w:val="2B715282"/>
    <w:rsid w:val="2C071743"/>
    <w:rsid w:val="2CCB09C2"/>
    <w:rsid w:val="2CEE58E5"/>
    <w:rsid w:val="2E2A302D"/>
    <w:rsid w:val="2EB42CB5"/>
    <w:rsid w:val="2EC45AF4"/>
    <w:rsid w:val="306017B4"/>
    <w:rsid w:val="32537490"/>
    <w:rsid w:val="328A09D8"/>
    <w:rsid w:val="32F347CF"/>
    <w:rsid w:val="3418726A"/>
    <w:rsid w:val="36AF3103"/>
    <w:rsid w:val="38701A5F"/>
    <w:rsid w:val="388E6D21"/>
    <w:rsid w:val="3AB10217"/>
    <w:rsid w:val="3AB147DF"/>
    <w:rsid w:val="3AB75931"/>
    <w:rsid w:val="3BF0716D"/>
    <w:rsid w:val="3C1C08F2"/>
    <w:rsid w:val="3C8841DA"/>
    <w:rsid w:val="3F5466BB"/>
    <w:rsid w:val="3FAE03FB"/>
    <w:rsid w:val="40F92C04"/>
    <w:rsid w:val="41F22559"/>
    <w:rsid w:val="452D591E"/>
    <w:rsid w:val="45BE2A1A"/>
    <w:rsid w:val="47E32C0C"/>
    <w:rsid w:val="48B72C2B"/>
    <w:rsid w:val="4B6D2F19"/>
    <w:rsid w:val="4C445989"/>
    <w:rsid w:val="4EFC5641"/>
    <w:rsid w:val="4F397F85"/>
    <w:rsid w:val="50210413"/>
    <w:rsid w:val="50224A39"/>
    <w:rsid w:val="509251CF"/>
    <w:rsid w:val="50F14121"/>
    <w:rsid w:val="515801C7"/>
    <w:rsid w:val="51A12907"/>
    <w:rsid w:val="520774F7"/>
    <w:rsid w:val="54A544E8"/>
    <w:rsid w:val="55026387"/>
    <w:rsid w:val="56327239"/>
    <w:rsid w:val="56E04EE6"/>
    <w:rsid w:val="575E22AF"/>
    <w:rsid w:val="57CC7219"/>
    <w:rsid w:val="58F11820"/>
    <w:rsid w:val="591C7D2C"/>
    <w:rsid w:val="5B4B48F9"/>
    <w:rsid w:val="5C013209"/>
    <w:rsid w:val="5C313190"/>
    <w:rsid w:val="5CF8285E"/>
    <w:rsid w:val="5E5F56F4"/>
    <w:rsid w:val="61DB6EE5"/>
    <w:rsid w:val="62803FA9"/>
    <w:rsid w:val="62F85366"/>
    <w:rsid w:val="63CF3DC9"/>
    <w:rsid w:val="6411656A"/>
    <w:rsid w:val="645C7742"/>
    <w:rsid w:val="6589499B"/>
    <w:rsid w:val="65F254A6"/>
    <w:rsid w:val="66EA3218"/>
    <w:rsid w:val="672506F4"/>
    <w:rsid w:val="67AA4DFA"/>
    <w:rsid w:val="67AB5EB0"/>
    <w:rsid w:val="69DF36BC"/>
    <w:rsid w:val="69F96F34"/>
    <w:rsid w:val="6A603360"/>
    <w:rsid w:val="6AC205A5"/>
    <w:rsid w:val="6CDE3331"/>
    <w:rsid w:val="6D141A59"/>
    <w:rsid w:val="6E3B6A4F"/>
    <w:rsid w:val="6E600263"/>
    <w:rsid w:val="6EB21110"/>
    <w:rsid w:val="729D1A86"/>
    <w:rsid w:val="760065B4"/>
    <w:rsid w:val="77212D94"/>
    <w:rsid w:val="775070C7"/>
    <w:rsid w:val="78296602"/>
    <w:rsid w:val="7A990D85"/>
    <w:rsid w:val="7CFE5817"/>
    <w:rsid w:val="7E3E210E"/>
    <w:rsid w:val="7E5E47BF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99"/>
    <w:pPr>
      <w:spacing w:line="380" w:lineRule="exact"/>
    </w:pPr>
    <w:rPr>
      <w:kern w:val="0"/>
      <w:sz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398"/>
      </w:tabs>
      <w:spacing w:before="120" w:after="120"/>
      <w:ind w:firstLine="240" w:firstLineChars="100"/>
      <w:jc w:val="left"/>
    </w:pPr>
    <w:rPr>
      <w:rFonts w:ascii="宋体" w:hAnsi="宋体"/>
      <w:b/>
      <w:bCs/>
      <w:caps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index 1"/>
    <w:basedOn w:val="1"/>
    <w:next w:val="1"/>
    <w:semiHidden/>
    <w:qFormat/>
    <w:uiPriority w:val="0"/>
    <w:pPr>
      <w:spacing w:line="400" w:lineRule="exact"/>
      <w:ind w:firstLine="420" w:firstLineChars="200"/>
    </w:pPr>
    <w:rPr>
      <w:rFonts w:ascii="宋体" w:hAnsi="Courier New"/>
      <w:b/>
      <w:szCs w:val="20"/>
    </w:rPr>
  </w:style>
  <w:style w:type="paragraph" w:styleId="11">
    <w:name w:val="Body Text First Indent"/>
    <w:basedOn w:val="1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annotation reference"/>
    <w:unhideWhenUsed/>
    <w:qFormat/>
    <w:uiPriority w:val="0"/>
    <w:rPr>
      <w:sz w:val="21"/>
      <w:szCs w:val="21"/>
    </w:rPr>
  </w:style>
  <w:style w:type="paragraph" w:customStyle="1" w:styleId="17">
    <w:name w:val="正文首行缩进1"/>
    <w:basedOn w:val="1"/>
    <w:qFormat/>
    <w:uiPriority w:val="0"/>
    <w:pPr>
      <w:spacing w:after="120"/>
      <w:ind w:firstLine="420" w:firstLineChars="100"/>
    </w:pPr>
  </w:style>
  <w:style w:type="paragraph" w:customStyle="1" w:styleId="18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19">
    <w:name w:val="Body Text First Indent 2"/>
    <w:basedOn w:val="20"/>
    <w:qFormat/>
    <w:uiPriority w:val="0"/>
    <w:pPr>
      <w:ind w:firstLine="420"/>
    </w:pPr>
  </w:style>
  <w:style w:type="paragraph" w:customStyle="1" w:styleId="20">
    <w:name w:val="Body Text Indent1"/>
    <w:basedOn w:val="1"/>
    <w:qFormat/>
    <w:uiPriority w:val="0"/>
    <w:pPr>
      <w:adjustRightInd w:val="0"/>
      <w:snapToGrid w:val="0"/>
      <w:spacing w:line="400" w:lineRule="exact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customStyle="1" w:styleId="21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段"/>
    <w:qFormat/>
    <w:uiPriority w:val="0"/>
    <w:pPr>
      <w:autoSpaceDE w:val="0"/>
      <w:autoSpaceDN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6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2362</Words>
  <Characters>2498</Characters>
  <Lines>0</Lines>
  <Paragraphs>0</Paragraphs>
  <TotalTime>4</TotalTime>
  <ScaleCrop>false</ScaleCrop>
  <LinksUpToDate>false</LinksUpToDate>
  <CharactersWithSpaces>2630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Administrator.SC-202409050901</dc:creator>
  <cp:lastModifiedBy>老阳</cp:lastModifiedBy>
  <dcterms:modified xsi:type="dcterms:W3CDTF">2026-06-03T00:24:59Z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eyJoZGlkIjoiOTZkZDVmNzBiZGNiZTJiMTNjOTFhZTJiYjI4ZWQ4OTAiLCJ1c2VySWQiOiI0MzU5NDIxNTAifQ==</vt:lpwstr>
  </property>
  <property fmtid="{D5CDD505-2E9C-101B-9397-08002B2CF9AE}" pid="4" name="ICV">
    <vt:lpwstr>8141B72B5CFC4B1EB2C7B1567A19A87F_12</vt:lpwstr>
  </property>
</Properties>
</file>