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28920">
      <w:pPr>
        <w:pStyle w:val="3"/>
        <w:widowControl/>
        <w:shd w:val="clear" w:color="auto" w:fill="FFFFFF"/>
        <w:spacing w:beforeAutospacing="0" w:afterAutospacing="0" w:line="460" w:lineRule="exact"/>
        <w:rPr>
          <w:rFonts w:hint="eastAsia" w:ascii="宋体" w:hAnsi="宋体" w:eastAsia="宋体" w:cs="宋体"/>
          <w:color w:val="000000"/>
          <w:sz w:val="28"/>
          <w:szCs w:val="28"/>
        </w:rPr>
      </w:pPr>
      <w:r>
        <w:rPr>
          <w:rFonts w:hint="eastAsia" w:ascii="宋体" w:hAnsi="宋体" w:eastAsia="宋体" w:cs="宋体"/>
          <w:color w:val="000000"/>
          <w:sz w:val="28"/>
          <w:szCs w:val="28"/>
        </w:rPr>
        <w:t>附件1：</w:t>
      </w:r>
    </w:p>
    <w:p w14:paraId="515E121C">
      <w:pPr>
        <w:pStyle w:val="3"/>
        <w:widowControl/>
        <w:shd w:val="clear" w:color="auto" w:fill="FFFFFF"/>
        <w:spacing w:beforeAutospacing="0" w:afterAutospacing="0" w:line="460" w:lineRule="exact"/>
        <w:ind w:firstLine="3520" w:firstLineChars="1100"/>
        <w:rPr>
          <w:rFonts w:ascii="宋体" w:hAnsi="宋体" w:eastAsia="宋体" w:cs="宋体"/>
          <w:color w:val="000000"/>
          <w:sz w:val="32"/>
          <w:szCs w:val="32"/>
        </w:rPr>
      </w:pPr>
      <w:r>
        <w:rPr>
          <w:rFonts w:hint="eastAsia" w:ascii="宋体" w:hAnsi="宋体" w:eastAsia="宋体" w:cs="宋体"/>
          <w:color w:val="000000"/>
          <w:sz w:val="32"/>
          <w:szCs w:val="32"/>
        </w:rPr>
        <w:t>采购需求</w:t>
      </w:r>
    </w:p>
    <w:p w14:paraId="782328D1">
      <w:pPr>
        <w:pStyle w:val="3"/>
        <w:widowControl/>
        <w:shd w:val="clear" w:color="auto" w:fill="FFFFFF"/>
        <w:spacing w:beforeAutospacing="0" w:afterAutospacing="0" w:line="460" w:lineRule="exact"/>
        <w:ind w:firstLine="3640" w:firstLineChars="1300"/>
        <w:rPr>
          <w:rFonts w:ascii="宋体" w:hAnsi="宋体" w:eastAsia="宋体" w:cs="宋体"/>
          <w:color w:val="000000"/>
          <w:sz w:val="28"/>
          <w:szCs w:val="28"/>
        </w:rPr>
      </w:pPr>
    </w:p>
    <w:p w14:paraId="5109911E">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r>
        <w:rPr>
          <w:rFonts w:hint="eastAsia" w:ascii="宋体" w:hAnsi="宋体" w:eastAsia="宋体" w:cs="宋体"/>
          <w:color w:val="000000"/>
          <w:sz w:val="28"/>
          <w:szCs w:val="28"/>
        </w:rPr>
        <w:t>一、采购清单：</w:t>
      </w:r>
    </w:p>
    <w:p w14:paraId="6F0A3F98">
      <w:pPr>
        <w:pStyle w:val="3"/>
        <w:widowControl/>
        <w:shd w:val="clear" w:color="auto" w:fill="FFFFFF"/>
        <w:spacing w:beforeAutospacing="0" w:afterAutospacing="0" w:line="460" w:lineRule="exact"/>
        <w:ind w:firstLine="42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一</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基本要求</w:t>
      </w:r>
    </w:p>
    <w:p w14:paraId="68FAAE40">
      <w:pPr>
        <w:pStyle w:val="3"/>
        <w:widowControl/>
        <w:shd w:val="clear" w:color="auto" w:fill="FFFFFF"/>
        <w:spacing w:before="0" w:beforeAutospacing="0" w:after="0" w:afterAutospacing="0" w:line="460" w:lineRule="exact"/>
        <w:ind w:firstLine="560" w:firstLineChars="200"/>
        <w:rPr>
          <w:rFonts w:hint="eastAsia" w:ascii="宋体" w:hAnsi="宋体" w:cs="宋体"/>
          <w:color w:val="000000"/>
          <w:sz w:val="28"/>
          <w:szCs w:val="28"/>
        </w:rPr>
      </w:pPr>
      <w:r>
        <w:rPr>
          <w:rFonts w:hint="eastAsia" w:ascii="宋体" w:hAnsi="宋体" w:eastAsia="宋体" w:cs="宋体"/>
          <w:color w:val="000000"/>
          <w:sz w:val="28"/>
          <w:szCs w:val="28"/>
          <w:lang w:val="en-US" w:eastAsia="zh-CN"/>
        </w:rPr>
        <w:t>本次采购的慰问品</w:t>
      </w:r>
      <w:r>
        <w:rPr>
          <w:rFonts w:hint="eastAsia" w:ascii="宋体" w:hAnsi="宋体" w:cs="宋体"/>
          <w:color w:val="000000"/>
          <w:sz w:val="28"/>
          <w:szCs w:val="28"/>
        </w:rPr>
        <w:t>分A、B套餐，套餐</w:t>
      </w:r>
      <w:r>
        <w:rPr>
          <w:rFonts w:hint="eastAsia" w:ascii="宋体" w:hAnsi="宋体" w:cs="宋体"/>
          <w:color w:val="000000"/>
          <w:sz w:val="28"/>
          <w:szCs w:val="28"/>
          <w:lang w:val="en-US" w:eastAsia="zh-CN"/>
        </w:rPr>
        <w:t>预算均为</w:t>
      </w:r>
      <w:r>
        <w:rPr>
          <w:rFonts w:hint="eastAsia" w:ascii="宋体" w:hAnsi="宋体" w:cs="宋体"/>
          <w:color w:val="FF0000"/>
          <w:sz w:val="28"/>
          <w:szCs w:val="28"/>
        </w:rPr>
        <w:t>300</w:t>
      </w:r>
      <w:r>
        <w:rPr>
          <w:rFonts w:hint="eastAsia" w:ascii="宋体" w:hAnsi="宋体" w:cs="宋体"/>
          <w:color w:val="000000"/>
          <w:sz w:val="28"/>
          <w:szCs w:val="28"/>
        </w:rPr>
        <w:t>元/份，采购数量各约15</w:t>
      </w:r>
      <w:r>
        <w:rPr>
          <w:rFonts w:hint="eastAsia" w:ascii="宋体" w:hAnsi="宋体" w:cs="宋体"/>
          <w:color w:val="000000"/>
          <w:sz w:val="28"/>
          <w:szCs w:val="28"/>
          <w:lang w:val="en-US" w:eastAsia="zh-CN"/>
        </w:rPr>
        <w:t>5</w:t>
      </w:r>
      <w:r>
        <w:rPr>
          <w:rFonts w:hint="eastAsia" w:ascii="宋体" w:hAnsi="宋体" w:cs="宋体"/>
          <w:color w:val="000000"/>
          <w:sz w:val="28"/>
          <w:szCs w:val="28"/>
        </w:rPr>
        <w:t>0份（最终以实际</w:t>
      </w:r>
      <w:r>
        <w:rPr>
          <w:rFonts w:hint="eastAsia" w:ascii="宋体" w:hAnsi="宋体" w:cs="宋体"/>
          <w:color w:val="000000"/>
          <w:sz w:val="28"/>
          <w:szCs w:val="28"/>
          <w:lang w:val="en-US" w:eastAsia="zh-CN"/>
        </w:rPr>
        <w:t>采购</w:t>
      </w:r>
      <w:r>
        <w:rPr>
          <w:rFonts w:hint="eastAsia" w:ascii="宋体" w:hAnsi="宋体" w:cs="宋体"/>
          <w:color w:val="000000"/>
          <w:sz w:val="28"/>
          <w:szCs w:val="28"/>
        </w:rPr>
        <w:t>数量为准）：</w:t>
      </w:r>
    </w:p>
    <w:p w14:paraId="595EE07B">
      <w:pPr>
        <w:pStyle w:val="3"/>
        <w:widowControl/>
        <w:shd w:val="clear" w:color="auto" w:fill="FFFFFF"/>
        <w:spacing w:beforeAutospacing="0" w:afterAutospacing="0" w:line="460" w:lineRule="exact"/>
        <w:ind w:firstLine="420"/>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1.A套餐：按300元/份的标准配置，米、油</w:t>
      </w:r>
      <w:r>
        <w:rPr>
          <w:rFonts w:hint="eastAsia" w:ascii="宋体" w:hAnsi="宋体" w:eastAsia="宋体" w:cs="宋体"/>
          <w:color w:val="000000" w:themeColor="text1"/>
          <w:sz w:val="28"/>
          <w:szCs w:val="28"/>
          <w:lang w:val="en-US" w:eastAsia="zh-CN"/>
        </w:rPr>
        <w:t>和</w:t>
      </w:r>
      <w:r>
        <w:rPr>
          <w:rFonts w:hint="eastAsia" w:ascii="宋体" w:hAnsi="宋体" w:eastAsia="宋体" w:cs="宋体"/>
          <w:color w:val="000000" w:themeColor="text1"/>
          <w:sz w:val="28"/>
          <w:szCs w:val="28"/>
        </w:rPr>
        <w:t>菇、木耳、腊味等干货约15</w:t>
      </w:r>
      <w:r>
        <w:rPr>
          <w:rFonts w:hint="eastAsia" w:ascii="宋体" w:hAnsi="宋体" w:eastAsia="宋体" w:cs="宋体"/>
          <w:color w:val="000000" w:themeColor="text1"/>
          <w:sz w:val="28"/>
          <w:szCs w:val="28"/>
          <w:lang w:val="en-US" w:eastAsia="zh-CN"/>
        </w:rPr>
        <w:t>5</w:t>
      </w:r>
      <w:r>
        <w:rPr>
          <w:rFonts w:hint="eastAsia" w:ascii="宋体" w:hAnsi="宋体" w:eastAsia="宋体" w:cs="宋体"/>
          <w:color w:val="000000" w:themeColor="text1"/>
          <w:sz w:val="28"/>
          <w:szCs w:val="28"/>
        </w:rPr>
        <w:t>0份（以实际数量为准）</w:t>
      </w:r>
      <w:r>
        <w:rPr>
          <w:rFonts w:hint="eastAsia" w:ascii="宋体" w:hAnsi="宋体" w:eastAsia="宋体" w:cs="宋体"/>
          <w:color w:val="000000" w:themeColor="text1"/>
          <w:sz w:val="28"/>
          <w:szCs w:val="28"/>
          <w:lang w:eastAsia="zh-CN"/>
        </w:rPr>
        <w:t>，</w:t>
      </w:r>
      <w:r>
        <w:rPr>
          <w:rFonts w:hint="eastAsia" w:ascii="宋体" w:hAnsi="宋体" w:eastAsia="宋体" w:cs="宋体"/>
          <w:color w:val="000000" w:themeColor="text1"/>
          <w:sz w:val="28"/>
          <w:szCs w:val="28"/>
          <w:lang w:val="en-US" w:eastAsia="zh-CN"/>
        </w:rPr>
        <w:t>所有产品为</w:t>
      </w:r>
      <w:r>
        <w:rPr>
          <w:rFonts w:hint="eastAsia" w:ascii="宋体" w:hAnsi="宋体" w:eastAsia="宋体" w:cs="宋体"/>
          <w:color w:val="000000" w:themeColor="text1"/>
          <w:sz w:val="28"/>
          <w:szCs w:val="28"/>
        </w:rPr>
        <w:t>832平台</w:t>
      </w:r>
      <w:r>
        <w:rPr>
          <w:rFonts w:hint="eastAsia" w:ascii="宋体" w:hAnsi="宋体" w:eastAsia="宋体" w:cs="宋体"/>
          <w:color w:val="000000" w:themeColor="text1"/>
          <w:sz w:val="28"/>
          <w:szCs w:val="28"/>
          <w:lang w:val="en-US" w:eastAsia="zh-CN"/>
        </w:rPr>
        <w:t>产品，中标供应商需协助采购人在平台完成下单采购；</w:t>
      </w:r>
    </w:p>
    <w:p w14:paraId="2CB25EF8">
      <w:pPr>
        <w:pStyle w:val="3"/>
        <w:widowControl/>
        <w:shd w:val="clear" w:color="auto" w:fill="FFFFFF"/>
        <w:spacing w:before="0" w:beforeAutospacing="0" w:after="0" w:afterAutospacing="0" w:line="460" w:lineRule="exact"/>
        <w:ind w:firstLine="420"/>
        <w:rPr>
          <w:rFonts w:hint="eastAsia" w:ascii="宋体" w:hAnsi="宋体" w:cs="宋体" w:eastAsiaTheme="minorEastAsia"/>
          <w:color w:val="000000" w:themeColor="text1"/>
          <w:sz w:val="28"/>
          <w:szCs w:val="28"/>
          <w:lang w:eastAsia="zh-CN"/>
        </w:rPr>
      </w:pPr>
      <w:r>
        <w:rPr>
          <w:rFonts w:hint="eastAsia" w:ascii="宋体" w:hAnsi="宋体" w:cs="宋体"/>
          <w:color w:val="000000"/>
          <w:sz w:val="28"/>
          <w:szCs w:val="28"/>
          <w:lang w:val="en-US" w:eastAsia="zh-CN"/>
        </w:rPr>
        <w:t>2.</w:t>
      </w:r>
      <w:r>
        <w:rPr>
          <w:rFonts w:hint="eastAsia" w:ascii="宋体" w:hAnsi="宋体" w:cs="宋体"/>
          <w:color w:val="000000"/>
          <w:sz w:val="28"/>
          <w:szCs w:val="28"/>
        </w:rPr>
        <w:t>B套餐：须包括1桶鲁花花生油（5L/桶）和1袋金龙鱼福鹿献瑞来五常大米（5kg/袋）在内的产品</w:t>
      </w:r>
      <w:r>
        <w:rPr>
          <w:rFonts w:hint="eastAsia" w:ascii="宋体" w:hAnsi="宋体" w:cs="宋体"/>
          <w:color w:val="000000"/>
          <w:sz w:val="28"/>
          <w:szCs w:val="28"/>
          <w:lang w:val="en-US" w:eastAsia="zh-CN"/>
        </w:rPr>
        <w:t>共约1550份</w:t>
      </w:r>
      <w:r>
        <w:rPr>
          <w:rFonts w:hint="eastAsia" w:ascii="宋体" w:hAnsi="宋体" w:cs="宋体"/>
          <w:color w:val="000000"/>
          <w:sz w:val="28"/>
          <w:szCs w:val="28"/>
        </w:rPr>
        <w:t>（除油米外的产品应为符合中国传统节日的用品和职工生活所需日常用品）</w:t>
      </w:r>
      <w:r>
        <w:rPr>
          <w:rFonts w:hint="eastAsia" w:ascii="宋体" w:hAnsi="宋体" w:cs="宋体"/>
          <w:color w:val="000000"/>
          <w:sz w:val="28"/>
          <w:szCs w:val="28"/>
          <w:lang w:eastAsia="zh-CN"/>
        </w:rPr>
        <w:t>。</w:t>
      </w:r>
    </w:p>
    <w:p w14:paraId="048FB080">
      <w:pPr>
        <w:pStyle w:val="3"/>
        <w:widowControl/>
        <w:shd w:val="clear" w:color="auto" w:fill="FFFFFF"/>
        <w:spacing w:beforeAutospacing="0" w:afterAutospacing="0" w:line="460" w:lineRule="exact"/>
        <w:ind w:firstLine="420"/>
        <w:rPr>
          <w:rFonts w:hint="default" w:ascii="宋体" w:hAnsi="宋体" w:eastAsia="宋体" w:cs="宋体"/>
          <w:color w:val="000000" w:themeColor="text1"/>
          <w:sz w:val="28"/>
          <w:szCs w:val="28"/>
          <w:lang w:val="en-US" w:eastAsia="zh-CN"/>
        </w:rPr>
      </w:pPr>
      <w:r>
        <w:rPr>
          <w:rFonts w:hint="eastAsia" w:ascii="宋体" w:hAnsi="宋体" w:eastAsia="宋体" w:cs="宋体"/>
          <w:color w:val="000000" w:themeColor="text1"/>
          <w:sz w:val="28"/>
          <w:szCs w:val="28"/>
        </w:rPr>
        <w:t>（</w:t>
      </w:r>
      <w:r>
        <w:rPr>
          <w:rFonts w:hint="eastAsia" w:ascii="宋体" w:hAnsi="宋体" w:eastAsia="宋体" w:cs="宋体"/>
          <w:color w:val="000000" w:themeColor="text1"/>
          <w:sz w:val="28"/>
          <w:szCs w:val="28"/>
          <w:lang w:val="en-US" w:eastAsia="zh-CN"/>
        </w:rPr>
        <w:t>二</w:t>
      </w:r>
      <w:r>
        <w:rPr>
          <w:rFonts w:hint="eastAsia" w:ascii="宋体" w:hAnsi="宋体" w:eastAsia="宋体" w:cs="宋体"/>
          <w:color w:val="000000" w:themeColor="text1"/>
          <w:sz w:val="28"/>
          <w:szCs w:val="28"/>
        </w:rPr>
        <w:t>）</w:t>
      </w:r>
      <w:r>
        <w:rPr>
          <w:rFonts w:hint="eastAsia" w:ascii="宋体" w:hAnsi="宋体" w:eastAsia="宋体" w:cs="宋体"/>
          <w:color w:val="000000" w:themeColor="text1"/>
          <w:sz w:val="28"/>
          <w:szCs w:val="28"/>
          <w:lang w:val="en-US" w:eastAsia="zh-CN"/>
        </w:rPr>
        <w:t>产品质量要求</w:t>
      </w:r>
    </w:p>
    <w:p w14:paraId="2049AAEC">
      <w:pPr>
        <w:pStyle w:val="3"/>
        <w:widowControl/>
        <w:shd w:val="clear" w:color="auto" w:fill="FFFFFF"/>
        <w:spacing w:beforeAutospacing="0" w:afterAutospacing="0" w:line="460" w:lineRule="exact"/>
        <w:ind w:firstLine="560" w:firstLineChars="200"/>
        <w:rPr>
          <w:rFonts w:ascii="宋体" w:hAnsi="宋体" w:eastAsia="宋体" w:cs="宋体"/>
          <w:color w:val="000000"/>
          <w:sz w:val="28"/>
          <w:szCs w:val="28"/>
        </w:rPr>
      </w:pPr>
      <w:r>
        <w:rPr>
          <w:rFonts w:hint="eastAsia" w:ascii="宋体" w:hAnsi="宋体" w:eastAsia="宋体" w:cs="宋体"/>
          <w:color w:val="000000"/>
          <w:sz w:val="28"/>
          <w:szCs w:val="28"/>
          <w:lang w:val="en-US" w:eastAsia="zh-CN"/>
        </w:rPr>
        <w:t>1.米：</w:t>
      </w:r>
      <w:r>
        <w:rPr>
          <w:rFonts w:hint="eastAsia" w:ascii="宋体" w:hAnsi="宋体" w:eastAsia="宋体" w:cs="宋体"/>
          <w:color w:val="000000"/>
          <w:sz w:val="28"/>
          <w:szCs w:val="28"/>
        </w:rPr>
        <w:t>包装袋密封性能好，标注品名、净含量、配料、食用方法、储存方法、产品执行标准、生产日期、生产商、保质期、生产许可证号、生产地址等相关信息。</w:t>
      </w:r>
    </w:p>
    <w:p w14:paraId="2F655C10">
      <w:pPr>
        <w:pStyle w:val="3"/>
        <w:widowControl/>
        <w:shd w:val="clear" w:color="auto" w:fill="FFFFFF"/>
        <w:spacing w:beforeAutospacing="0" w:afterAutospacing="0" w:line="46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油</w:t>
      </w:r>
      <w:r>
        <w:rPr>
          <w:rFonts w:hint="eastAsia" w:ascii="宋体" w:hAnsi="宋体" w:eastAsia="宋体" w:cs="宋体"/>
          <w:color w:val="000000"/>
          <w:sz w:val="28"/>
          <w:szCs w:val="28"/>
          <w:lang w:eastAsia="zh-CN"/>
        </w:rPr>
        <w:t>：</w:t>
      </w:r>
    </w:p>
    <w:p w14:paraId="47CBB90C">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1）符合国家食用油最新卫生理化指标的有关规定、GB1534-2003（三级及以上）标准要求；铭牌标识清楚。外包装须符合第75号《定量包装商品计量监督管理办法》要求，并有QS或SC认证标识；</w:t>
      </w:r>
    </w:p>
    <w:p w14:paraId="1BB5843B">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2）规格或净含量：≥5L/桶。酸值：≤1.0mg/g；水分及挥发物：≤0.10%；不溶性杂质：≤0.05%；无溶剂残留量；营养成分：（瓶身上标注）符合国家标准。</w:t>
      </w:r>
    </w:p>
    <w:p w14:paraId="3824BAF2">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3）等级：一级；物理压榨，花生油，非转基因食品，原料生产国：中国；有相关产品标准号及质检报告。</w:t>
      </w:r>
    </w:p>
    <w:p w14:paraId="59406563">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4）外包装要求：包装袋密封性能好；油品清明透亮，无沉淀物和凝结物，基本没有气泡产生；标明规格/净含量、等级、配料/配料表、产地、生产日期、保质期、生产许可证编号等相关信息。</w:t>
      </w:r>
    </w:p>
    <w:p w14:paraId="6389044A">
      <w:pPr>
        <w:pStyle w:val="3"/>
        <w:widowControl/>
        <w:shd w:val="clear" w:color="auto" w:fill="FFFFFF"/>
        <w:spacing w:beforeAutospacing="0" w:afterAutospacing="0" w:line="460" w:lineRule="exact"/>
        <w:ind w:firstLine="4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香菇、木耳、腊味等</w:t>
      </w:r>
      <w:r>
        <w:rPr>
          <w:rFonts w:hint="eastAsia" w:ascii="宋体" w:hAnsi="宋体" w:eastAsia="宋体" w:cs="宋体"/>
          <w:color w:val="000000"/>
          <w:sz w:val="28"/>
          <w:szCs w:val="28"/>
          <w:lang w:val="en-US" w:eastAsia="zh-CN"/>
        </w:rPr>
        <w:t>干货</w:t>
      </w:r>
      <w:r>
        <w:rPr>
          <w:rFonts w:hint="eastAsia" w:ascii="宋体" w:hAnsi="宋体" w:eastAsia="宋体" w:cs="宋体"/>
          <w:color w:val="000000"/>
          <w:sz w:val="28"/>
          <w:szCs w:val="28"/>
          <w:lang w:eastAsia="zh-CN"/>
        </w:rPr>
        <w:t>：</w:t>
      </w:r>
    </w:p>
    <w:p w14:paraId="1368DDCE">
      <w:pPr>
        <w:pStyle w:val="3"/>
        <w:widowControl/>
        <w:shd w:val="clear" w:color="auto" w:fill="FFFFFF"/>
        <w:spacing w:beforeAutospacing="0" w:afterAutospacing="0" w:line="460" w:lineRule="exact"/>
        <w:ind w:firstLine="560" w:firstLineChars="200"/>
        <w:rPr>
          <w:rFonts w:ascii="宋体" w:hAnsi="宋体" w:eastAsia="宋体" w:cs="宋体"/>
          <w:color w:val="000000"/>
          <w:sz w:val="28"/>
          <w:szCs w:val="28"/>
        </w:rPr>
      </w:pPr>
      <w:r>
        <w:rPr>
          <w:rFonts w:hint="eastAsia" w:ascii="宋体" w:hAnsi="宋体" w:eastAsia="宋体" w:cs="宋体"/>
          <w:color w:val="000000"/>
          <w:sz w:val="28"/>
          <w:szCs w:val="28"/>
        </w:rPr>
        <w:t>产品必须符合食品安全、食品卫生质量标准，并保证为近期生产的扶贫产品。</w:t>
      </w:r>
    </w:p>
    <w:p w14:paraId="69B5F875">
      <w:pPr>
        <w:pStyle w:val="3"/>
        <w:widowControl/>
        <w:shd w:val="clear" w:color="auto" w:fill="FFFFFF"/>
        <w:spacing w:beforeAutospacing="0" w:afterAutospacing="0" w:line="460" w:lineRule="exact"/>
        <w:ind w:firstLine="560" w:firstLineChars="200"/>
        <w:rPr>
          <w:rFonts w:ascii="宋体" w:hAnsi="宋体" w:eastAsia="宋体" w:cs="宋体"/>
          <w:color w:val="000000"/>
          <w:sz w:val="28"/>
          <w:szCs w:val="28"/>
        </w:rPr>
      </w:pPr>
      <w:r>
        <w:rPr>
          <w:rFonts w:hint="eastAsia" w:ascii="宋体" w:hAnsi="宋体" w:eastAsia="宋体" w:cs="宋体"/>
          <w:color w:val="000000"/>
          <w:sz w:val="28"/>
          <w:szCs w:val="28"/>
        </w:rPr>
        <w:t>二、</w:t>
      </w:r>
      <w:r>
        <w:rPr>
          <w:rFonts w:hint="eastAsia" w:ascii="宋体" w:hAnsi="宋体" w:eastAsia="宋体" w:cs="宋体"/>
          <w:color w:val="000000"/>
          <w:sz w:val="28"/>
          <w:szCs w:val="28"/>
          <w:lang w:val="en-US" w:eastAsia="zh-CN"/>
        </w:rPr>
        <w:t>商务</w:t>
      </w:r>
      <w:r>
        <w:rPr>
          <w:rFonts w:hint="eastAsia" w:ascii="宋体" w:hAnsi="宋体" w:eastAsia="宋体" w:cs="宋体"/>
          <w:color w:val="000000"/>
          <w:sz w:val="28"/>
          <w:szCs w:val="28"/>
        </w:rPr>
        <w:t>要求</w:t>
      </w:r>
    </w:p>
    <w:p w14:paraId="0046593E">
      <w:pPr>
        <w:pStyle w:val="3"/>
        <w:widowControl/>
        <w:shd w:val="clear" w:color="auto" w:fill="FFFFFF"/>
        <w:spacing w:beforeAutospacing="0" w:afterAutospacing="0" w:line="46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1.供应商提供的提货券需有“慰问品提货券”字样，提货券需注明产品名称、规格、数量，且带有可以扫二维码绑定手机使用的二维码，提货券不采用电子卡，且使用时效</w:t>
      </w:r>
      <w:r>
        <w:rPr>
          <w:rFonts w:hint="default" w:ascii="宋体" w:hAnsi="宋体" w:eastAsia="宋体" w:cs="宋体"/>
          <w:color w:val="000000"/>
          <w:sz w:val="28"/>
          <w:szCs w:val="28"/>
          <w:lang w:val="en-US" w:eastAsia="zh-CN"/>
        </w:rPr>
        <w:t>≥</w:t>
      </w:r>
      <w:r>
        <w:rPr>
          <w:rFonts w:hint="eastAsia" w:ascii="宋体" w:hAnsi="宋体" w:eastAsia="宋体" w:cs="宋体"/>
          <w:color w:val="000000"/>
          <w:sz w:val="28"/>
          <w:szCs w:val="28"/>
          <w:lang w:val="en-US" w:eastAsia="zh-CN"/>
        </w:rPr>
        <w:t>180天；</w:t>
      </w:r>
    </w:p>
    <w:p w14:paraId="4ADD8882">
      <w:pPr>
        <w:pStyle w:val="3"/>
        <w:widowControl/>
        <w:shd w:val="clear" w:color="auto" w:fill="FFFFFF"/>
        <w:spacing w:beforeAutospacing="0" w:afterAutospacing="0" w:line="46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.供应商在梧州市区内至少有1家实体门</w:t>
      </w:r>
      <w:r>
        <w:rPr>
          <w:rFonts w:hint="eastAsia" w:ascii="宋体" w:hAnsi="宋体" w:eastAsia="宋体" w:cs="宋体"/>
          <w:color w:val="000000"/>
          <w:sz w:val="28"/>
          <w:szCs w:val="28"/>
          <w:lang w:val="en-US" w:eastAsia="zh-CN"/>
        </w:rPr>
        <w:t>直营</w:t>
      </w:r>
      <w:r>
        <w:rPr>
          <w:rFonts w:hint="eastAsia" w:ascii="宋体" w:hAnsi="宋体" w:eastAsia="宋体" w:cs="宋体"/>
          <w:color w:val="000000"/>
          <w:sz w:val="28"/>
          <w:szCs w:val="28"/>
        </w:rPr>
        <w:t>店(以租赁合同、房产证复印件为准)，医院职工可以在</w:t>
      </w:r>
      <w:r>
        <w:rPr>
          <w:rFonts w:hint="eastAsia" w:ascii="宋体" w:hAnsi="宋体" w:eastAsia="宋体" w:cs="宋体"/>
          <w:color w:val="000000"/>
          <w:sz w:val="28"/>
          <w:szCs w:val="28"/>
          <w:lang w:val="en-US" w:eastAsia="zh-CN"/>
        </w:rPr>
        <w:t>中标供应商的</w:t>
      </w:r>
      <w:r>
        <w:rPr>
          <w:rFonts w:hint="eastAsia" w:ascii="宋体" w:hAnsi="宋体" w:eastAsia="宋体" w:cs="宋体"/>
          <w:color w:val="000000"/>
          <w:sz w:val="28"/>
          <w:szCs w:val="28"/>
        </w:rPr>
        <w:t>全</w:t>
      </w:r>
      <w:r>
        <w:rPr>
          <w:rFonts w:hint="eastAsia" w:ascii="宋体" w:hAnsi="宋体" w:eastAsia="宋体" w:cs="宋体"/>
          <w:color w:val="000000"/>
          <w:sz w:val="28"/>
          <w:szCs w:val="28"/>
          <w:lang w:val="en-US" w:eastAsia="zh-CN"/>
        </w:rPr>
        <w:t>梧州</w:t>
      </w:r>
      <w:r>
        <w:rPr>
          <w:rFonts w:hint="eastAsia" w:ascii="宋体" w:hAnsi="宋体" w:eastAsia="宋体" w:cs="宋体"/>
          <w:color w:val="000000"/>
          <w:sz w:val="28"/>
          <w:szCs w:val="28"/>
        </w:rPr>
        <w:t>市所属的连锁店（</w:t>
      </w:r>
      <w:r>
        <w:rPr>
          <w:rFonts w:hint="eastAsia" w:ascii="宋体" w:hAnsi="宋体" w:eastAsia="宋体" w:cs="宋体"/>
          <w:color w:val="000000"/>
          <w:sz w:val="28"/>
          <w:szCs w:val="28"/>
          <w:lang w:val="en-US" w:eastAsia="zh-CN"/>
        </w:rPr>
        <w:t>如有</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包括贺州市区）（如有）</w:t>
      </w:r>
      <w:r>
        <w:rPr>
          <w:rFonts w:hint="eastAsia" w:ascii="宋体" w:hAnsi="宋体" w:eastAsia="宋体" w:cs="宋体"/>
          <w:color w:val="000000"/>
          <w:sz w:val="28"/>
          <w:szCs w:val="28"/>
        </w:rPr>
        <w:t>提货或</w:t>
      </w:r>
      <w:r>
        <w:rPr>
          <w:rFonts w:hint="eastAsia" w:ascii="宋体" w:hAnsi="宋体" w:eastAsia="宋体" w:cs="宋体"/>
          <w:color w:val="000000"/>
          <w:sz w:val="28"/>
          <w:szCs w:val="28"/>
          <w:lang w:val="en-US" w:eastAsia="zh-CN"/>
        </w:rPr>
        <w:t>由中标供应商</w:t>
      </w:r>
      <w:r>
        <w:rPr>
          <w:rFonts w:hint="eastAsia" w:ascii="宋体" w:hAnsi="宋体" w:eastAsia="宋体" w:cs="宋体"/>
          <w:color w:val="000000"/>
          <w:sz w:val="28"/>
          <w:szCs w:val="28"/>
        </w:rPr>
        <w:t>提供免费配送服务。</w:t>
      </w:r>
    </w:p>
    <w:p w14:paraId="6D389BA0">
      <w:pPr>
        <w:pStyle w:val="3"/>
        <w:widowControl/>
        <w:shd w:val="clear" w:color="auto" w:fill="FFFFFF"/>
        <w:spacing w:beforeAutospacing="0" w:afterAutospacing="0" w:line="46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3.需承诺提货券到期可协商延期、质量问题无条件退换货、破损补发，</w:t>
      </w:r>
      <w:bookmarkStart w:id="0" w:name="_GoBack"/>
      <w:r>
        <w:rPr>
          <w:rFonts w:hint="eastAsia" w:ascii="宋体" w:hAnsi="宋体" w:eastAsia="宋体" w:cs="宋体"/>
          <w:b/>
          <w:bCs/>
          <w:color w:val="000000"/>
          <w:sz w:val="28"/>
          <w:szCs w:val="28"/>
          <w:lang w:val="en-US" w:eastAsia="zh-CN"/>
        </w:rPr>
        <w:t>需提供本项目对接人员名字、联系方式；</w:t>
      </w:r>
      <w:bookmarkEnd w:id="0"/>
    </w:p>
    <w:p w14:paraId="0A012DDB">
      <w:pPr>
        <w:pStyle w:val="3"/>
        <w:widowControl/>
        <w:shd w:val="clear" w:color="auto" w:fill="FFFFFF"/>
        <w:spacing w:beforeAutospacing="0" w:afterAutospacing="0" w:line="460" w:lineRule="exact"/>
        <w:ind w:firstLine="560" w:firstLineChars="200"/>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w:t>
      </w:r>
      <w:r>
        <w:rPr>
          <w:rFonts w:hint="default" w:ascii="宋体" w:hAnsi="宋体" w:eastAsia="宋体" w:cs="宋体"/>
          <w:color w:val="000000"/>
          <w:sz w:val="28"/>
          <w:szCs w:val="28"/>
          <w:lang w:val="en-US" w:eastAsia="zh-CN"/>
        </w:rPr>
        <w:t>成交供应商提供</w:t>
      </w:r>
      <w:r>
        <w:rPr>
          <w:rFonts w:hint="eastAsia" w:ascii="宋体" w:hAnsi="宋体" w:eastAsia="宋体" w:cs="宋体"/>
          <w:color w:val="000000"/>
          <w:sz w:val="28"/>
          <w:szCs w:val="28"/>
          <w:lang w:val="en-US" w:eastAsia="zh-CN"/>
        </w:rPr>
        <w:t>的</w:t>
      </w:r>
      <w:r>
        <w:rPr>
          <w:rFonts w:hint="eastAsia" w:ascii="宋体" w:hAnsi="宋体" w:eastAsia="宋体" w:cs="宋体"/>
          <w:color w:val="000000"/>
          <w:sz w:val="28"/>
          <w:szCs w:val="28"/>
        </w:rPr>
        <w:t>慰问品提货券</w:t>
      </w:r>
      <w:r>
        <w:rPr>
          <w:rFonts w:hint="default" w:ascii="宋体" w:hAnsi="宋体" w:eastAsia="宋体" w:cs="宋体"/>
          <w:color w:val="000000"/>
          <w:sz w:val="28"/>
          <w:szCs w:val="28"/>
          <w:lang w:val="en-US" w:eastAsia="zh-CN"/>
        </w:rPr>
        <w:t>在实际消费时，不受任何限制，可同时享受店面优惠</w:t>
      </w:r>
      <w:r>
        <w:rPr>
          <w:rFonts w:hint="eastAsia" w:ascii="宋体" w:hAnsi="宋体" w:eastAsia="宋体" w:cs="宋体"/>
          <w:color w:val="000000"/>
          <w:sz w:val="28"/>
          <w:szCs w:val="28"/>
          <w:lang w:val="en-US" w:eastAsia="zh-CN"/>
        </w:rPr>
        <w:t>；</w:t>
      </w:r>
    </w:p>
    <w:p w14:paraId="36CB2994">
      <w:pPr>
        <w:pStyle w:val="3"/>
        <w:widowControl/>
        <w:shd w:val="clear" w:color="auto" w:fill="FFFFFF"/>
        <w:spacing w:before="0" w:beforeAutospacing="0" w:after="0" w:afterAutospacing="0" w:line="460" w:lineRule="exact"/>
        <w:ind w:firstLine="562" w:firstLineChars="200"/>
        <w:rPr>
          <w:rFonts w:ascii="宋体" w:hAnsi="宋体" w:cs="宋体"/>
          <w:color w:val="000000"/>
          <w:sz w:val="28"/>
          <w:szCs w:val="28"/>
        </w:rPr>
      </w:pPr>
      <w:r>
        <w:rPr>
          <w:rFonts w:hint="eastAsia" w:ascii="宋体" w:hAnsi="宋体" w:eastAsia="宋体" w:cs="宋体"/>
          <w:b/>
          <w:bCs/>
          <w:color w:val="000000"/>
          <w:sz w:val="28"/>
          <w:szCs w:val="28"/>
          <w:lang w:val="en-US" w:eastAsia="zh-CN"/>
        </w:rPr>
        <w:t>5.供应商需承诺</w:t>
      </w:r>
      <w:r>
        <w:rPr>
          <w:rFonts w:hint="eastAsia" w:ascii="宋体" w:hAnsi="宋体" w:eastAsia="宋体" w:cs="宋体"/>
          <w:b/>
          <w:bCs/>
          <w:color w:val="000000" w:themeColor="text1"/>
          <w:sz w:val="28"/>
          <w:szCs w:val="28"/>
        </w:rPr>
        <w:t>A套餐</w:t>
      </w:r>
      <w:r>
        <w:rPr>
          <w:rFonts w:hint="eastAsia" w:ascii="宋体" w:hAnsi="宋体" w:eastAsia="宋体" w:cs="宋体"/>
          <w:b/>
          <w:bCs/>
          <w:color w:val="000000" w:themeColor="text1"/>
          <w:sz w:val="28"/>
          <w:szCs w:val="28"/>
          <w:lang w:val="en-US" w:eastAsia="zh-CN"/>
        </w:rPr>
        <w:t>的所有产品</w:t>
      </w:r>
      <w:r>
        <w:rPr>
          <w:rFonts w:hint="eastAsia" w:ascii="宋体" w:hAnsi="宋体" w:eastAsia="宋体" w:cs="宋体"/>
          <w:b/>
          <w:bCs/>
          <w:color w:val="000000"/>
          <w:sz w:val="28"/>
          <w:szCs w:val="28"/>
          <w:lang w:val="en-US" w:eastAsia="zh-CN"/>
        </w:rPr>
        <w:t>为</w:t>
      </w:r>
      <w:r>
        <w:rPr>
          <w:rFonts w:hint="eastAsia" w:ascii="宋体" w:hAnsi="宋体" w:cs="宋体"/>
          <w:b/>
          <w:bCs/>
          <w:color w:val="000000"/>
          <w:sz w:val="28"/>
          <w:szCs w:val="28"/>
        </w:rPr>
        <w:t>832平台</w:t>
      </w:r>
      <w:r>
        <w:rPr>
          <w:rFonts w:hint="eastAsia" w:ascii="宋体" w:hAnsi="宋体" w:cs="宋体"/>
          <w:b/>
          <w:bCs/>
          <w:color w:val="000000"/>
          <w:sz w:val="28"/>
          <w:szCs w:val="28"/>
          <w:lang w:val="en-US" w:eastAsia="zh-CN"/>
        </w:rPr>
        <w:t>在架产品，且</w:t>
      </w:r>
      <w:r>
        <w:rPr>
          <w:rFonts w:hint="eastAsia" w:ascii="宋体" w:hAnsi="宋体" w:cs="宋体"/>
          <w:b/>
          <w:bCs/>
          <w:color w:val="000000"/>
          <w:sz w:val="28"/>
          <w:szCs w:val="28"/>
        </w:rPr>
        <w:t>能</w:t>
      </w:r>
      <w:r>
        <w:rPr>
          <w:rFonts w:hint="eastAsia" w:ascii="宋体" w:hAnsi="宋体" w:cs="宋体"/>
          <w:b/>
          <w:bCs/>
          <w:color w:val="000000"/>
          <w:sz w:val="28"/>
          <w:szCs w:val="28"/>
          <w:lang w:val="en-US" w:eastAsia="zh-CN"/>
        </w:rPr>
        <w:t>协</w:t>
      </w:r>
      <w:r>
        <w:rPr>
          <w:rFonts w:hint="eastAsia" w:ascii="宋体" w:hAnsi="宋体" w:cs="宋体"/>
          <w:b/>
          <w:bCs/>
          <w:color w:val="000000"/>
          <w:sz w:val="28"/>
          <w:szCs w:val="28"/>
        </w:rPr>
        <w:t>助</w:t>
      </w:r>
      <w:r>
        <w:rPr>
          <w:rFonts w:hint="eastAsia" w:ascii="宋体" w:hAnsi="宋体" w:cs="宋体"/>
          <w:b/>
          <w:bCs/>
          <w:color w:val="000000"/>
          <w:sz w:val="28"/>
          <w:szCs w:val="28"/>
          <w:lang w:val="en-US" w:eastAsia="zh-CN"/>
        </w:rPr>
        <w:t>采购人</w:t>
      </w:r>
      <w:r>
        <w:rPr>
          <w:rFonts w:hint="eastAsia" w:ascii="宋体" w:hAnsi="宋体" w:cs="宋体"/>
          <w:b/>
          <w:bCs/>
          <w:color w:val="000000"/>
          <w:sz w:val="28"/>
          <w:szCs w:val="28"/>
        </w:rPr>
        <w:t>在832平台完成采购指标</w:t>
      </w:r>
      <w:r>
        <w:rPr>
          <w:rFonts w:hint="eastAsia" w:ascii="宋体" w:hAnsi="宋体" w:cs="宋体"/>
          <w:color w:val="000000"/>
          <w:sz w:val="28"/>
          <w:szCs w:val="28"/>
        </w:rPr>
        <w:t>；</w:t>
      </w:r>
    </w:p>
    <w:p w14:paraId="7872946E">
      <w:pPr>
        <w:pStyle w:val="3"/>
        <w:widowControl/>
        <w:shd w:val="clear" w:color="auto" w:fill="FFFFFF"/>
        <w:spacing w:before="0" w:beforeAutospacing="0" w:after="0" w:afterAutospacing="0" w:line="460" w:lineRule="exact"/>
        <w:ind w:firstLine="562" w:firstLineChars="200"/>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6.报价：本项目A、B套餐的提货券结算单价均固定为300元/张，</w:t>
      </w:r>
      <w:r>
        <w:rPr>
          <w:rFonts w:hint="eastAsia" w:ascii="宋体" w:hAnsi="宋体" w:eastAsia="宋体" w:cs="宋体"/>
          <w:b/>
          <w:bCs/>
          <w:color w:val="000000"/>
          <w:sz w:val="28"/>
          <w:szCs w:val="28"/>
          <w:lang w:val="en-US" w:eastAsia="zh-CN"/>
        </w:rPr>
        <w:t>供应商报价按提供的提货券实际价值金额进行报价</w:t>
      </w:r>
      <w:r>
        <w:rPr>
          <w:rFonts w:hint="eastAsia" w:ascii="宋体" w:hAnsi="宋体" w:eastAsia="宋体" w:cs="宋体"/>
          <w:b/>
          <w:bCs/>
          <w:color w:val="000000"/>
          <w:sz w:val="28"/>
          <w:szCs w:val="28"/>
          <w:lang w:val="en-US" w:eastAsia="zh-CN"/>
        </w:rPr>
        <w:t>（如供应商A套餐的方案套餐总价是320元，其成交后，则成交供应商提供的每张提货券的实际价值为320元）。结算时则按固定单价（300元/张）与实际采购数量进行结算，即结算金额=300元×提货券数量。</w:t>
      </w:r>
    </w:p>
    <w:p w14:paraId="5F7B6C43">
      <w:pPr>
        <w:pStyle w:val="3"/>
        <w:widowControl/>
        <w:shd w:val="clear" w:color="auto" w:fill="FFFFFF"/>
        <w:spacing w:beforeAutospacing="0" w:afterAutospacing="0" w:line="46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7.付款方式：采购人收到提货券后，采购人与中标供应商核对数量无误后，中标供应商开具有效的发票，采购人收到发票后，10个工作日内一次性付清款项。</w:t>
      </w:r>
    </w:p>
    <w:p w14:paraId="4D9A30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80" w:lineRule="exact"/>
        <w:ind w:right="0" w:firstLine="480" w:firstLineChars="200"/>
        <w:jc w:val="left"/>
        <w:textAlignment w:val="auto"/>
        <w:rPr>
          <w:rFonts w:hint="default" w:ascii="Times New Roman" w:hAnsi="Times New Roman" w:eastAsia="宋体" w:cs="Times New Roman"/>
          <w:color w:val="auto"/>
          <w:kern w:val="0"/>
          <w:sz w:val="24"/>
          <w:szCs w:val="24"/>
          <w:lang w:val="en-US" w:eastAsia="zh-CN" w:bidi="ar-SA"/>
        </w:rPr>
      </w:pPr>
    </w:p>
    <w:p w14:paraId="0DFF242A">
      <w:pPr>
        <w:pStyle w:val="3"/>
        <w:widowControl/>
        <w:shd w:val="clear" w:color="auto" w:fill="FFFFFF"/>
        <w:spacing w:beforeAutospacing="0" w:afterAutospacing="0" w:line="460" w:lineRule="exact"/>
        <w:ind w:firstLine="420"/>
        <w:rPr>
          <w:rFonts w:hint="default" w:ascii="宋体" w:hAnsi="宋体" w:eastAsia="宋体" w:cs="宋体"/>
          <w:color w:val="000000"/>
          <w:sz w:val="28"/>
          <w:szCs w:val="28"/>
          <w:lang w:val="en-US" w:eastAsia="zh-CN"/>
        </w:rPr>
      </w:pPr>
    </w:p>
    <w:p w14:paraId="7CB961BD">
      <w:pPr>
        <w:pStyle w:val="3"/>
        <w:widowControl/>
        <w:shd w:val="clear" w:color="auto" w:fill="FFFFFF"/>
        <w:spacing w:beforeAutospacing="0" w:afterAutospacing="0" w:line="460" w:lineRule="exact"/>
        <w:ind w:firstLine="420"/>
        <w:rPr>
          <w:rFonts w:ascii="宋体" w:hAnsi="宋体" w:eastAsia="宋体" w:cs="宋体"/>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A7732"/>
    <w:rsid w:val="001A7732"/>
    <w:rsid w:val="00280A21"/>
    <w:rsid w:val="00870528"/>
    <w:rsid w:val="009B0BBC"/>
    <w:rsid w:val="00F27441"/>
    <w:rsid w:val="02B94E08"/>
    <w:rsid w:val="02F53052"/>
    <w:rsid w:val="04B8274F"/>
    <w:rsid w:val="071F545F"/>
    <w:rsid w:val="07434BE5"/>
    <w:rsid w:val="07571DAC"/>
    <w:rsid w:val="0B5414E0"/>
    <w:rsid w:val="0B574A70"/>
    <w:rsid w:val="0D5648B3"/>
    <w:rsid w:val="1030763E"/>
    <w:rsid w:val="110A4333"/>
    <w:rsid w:val="112852FE"/>
    <w:rsid w:val="133631BD"/>
    <w:rsid w:val="146778C6"/>
    <w:rsid w:val="167E55A7"/>
    <w:rsid w:val="169C5A2D"/>
    <w:rsid w:val="17630885"/>
    <w:rsid w:val="19996254"/>
    <w:rsid w:val="1A420D39"/>
    <w:rsid w:val="1AD82DAC"/>
    <w:rsid w:val="1D335123"/>
    <w:rsid w:val="1D660B43"/>
    <w:rsid w:val="1E081BFA"/>
    <w:rsid w:val="20232D1B"/>
    <w:rsid w:val="204977E6"/>
    <w:rsid w:val="213318D1"/>
    <w:rsid w:val="217A696B"/>
    <w:rsid w:val="2208666C"/>
    <w:rsid w:val="24D942F0"/>
    <w:rsid w:val="256E67E6"/>
    <w:rsid w:val="26190E48"/>
    <w:rsid w:val="266D769A"/>
    <w:rsid w:val="28A5308F"/>
    <w:rsid w:val="29AA0009"/>
    <w:rsid w:val="2B9D1BD3"/>
    <w:rsid w:val="2D684463"/>
    <w:rsid w:val="34056568"/>
    <w:rsid w:val="34B14942"/>
    <w:rsid w:val="34CA155F"/>
    <w:rsid w:val="35A85D44"/>
    <w:rsid w:val="37503F9E"/>
    <w:rsid w:val="3A8C79E3"/>
    <w:rsid w:val="3D402EF0"/>
    <w:rsid w:val="3E377C66"/>
    <w:rsid w:val="3F52287D"/>
    <w:rsid w:val="3FC74D01"/>
    <w:rsid w:val="439F61E6"/>
    <w:rsid w:val="46BF6A4A"/>
    <w:rsid w:val="46DC584E"/>
    <w:rsid w:val="47B73EFD"/>
    <w:rsid w:val="48897310"/>
    <w:rsid w:val="48DA7B6B"/>
    <w:rsid w:val="48E64762"/>
    <w:rsid w:val="491465B8"/>
    <w:rsid w:val="492B486B"/>
    <w:rsid w:val="49555444"/>
    <w:rsid w:val="49880ACB"/>
    <w:rsid w:val="4ACC5BD9"/>
    <w:rsid w:val="4B154506"/>
    <w:rsid w:val="4CA26BF2"/>
    <w:rsid w:val="4CE94821"/>
    <w:rsid w:val="4D3C7046"/>
    <w:rsid w:val="4EFB4CDF"/>
    <w:rsid w:val="50447FC0"/>
    <w:rsid w:val="52C627AF"/>
    <w:rsid w:val="55A95E12"/>
    <w:rsid w:val="56B85264"/>
    <w:rsid w:val="586236D9"/>
    <w:rsid w:val="58C6175D"/>
    <w:rsid w:val="5A867166"/>
    <w:rsid w:val="5BFD23AE"/>
    <w:rsid w:val="5CDB3A5A"/>
    <w:rsid w:val="5D731EE5"/>
    <w:rsid w:val="5E6A32E8"/>
    <w:rsid w:val="5E8F00FF"/>
    <w:rsid w:val="5F4537A2"/>
    <w:rsid w:val="5F8D1984"/>
    <w:rsid w:val="66A658E8"/>
    <w:rsid w:val="694C1F68"/>
    <w:rsid w:val="69C45AEB"/>
    <w:rsid w:val="69C87CDE"/>
    <w:rsid w:val="6BF40694"/>
    <w:rsid w:val="6C5D0D7B"/>
    <w:rsid w:val="6CC664D5"/>
    <w:rsid w:val="6D870CF8"/>
    <w:rsid w:val="6DCC3677"/>
    <w:rsid w:val="6F9B77A5"/>
    <w:rsid w:val="6FD131C7"/>
    <w:rsid w:val="70BB79D3"/>
    <w:rsid w:val="719B725E"/>
    <w:rsid w:val="71E371E1"/>
    <w:rsid w:val="71FE04BF"/>
    <w:rsid w:val="728D6515"/>
    <w:rsid w:val="75962057"/>
    <w:rsid w:val="75DF0A95"/>
    <w:rsid w:val="762027B2"/>
    <w:rsid w:val="77253BE0"/>
    <w:rsid w:val="77B91110"/>
    <w:rsid w:val="78393BDC"/>
    <w:rsid w:val="797C1D3C"/>
    <w:rsid w:val="7A6730A5"/>
    <w:rsid w:val="7BF00E78"/>
    <w:rsid w:val="7C5331B5"/>
    <w:rsid w:val="7D0050EB"/>
    <w:rsid w:val="7EF7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Normal (Web)"/>
    <w:basedOn w:val="1"/>
    <w:qFormat/>
    <w:uiPriority w:val="0"/>
    <w:pPr>
      <w:spacing w:beforeAutospacing="1" w:afterAutospacing="1"/>
      <w:jc w:val="left"/>
    </w:pPr>
    <w:rPr>
      <w:rFonts w:cs="Times New Roman"/>
      <w:kern w:val="0"/>
      <w:sz w:val="24"/>
    </w:rPr>
  </w:style>
  <w:style w:type="paragraph" w:styleId="4">
    <w:name w:val="Title"/>
    <w:basedOn w:val="1"/>
    <w:next w:val="1"/>
    <w:link w:val="9"/>
    <w:qFormat/>
    <w:uiPriority w:val="0"/>
    <w:pPr>
      <w:spacing w:before="240" w:after="60"/>
      <w:jc w:val="center"/>
      <w:outlineLvl w:val="0"/>
    </w:pPr>
    <w:rPr>
      <w:rFonts w:eastAsia="宋体" w:asciiTheme="majorHAnsi" w:hAnsiTheme="majorHAnsi" w:cstheme="majorBidi"/>
      <w:b/>
      <w:bCs/>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标题 Char"/>
    <w:basedOn w:val="7"/>
    <w:link w:val="4"/>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1152</Words>
  <Characters>1238</Characters>
  <Lines>6</Lines>
  <Paragraphs>1</Paragraphs>
  <TotalTime>0</TotalTime>
  <ScaleCrop>false</ScaleCrop>
  <LinksUpToDate>false</LinksUpToDate>
  <CharactersWithSpaces>1238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2026-09-04T01:36:00Z</dcterms:created>
  <dc:creator>Administrator</dc:creator>
  <cp:lastModifiedBy>老阳</cp:lastModifiedBy>
  <dcterms:modified xsi:type="dcterms:W3CDTF">2026-09-08T07:20:30Z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eyJoZGlkIjoiOTZkZDVmNzBiZGNiZTJiMTNjOTFhZTJiYjI4ZWQ4OTAiLCJ1c2VySWQiOiI0MzU5NDIxNTAifQ==</vt:lpwstr>
  </property>
  <property fmtid="{D5CDD505-2E9C-101B-9397-08002B2CF9AE}" pid="4" name="ICV">
    <vt:lpwstr>72966191743D4601AD04C3E7AD1D5DAD_12</vt:lpwstr>
  </property>
</Properties>
</file>