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3857E">
      <w:pPr>
        <w:rPr>
          <w:rFonts w:hint="eastAsia" w:ascii="宋体" w:hAnsi="宋体" w:eastAsia="宋体" w:cs="宋体"/>
          <w:lang w:val="en-US" w:eastAsia="zh-CN"/>
        </w:rPr>
      </w:pPr>
      <w:r>
        <w:rPr>
          <w:rFonts w:hint="eastAsia" w:ascii="宋体" w:hAnsi="宋体" w:eastAsia="宋体" w:cs="宋体"/>
          <w:lang w:val="en-US" w:eastAsia="zh-CN"/>
        </w:rPr>
        <w:t>附件1</w:t>
      </w:r>
    </w:p>
    <w:p w14:paraId="6E6D9C46">
      <w:pPr>
        <w:rPr>
          <w:rFonts w:hint="eastAsia"/>
          <w:sz w:val="24"/>
          <w:szCs w:val="24"/>
        </w:rPr>
      </w:pPr>
      <w:r>
        <w:rPr>
          <w:rFonts w:hint="eastAsia"/>
        </w:rPr>
        <w:t xml:space="preserve"> </w:t>
      </w:r>
    </w:p>
    <w:p w14:paraId="21011A41">
      <w:pPr>
        <w:spacing w:line="360" w:lineRule="auto"/>
        <w:ind w:firstLine="3960" w:firstLineChars="900"/>
        <w:rPr>
          <w:rFonts w:hint="eastAsia" w:ascii="宋体" w:hAnsi="宋体" w:eastAsia="宋体" w:cs="宋体"/>
          <w:b w:val="0"/>
          <w:bCs/>
          <w:color w:val="auto"/>
          <w:sz w:val="44"/>
          <w:szCs w:val="44"/>
          <w:highlight w:val="none"/>
          <w:lang w:val="en-US" w:eastAsia="zh-CN"/>
        </w:rPr>
      </w:pPr>
      <w:r>
        <w:rPr>
          <w:rFonts w:hint="eastAsia" w:ascii="宋体" w:hAnsi="宋体" w:eastAsia="宋体" w:cs="宋体"/>
          <w:b w:val="0"/>
          <w:bCs/>
          <w:color w:val="auto"/>
          <w:sz w:val="44"/>
          <w:szCs w:val="44"/>
          <w:highlight w:val="none"/>
          <w:lang w:val="en-US" w:eastAsia="zh-CN"/>
        </w:rPr>
        <w:t>采购需求</w:t>
      </w:r>
    </w:p>
    <w:p w14:paraId="72335F28">
      <w:pPr>
        <w:spacing w:line="360" w:lineRule="auto"/>
        <w:rPr>
          <w:rFonts w:hint="eastAsia" w:ascii="宋体" w:hAnsi="宋体" w:eastAsia="宋体" w:cs="宋体"/>
          <w:b w:val="0"/>
          <w:bCs/>
          <w:color w:val="auto"/>
          <w:sz w:val="28"/>
          <w:szCs w:val="28"/>
          <w:highlight w:val="none"/>
          <w:lang w:val="en-US" w:eastAsia="zh-CN"/>
        </w:rPr>
      </w:pPr>
    </w:p>
    <w:p w14:paraId="7CB0FE25">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说明：</w:t>
      </w:r>
    </w:p>
    <w:p w14:paraId="11794690">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1.所有的技术及商务条款均为实质性条款，如有负偏离或不响应的，则投标文件无效。</w:t>
      </w:r>
    </w:p>
    <w:p w14:paraId="0A483AF2">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2.供应商必须自行为其竞标产品侵犯他人的知识产权或者专利成果的行为承担相应法律责任。</w:t>
      </w:r>
    </w:p>
    <w:p w14:paraId="142E0385">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一、采购要求、技术规格参数、质量标准和要求</w:t>
      </w:r>
    </w:p>
    <w:p w14:paraId="34128EF0">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（一）采购清单</w:t>
      </w:r>
    </w:p>
    <w:p w14:paraId="6D5C5C78">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1.本采购项目包括高清网络摄像头合计43个，另外包含配套的NVR、存储硬盘、POE交换机及全套辅材、施工，具体安装清单及要求：</w:t>
      </w:r>
    </w:p>
    <w:tbl>
      <w:tblPr>
        <w:tblStyle w:val="7"/>
        <w:tblW w:w="967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6"/>
        <w:gridCol w:w="1274"/>
        <w:gridCol w:w="1965"/>
        <w:gridCol w:w="4234"/>
        <w:gridCol w:w="717"/>
        <w:gridCol w:w="757"/>
      </w:tblGrid>
      <w:tr w14:paraId="7F540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4BE1826">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序号</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3C6F2B">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设备名称</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0F309D9D">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设备型号</w:t>
            </w:r>
          </w:p>
        </w:tc>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7DD04D">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设备主要参数</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90BEDC">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数量</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559BE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备注</w:t>
            </w:r>
          </w:p>
        </w:tc>
      </w:tr>
      <w:tr w14:paraId="1FFA7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9673"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18622E27">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一、病区治疗室部分</w:t>
            </w:r>
          </w:p>
        </w:tc>
      </w:tr>
      <w:tr w14:paraId="4AAC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8"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445C0C7">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FF3DC78">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录像机</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71B788BA">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7509D33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监控硬盘录像机32路8盘位兼容</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10T监控硬盘支持</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800万摄像网络监控主机</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35BAB18">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7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14:paraId="2D88CD24">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4C517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F2A25F">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FC03DD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硬盘</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593687DC">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监控级硬盘</w:t>
            </w: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43823D1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容量</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10TB、转速7200rpm</w:t>
            </w:r>
            <w:r>
              <w:rPr>
                <w:rFonts w:hint="eastAsia" w:ascii="宋体" w:hAnsi="宋体" w:cs="宋体"/>
                <w:color w:val="auto"/>
                <w:sz w:val="24"/>
                <w:szCs w:val="24"/>
                <w:highlight w:val="none"/>
                <w:lang w:val="en-US" w:eastAsia="zh-CN"/>
              </w:rPr>
              <w:br w:type="textWrapping"/>
            </w:r>
            <w:r>
              <w:rPr>
                <w:rFonts w:hint="eastAsia" w:ascii="宋体" w:hAnsi="宋体" w:cs="宋体"/>
                <w:color w:val="auto"/>
                <w:sz w:val="24"/>
                <w:szCs w:val="24"/>
                <w:highlight w:val="none"/>
                <w:lang w:val="en-US" w:eastAsia="zh-CN"/>
              </w:rPr>
              <w:t>缓存</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512MB、STAT接口</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F018446">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7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2FEB1B03">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1020B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BAA60A7">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C7F8E3">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摄像头</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6BE3F1A6">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4771F104">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监控摄像头</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200万2K高清全彩夜视poe供电AI人形检测可对讲室内半球</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84B1F0D">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25</w:t>
            </w:r>
          </w:p>
        </w:tc>
        <w:tc>
          <w:tcPr>
            <w:tcW w:w="7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3DCE3D41">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7D16F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501542A">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81DC586">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网线</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1619F40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超五类性能千兆</w:t>
            </w: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2ECAA3D7">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原装非屏蔽高速工程网线 纯铜双绞线网络监控布线305米（箱）</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459245">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p>
        </w:tc>
        <w:tc>
          <w:tcPr>
            <w:tcW w:w="7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4867A471">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7E99E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BC23EA">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17E177F">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3A0173F8">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安装</w:t>
            </w:r>
          </w:p>
        </w:tc>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0B40953">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拉线，安装</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87EC69">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25</w:t>
            </w:r>
          </w:p>
        </w:tc>
        <w:tc>
          <w:tcPr>
            <w:tcW w:w="7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718FE4B8">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7B8E4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C39B1DD">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2A50B99">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设备托架</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3A6AC14E">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E174AD">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552DE2">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7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14:paraId="63E06BEE">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1F69A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673"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1FCC7F92">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二、医保科要求部分</w:t>
            </w:r>
          </w:p>
        </w:tc>
      </w:tr>
      <w:tr w14:paraId="616D3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7ED5432">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6BD44C">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摄像头</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280C5D3B">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7D23EC53">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监控摄像头</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200万2K高清全彩夜视poe供电AI人形检测可对讲室内半球</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37FC224">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86C70F0">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2EDC2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FE6A3B6">
            <w:pPr>
              <w:keepNext w:val="0"/>
              <w:keepLines w:val="0"/>
              <w:pageBreakBefore w:val="0"/>
              <w:widowControl w:val="0"/>
              <w:kinsoku/>
              <w:wordWrap/>
              <w:overflowPunct/>
              <w:topLinePunct w:val="0"/>
              <w:autoSpaceDE/>
              <w:autoSpaceDN/>
              <w:bidi w:val="0"/>
              <w:adjustRightInd/>
              <w:snapToGrid/>
              <w:spacing w:line="380" w:lineRule="exact"/>
              <w:ind w:firstLine="240" w:firstLineChars="100"/>
              <w:jc w:val="both"/>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E007D4">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硬盘</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2DF2FF15">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监控级硬盘</w:t>
            </w: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2BA7900F">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容量</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8TB、转速5400rpm</w:t>
            </w:r>
            <w:r>
              <w:rPr>
                <w:rFonts w:hint="eastAsia" w:ascii="宋体" w:hAnsi="宋体" w:cs="宋体"/>
                <w:color w:val="auto"/>
                <w:sz w:val="24"/>
                <w:szCs w:val="24"/>
                <w:highlight w:val="none"/>
                <w:lang w:val="en-US" w:eastAsia="zh-CN"/>
              </w:rPr>
              <w:br w:type="textWrapping"/>
            </w:r>
            <w:r>
              <w:rPr>
                <w:rFonts w:hint="eastAsia" w:ascii="宋体" w:hAnsi="宋体" w:cs="宋体"/>
                <w:color w:val="auto"/>
                <w:sz w:val="24"/>
                <w:szCs w:val="24"/>
                <w:highlight w:val="none"/>
                <w:lang w:val="en-US" w:eastAsia="zh-CN"/>
              </w:rPr>
              <w:t>缓存</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256MB、STAT接口</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A2189FE">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D13A04A">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58B85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0E9ED50">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5787ED">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硬盘</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0BE7E95D">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监控级硬盘</w:t>
            </w: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0F925A6A">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容量</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6TB、转速5400rpm</w:t>
            </w:r>
            <w:r>
              <w:rPr>
                <w:rFonts w:hint="eastAsia" w:ascii="宋体" w:hAnsi="宋体" w:cs="宋体"/>
                <w:color w:val="auto"/>
                <w:sz w:val="24"/>
                <w:szCs w:val="24"/>
                <w:highlight w:val="none"/>
                <w:lang w:val="en-US" w:eastAsia="zh-CN"/>
              </w:rPr>
              <w:br w:type="textWrapping"/>
            </w:r>
            <w:r>
              <w:rPr>
                <w:rFonts w:hint="eastAsia" w:ascii="宋体" w:hAnsi="宋体" w:cs="宋体"/>
                <w:color w:val="auto"/>
                <w:sz w:val="24"/>
                <w:szCs w:val="24"/>
                <w:highlight w:val="none"/>
                <w:lang w:val="en-US" w:eastAsia="zh-CN"/>
              </w:rPr>
              <w:t>缓存</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256MB、STAT接口</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AED93D8">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64F1B9E">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3F185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687A2F">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D11DB34">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网线</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20A2D0FB">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超五类性能千兆</w:t>
            </w: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43F863AD">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原装非屏蔽高速工程网线 纯铜双绞线网络监控布线305米（箱）</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8DC5062">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D4C6EDC">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21657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BB25468">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CB763A">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0C15CEE4">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安装费用</w:t>
            </w:r>
          </w:p>
        </w:tc>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62A2BD">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拉线，安装</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6480E2">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FAD36FD">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05245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73"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5F80B09C">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三、养老院旧址病案库要求部分</w:t>
            </w:r>
          </w:p>
        </w:tc>
      </w:tr>
      <w:tr w14:paraId="0983A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726" w:type="dxa"/>
            <w:tcBorders>
              <w:top w:val="single" w:color="000000" w:sz="4" w:space="0"/>
              <w:left w:val="single" w:color="000000" w:sz="4" w:space="0"/>
              <w:bottom w:val="single" w:color="000000" w:sz="4" w:space="0"/>
              <w:right w:val="nil"/>
            </w:tcBorders>
            <w:shd w:val="clear" w:color="auto" w:fill="auto"/>
            <w:noWrap/>
            <w:vAlign w:val="top"/>
          </w:tcPr>
          <w:p w14:paraId="7BB3410A">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07D6DB8">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录像机</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5477D97C">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02067B30">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监控硬盘录像机16路8盘位兼容</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10T监控硬盘支持800万摄像网络监控主机</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C86836">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3F60533">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01900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726" w:type="dxa"/>
            <w:tcBorders>
              <w:top w:val="single" w:color="000000" w:sz="4" w:space="0"/>
              <w:left w:val="single" w:color="000000" w:sz="4" w:space="0"/>
              <w:bottom w:val="single" w:color="000000" w:sz="4" w:space="0"/>
              <w:right w:val="nil"/>
            </w:tcBorders>
            <w:shd w:val="clear" w:color="auto" w:fill="auto"/>
            <w:noWrap/>
            <w:vAlign w:val="top"/>
          </w:tcPr>
          <w:p w14:paraId="5DA91844">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D1430D9">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硬盘</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69E5EA65">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监控级硬盘</w:t>
            </w: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025B4D3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容量</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10TB、转速7200rpm</w:t>
            </w:r>
            <w:r>
              <w:rPr>
                <w:rFonts w:hint="eastAsia" w:ascii="宋体" w:hAnsi="宋体" w:cs="宋体"/>
                <w:color w:val="auto"/>
                <w:sz w:val="24"/>
                <w:szCs w:val="24"/>
                <w:highlight w:val="none"/>
                <w:lang w:val="en-US" w:eastAsia="zh-CN"/>
              </w:rPr>
              <w:br w:type="textWrapping"/>
            </w:r>
            <w:r>
              <w:rPr>
                <w:rFonts w:hint="eastAsia" w:ascii="宋体" w:hAnsi="宋体" w:cs="宋体"/>
                <w:color w:val="auto"/>
                <w:sz w:val="24"/>
                <w:szCs w:val="24"/>
                <w:highlight w:val="none"/>
                <w:lang w:val="en-US" w:eastAsia="zh-CN"/>
              </w:rPr>
              <w:t>缓存</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512MB、STAT接口</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06F2E3C">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1D0AFB3">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48711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26" w:type="dxa"/>
            <w:tcBorders>
              <w:top w:val="single" w:color="000000" w:sz="4" w:space="0"/>
              <w:left w:val="single" w:color="000000" w:sz="4" w:space="0"/>
              <w:bottom w:val="single" w:color="000000" w:sz="4" w:space="0"/>
              <w:right w:val="nil"/>
            </w:tcBorders>
            <w:shd w:val="clear" w:color="auto" w:fill="auto"/>
            <w:noWrap/>
            <w:vAlign w:val="top"/>
          </w:tcPr>
          <w:p w14:paraId="51A5A24A">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14</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367C57">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摄像头</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6DAFB042">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714433B9">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监控摄像头</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400万2K高清全彩夜视poe供电AI人形检测可对讲室内半球</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BB707E0">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A81AB1">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57417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26" w:type="dxa"/>
            <w:tcBorders>
              <w:top w:val="single" w:color="000000" w:sz="4" w:space="0"/>
              <w:left w:val="single" w:color="000000" w:sz="4" w:space="0"/>
              <w:bottom w:val="single" w:color="000000" w:sz="4" w:space="0"/>
              <w:right w:val="nil"/>
            </w:tcBorders>
            <w:shd w:val="clear" w:color="auto" w:fill="auto"/>
            <w:noWrap/>
            <w:vAlign w:val="top"/>
          </w:tcPr>
          <w:p w14:paraId="52BDAD1A">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5335680">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摄像头</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1D12C5AF">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05C4F9D9">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监控摄像头</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400万2K高清全彩夜视poe供电AI人形检测可对讲室外枪式</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9EB035">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B2C41AB">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34CCE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trPr>
        <w:tc>
          <w:tcPr>
            <w:tcW w:w="726" w:type="dxa"/>
            <w:tcBorders>
              <w:top w:val="single" w:color="000000" w:sz="4" w:space="0"/>
              <w:left w:val="single" w:color="000000" w:sz="4" w:space="0"/>
              <w:bottom w:val="single" w:color="000000" w:sz="4" w:space="0"/>
              <w:right w:val="nil"/>
            </w:tcBorders>
            <w:shd w:val="clear" w:color="auto" w:fill="auto"/>
            <w:noWrap/>
            <w:vAlign w:val="top"/>
          </w:tcPr>
          <w:p w14:paraId="4B2C6562">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16</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B2F953E">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交换机</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7071BB65">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75A4FB7E">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交换机16口POE 18口全千兆交换机网线分流网络集线分线器金属外壳POE交换机</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FFA0B3">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5DC29B9">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203CB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726" w:type="dxa"/>
            <w:tcBorders>
              <w:top w:val="single" w:color="000000" w:sz="4" w:space="0"/>
              <w:left w:val="single" w:color="000000" w:sz="4" w:space="0"/>
              <w:bottom w:val="single" w:color="000000" w:sz="4" w:space="0"/>
              <w:right w:val="nil"/>
            </w:tcBorders>
            <w:shd w:val="clear" w:color="auto" w:fill="auto"/>
            <w:noWrap/>
            <w:vAlign w:val="top"/>
          </w:tcPr>
          <w:p w14:paraId="28053E2E">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17</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8AAB0A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网线</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02F1993E">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超五类性能千兆</w:t>
            </w: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46B196A6">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原装非屏蔽高速工程网线 纯铜双绞线网络监控布线305米（箱）</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81BFA3">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3AD42FF">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5485B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26" w:type="dxa"/>
            <w:tcBorders>
              <w:top w:val="single" w:color="000000" w:sz="4" w:space="0"/>
              <w:left w:val="single" w:color="000000" w:sz="4" w:space="0"/>
              <w:bottom w:val="single" w:color="000000" w:sz="4" w:space="0"/>
              <w:right w:val="nil"/>
            </w:tcBorders>
            <w:shd w:val="clear" w:color="auto" w:fill="auto"/>
            <w:noWrap/>
            <w:vAlign w:val="top"/>
          </w:tcPr>
          <w:p w14:paraId="69BFC165">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6B8DC82">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机箱</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4901827D">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网络机柜</w:t>
            </w: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0BCBB866">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4U，600宽、450深、高240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9ECFF9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2B717F1">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55F3C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726" w:type="dxa"/>
            <w:tcBorders>
              <w:top w:val="single" w:color="000000" w:sz="4" w:space="0"/>
              <w:left w:val="single" w:color="000000" w:sz="4" w:space="0"/>
              <w:bottom w:val="single" w:color="000000" w:sz="4" w:space="0"/>
              <w:right w:val="nil"/>
            </w:tcBorders>
            <w:shd w:val="clear" w:color="auto" w:fill="auto"/>
            <w:noWrap/>
            <w:vAlign w:val="top"/>
          </w:tcPr>
          <w:p w14:paraId="246FD119">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19</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7266323">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网线</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4C7E127E">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超五类性能千兆</w:t>
            </w: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54FEBDF8">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原装非屏蔽高速工程网线 纯铜双绞线网络监控布线305米（箱）</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7039999">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B9D51DA">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463EC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6" w:type="dxa"/>
            <w:tcBorders>
              <w:top w:val="single" w:color="000000" w:sz="4" w:space="0"/>
              <w:left w:val="single" w:color="000000" w:sz="4" w:space="0"/>
              <w:bottom w:val="single" w:color="000000" w:sz="4" w:space="0"/>
              <w:right w:val="nil"/>
            </w:tcBorders>
            <w:shd w:val="clear" w:color="auto" w:fill="auto"/>
            <w:noWrap/>
            <w:vAlign w:val="top"/>
          </w:tcPr>
          <w:p w14:paraId="6D473CC7">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5309269">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5322337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安装费用</w:t>
            </w:r>
          </w:p>
        </w:tc>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756D540">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拉线，安装</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A3E1EE0">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default" w:ascii="宋体" w:hAnsi="宋体" w:cs="宋体"/>
                <w:color w:val="auto"/>
                <w:sz w:val="24"/>
                <w:szCs w:val="24"/>
                <w:highlight w:val="none"/>
                <w:lang w:val="en-US" w:eastAsia="zh-CN"/>
              </w:rPr>
            </w:pP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DDC7B10">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21262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673"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20DC4578">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四、食堂需求部分</w:t>
            </w:r>
          </w:p>
        </w:tc>
      </w:tr>
      <w:tr w14:paraId="7F92D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ACF128B">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21</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86E4F35">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录像机</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4F2AC185">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027CA22E">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监控硬盘录像机16路8盘位兼容</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10T监控硬盘支持800万摄像网络监控主机</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3C8B77D">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B4A8881">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4C981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F3F8FAD">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22</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E0B709B">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硬盘</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76837897">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监控级硬盘</w:t>
            </w: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53346AF7">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容量</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10TB、转速7200rpm</w:t>
            </w:r>
            <w:r>
              <w:rPr>
                <w:rFonts w:hint="eastAsia" w:ascii="宋体" w:hAnsi="宋体" w:cs="宋体"/>
                <w:color w:val="auto"/>
                <w:sz w:val="24"/>
                <w:szCs w:val="24"/>
                <w:highlight w:val="none"/>
                <w:lang w:val="en-US" w:eastAsia="zh-CN"/>
              </w:rPr>
              <w:br w:type="textWrapping"/>
            </w:r>
            <w:r>
              <w:rPr>
                <w:rFonts w:hint="eastAsia" w:ascii="宋体" w:hAnsi="宋体" w:cs="宋体"/>
                <w:color w:val="auto"/>
                <w:sz w:val="24"/>
                <w:szCs w:val="24"/>
                <w:highlight w:val="none"/>
                <w:lang w:val="en-US" w:eastAsia="zh-CN"/>
              </w:rPr>
              <w:t>缓存</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512MB、STAT接口</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6CF7DD">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B713D1">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07034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6"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2B9DA0B">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eastAsiaTheme="minorEastAsia"/>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23</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133D24">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摄像头</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302A0A84">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632C2F8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监控摄像头</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400万2K高清全彩夜视poe供电AI人形检测可对讲室外枪式</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A285E9A">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80F35B">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372F0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7D3C7E">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cs="宋体" w:eastAsiaTheme="minorEastAsia"/>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24</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A97687D">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摄像头</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53972C10">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59392952">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监控摄像头</w:t>
            </w:r>
            <w:r>
              <w:rPr>
                <w:rFonts w:hint="default" w:ascii="Arial" w:hAnsi="Arial" w:cs="Arial"/>
                <w:color w:val="auto"/>
                <w:sz w:val="24"/>
                <w:szCs w:val="24"/>
                <w:highlight w:val="none"/>
                <w:lang w:val="en-US" w:eastAsia="zh-CN"/>
              </w:rPr>
              <w:t>≥</w:t>
            </w:r>
            <w:r>
              <w:rPr>
                <w:rFonts w:hint="eastAsia" w:ascii="宋体" w:hAnsi="宋体" w:cs="宋体"/>
                <w:color w:val="auto"/>
                <w:sz w:val="24"/>
                <w:szCs w:val="24"/>
                <w:highlight w:val="none"/>
                <w:lang w:val="en-US" w:eastAsia="zh-CN"/>
              </w:rPr>
              <w:t>400万2K高清全彩夜视poe供电AI人形检测可对讲室内半球</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7E53B9">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7D897C8">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5C0D6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8CA4018">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宋体" w:hAnsi="宋体" w:cs="宋体" w:eastAsiaTheme="minorEastAsia"/>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25</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AB5B86">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网线</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3113D977">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超五类性能千兆</w:t>
            </w:r>
          </w:p>
        </w:tc>
        <w:tc>
          <w:tcPr>
            <w:tcW w:w="4234" w:type="dxa"/>
            <w:tcBorders>
              <w:top w:val="single" w:color="000000" w:sz="4" w:space="0"/>
              <w:left w:val="single" w:color="000000" w:sz="4" w:space="0"/>
              <w:bottom w:val="single" w:color="000000" w:sz="4" w:space="0"/>
              <w:right w:val="single" w:color="000000" w:sz="4" w:space="0"/>
            </w:tcBorders>
            <w:shd w:val="clear" w:color="auto" w:fill="auto"/>
            <w:vAlign w:val="top"/>
          </w:tcPr>
          <w:p w14:paraId="2501968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原装非屏蔽高速工程网线 纯铜双绞线网络监控布线305米（箱）</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6331E71">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AC6F2BB">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65EF5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025062A">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宋体" w:hAnsi="宋体" w:cs="宋体" w:eastAsiaTheme="minorEastAsia"/>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26</w:t>
            </w:r>
          </w:p>
        </w:tc>
        <w:tc>
          <w:tcPr>
            <w:tcW w:w="127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D5E9ED">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top"/>
          </w:tcPr>
          <w:p w14:paraId="114D50A4">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安装费用</w:t>
            </w:r>
          </w:p>
        </w:tc>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5317E3F">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拉线，安装</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282994">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cs="宋体"/>
                <w:color w:val="auto"/>
                <w:sz w:val="24"/>
                <w:szCs w:val="24"/>
                <w:highlight w:val="none"/>
                <w:lang w:val="en-US" w:eastAsia="zh-CN"/>
              </w:rPr>
            </w:pPr>
          </w:p>
        </w:tc>
        <w:tc>
          <w:tcPr>
            <w:tcW w:w="757"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849F86D">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both"/>
              <w:textAlignment w:val="auto"/>
              <w:rPr>
                <w:rFonts w:hint="eastAsia" w:ascii="宋体" w:hAnsi="宋体" w:cs="宋体"/>
                <w:color w:val="auto"/>
                <w:sz w:val="24"/>
                <w:szCs w:val="24"/>
                <w:highlight w:val="none"/>
                <w:lang w:val="en-US" w:eastAsia="zh-CN"/>
              </w:rPr>
            </w:pPr>
          </w:p>
        </w:tc>
      </w:tr>
      <w:tr w14:paraId="29C2F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9673" w:type="dxa"/>
            <w:gridSpan w:val="6"/>
            <w:tcBorders>
              <w:top w:val="single" w:color="000000" w:sz="4" w:space="0"/>
              <w:left w:val="single" w:color="000000" w:sz="4" w:space="0"/>
              <w:bottom w:val="single" w:color="000000" w:sz="4" w:space="0"/>
              <w:right w:val="single" w:color="000000" w:sz="4" w:space="0"/>
            </w:tcBorders>
            <w:shd w:val="clear" w:color="auto" w:fill="auto"/>
            <w:noWrap/>
            <w:vAlign w:val="top"/>
          </w:tcPr>
          <w:p w14:paraId="253D888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说明：1.本项目预算116385.00元，投标总报价不得超过限价，超出限价按无效投标处理；</w:t>
            </w:r>
          </w:p>
          <w:p w14:paraId="6168342B">
            <w:pPr>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2.报价为全包干总价，包含设备、辅材、运输、人工、布线、安装、调试、垃圾清运、税费、质保、上门售后等全部费用，后期无任何增项费用。</w:t>
            </w:r>
          </w:p>
        </w:tc>
      </w:tr>
    </w:tbl>
    <w:p w14:paraId="421D888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 </w:t>
      </w:r>
    </w:p>
    <w:p w14:paraId="7031B47B">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 </w:t>
      </w:r>
    </w:p>
    <w:p w14:paraId="1E574772">
      <w:pPr>
        <w:keepNext w:val="0"/>
        <w:keepLines w:val="0"/>
        <w:pageBreakBefore w:val="0"/>
        <w:widowControl w:val="0"/>
        <w:kinsoku/>
        <w:wordWrap/>
        <w:overflowPunct/>
        <w:topLinePunct w:val="0"/>
        <w:autoSpaceDE/>
        <w:autoSpaceDN/>
        <w:bidi w:val="0"/>
        <w:adjustRightInd/>
        <w:snapToGrid/>
        <w:spacing w:line="400" w:lineRule="exact"/>
        <w:ind w:firstLine="487" w:firstLineChars="202"/>
        <w:jc w:val="left"/>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二、商务要求</w:t>
      </w:r>
    </w:p>
    <w:p w14:paraId="38F198CE">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 xml:space="preserve">（一）安装要求 </w:t>
      </w:r>
    </w:p>
    <w:p w14:paraId="292A6AC0">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1.中标单位进场前自行现场勘测，出具点位分布图、线路施工图需交采购人审核后方可施工；</w:t>
      </w:r>
    </w:p>
    <w:p w14:paraId="260E9EC5">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2.摄像头安装角度需精准覆盖</w:t>
      </w:r>
      <w:r>
        <w:rPr>
          <w:rFonts w:hint="eastAsia" w:ascii="宋体" w:hAnsi="宋体" w:cs="宋体"/>
          <w:color w:val="000000" w:themeColor="text1"/>
          <w:sz w:val="24"/>
          <w:szCs w:val="24"/>
          <w:highlight w:val="none"/>
          <w:lang w:val="en-US" w:eastAsia="zh-CN"/>
          <w14:textFill>
            <w14:solidFill>
              <w14:schemeClr w14:val="tx1"/>
            </w14:solidFill>
          </w14:textFill>
        </w:rPr>
        <w:t>采购人指定点位，无逆光、无遮挡、无盲区、无</w:t>
      </w:r>
      <w:r>
        <w:rPr>
          <w:rFonts w:hint="eastAsia" w:ascii="宋体" w:hAnsi="宋体" w:cs="宋体"/>
          <w:color w:val="auto"/>
          <w:sz w:val="24"/>
          <w:szCs w:val="24"/>
          <w:highlight w:val="none"/>
          <w:lang w:val="en-US" w:eastAsia="zh-CN"/>
        </w:rPr>
        <w:t>监控死角；</w:t>
      </w:r>
    </w:p>
    <w:p w14:paraId="5BC5960A">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3.支持内网访问，可导出视频作为检查、纠纷取证材料；</w:t>
      </w:r>
    </w:p>
    <w:p w14:paraId="15F900FE">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4.设备离线、摄像头遮挡自动弹窗告警，方便安保日常巡检；</w:t>
      </w:r>
    </w:p>
    <w:p w14:paraId="2B91B50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5.系统预留扩容通道，后续新增点位可直接接入现有平台。</w:t>
      </w:r>
    </w:p>
    <w:p w14:paraId="2A13559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6.强弱电分离布线，库房、科室线路套管防护，避免线路老化短路隐患；</w:t>
      </w:r>
    </w:p>
    <w:p w14:paraId="4C82EB9B">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7.施工全程做好采购人安装区域的成品保护，完工清理全部包装、废料、粉尘垃圾；</w:t>
      </w:r>
    </w:p>
    <w:p w14:paraId="5AE086BA">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8.竣工后统一对摄像头按采购人要求命名分区，建立点位台账。</w:t>
      </w:r>
    </w:p>
    <w:p w14:paraId="76FB10DE">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9.全天24小时连续录像，回放画面清晰可识别人员、物品；</w:t>
      </w:r>
    </w:p>
    <w:p w14:paraId="4FF860B0">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10.所有设备、材料、施工方案符合《安全防范工程技术标准》、医院安防管理规范，无参数负偏离。</w:t>
      </w:r>
    </w:p>
    <w:p w14:paraId="069842F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11.系统7×24小时不间断稳定运行，兼容院内现有安防管理平台，统一预览、回放、设备管理。</w:t>
      </w:r>
    </w:p>
    <w:p w14:paraId="44A09921">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12.施工走线隐蔽规整，室内走吊顶/线槽，室外金属套管防水防护，完工无杂乱外露线路。</w:t>
      </w:r>
    </w:p>
    <w:p w14:paraId="5B9976E3">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12.中标单位施工期间服从采购人各科室管理，遵守消防安全、人员进出管理规定。</w:t>
      </w:r>
    </w:p>
    <w:p w14:paraId="3D6F9A94">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（二）售后服务要求</w:t>
      </w:r>
    </w:p>
    <w:p w14:paraId="027F3554">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1.整体项目整机质保2年，质保期内设备、辅材非人为损坏免费更换、免费上门维修；</w:t>
      </w:r>
    </w:p>
    <w:p w14:paraId="09255A87">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2.故障响应：院内报修2小时内电话响应，24小时技术人员到场处置；</w:t>
      </w:r>
    </w:p>
    <w:p w14:paraId="6C7A54B3">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3.项目完工后免费开展1次操作培训，教会采购人查看回放、导出录像、简单故障排查；</w:t>
      </w:r>
    </w:p>
    <w:p w14:paraId="6B671E84">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4.终身提供远程技术指导，质保期满后仅收取配件成本费。</w:t>
      </w:r>
    </w:p>
    <w:p w14:paraId="646103DA">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（三）付款方式</w:t>
      </w:r>
    </w:p>
    <w:p w14:paraId="684AF493">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付款条件：全部货物送达指定地点、安装调试并验收合格后，双方签署验收合格表单，乙方开具全额发票给甲方，甲方收到发票后10个工作日内按总合同金额的90%对公转账到乙方账户。验收合格第 12个月后，甲方收到乙方的请款材料后10个工作日内，按总合同金额的10%对公转账到乙方账户（不计利息）</w:t>
      </w:r>
    </w:p>
    <w:p w14:paraId="1AE57B28">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（四）其他</w:t>
      </w:r>
    </w:p>
    <w:p w14:paraId="7BEFE88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1.合同签订：</w:t>
      </w:r>
      <w:r>
        <w:rPr>
          <w:rFonts w:hint="eastAsia" w:ascii="宋体" w:hAnsi="宋体" w:eastAsia="宋体" w:cs="宋体"/>
          <w:color w:val="auto"/>
          <w:sz w:val="24"/>
          <w:szCs w:val="24"/>
          <w:highlight w:val="none"/>
          <w:lang w:val="en-US" w:eastAsia="zh-CN"/>
        </w:rPr>
        <w:t>采购人和中标人应当自成交通知书发出</w:t>
      </w:r>
      <w:r>
        <w:rPr>
          <w:rFonts w:hint="eastAsia" w:ascii="宋体" w:hAnsi="宋体" w:eastAsia="宋体" w:cs="宋体"/>
          <w:b/>
          <w:bCs/>
          <w:color w:val="FF0000"/>
          <w:sz w:val="24"/>
          <w:szCs w:val="24"/>
          <w:highlight w:val="none"/>
          <w:lang w:val="en-US" w:eastAsia="zh-CN"/>
        </w:rPr>
        <w:t>后</w:t>
      </w:r>
      <w:sdt>
        <w:sdtPr>
          <w:rPr>
            <w:rFonts w:hint="default" w:ascii="宋体" w:hAnsi="宋体" w:eastAsia="宋体" w:cs="宋体"/>
            <w:b/>
            <w:bCs/>
            <w:color w:val="FF0000"/>
            <w:sz w:val="24"/>
            <w:szCs w:val="24"/>
            <w:highlight w:val="none"/>
            <w:lang w:val="en-US" w:eastAsia="zh-CN"/>
          </w:rPr>
          <w:alias w:val="无特殊情况不建议修改"/>
          <w:tag w:val="无特殊情况不建议修改"/>
          <w:id w:val="-183904816"/>
          <w:placeholder>
            <w:docPart w:val="{77f418a0-e512-447b-a310-b2d2aa1f050e}"/>
          </w:placeholder>
          <w15:color w:val="FF0000"/>
        </w:sdtPr>
        <w:sdtEndPr>
          <w:rPr>
            <w:rFonts w:hint="eastAsia" w:ascii="宋体" w:hAnsi="宋体" w:eastAsia="宋体" w:cs="宋体"/>
            <w:b/>
            <w:bCs/>
            <w:color w:val="FF0000"/>
            <w:sz w:val="24"/>
            <w:szCs w:val="24"/>
            <w:highlight w:val="none"/>
            <w:lang w:val="en-US" w:eastAsia="zh-CN"/>
          </w:rPr>
        </w:sdtEndPr>
        <w:sdtContent>
          <w:r>
            <w:rPr>
              <w:rFonts w:hint="eastAsia" w:ascii="宋体" w:hAnsi="宋体" w:eastAsia="宋体" w:cs="宋体"/>
              <w:b/>
              <w:bCs/>
              <w:color w:val="FF0000"/>
              <w:sz w:val="24"/>
              <w:szCs w:val="24"/>
              <w:highlight w:val="none"/>
              <w:lang w:val="en-US" w:eastAsia="zh-CN"/>
            </w:rPr>
            <w:t>7</w:t>
          </w:r>
        </w:sdtContent>
      </w:sdt>
      <w:r>
        <w:rPr>
          <w:rFonts w:hint="eastAsia" w:ascii="宋体" w:hAnsi="宋体" w:eastAsia="宋体" w:cs="宋体"/>
          <w:b/>
          <w:bCs/>
          <w:color w:val="FF0000"/>
          <w:sz w:val="24"/>
          <w:szCs w:val="24"/>
          <w:highlight w:val="none"/>
          <w:lang w:val="en-US" w:eastAsia="zh-CN"/>
        </w:rPr>
        <w:t>日内</w:t>
      </w:r>
      <w:r>
        <w:rPr>
          <w:rFonts w:hint="eastAsia" w:ascii="宋体" w:hAnsi="宋体" w:eastAsia="宋体" w:cs="宋体"/>
          <w:color w:val="auto"/>
          <w:sz w:val="24"/>
          <w:szCs w:val="24"/>
          <w:highlight w:val="none"/>
          <w:lang w:val="en-US" w:eastAsia="zh-CN"/>
        </w:rPr>
        <w:t>签订采购合同。</w:t>
      </w:r>
    </w:p>
    <w:p w14:paraId="71F4E337">
      <w:pPr>
        <w:keepNext w:val="0"/>
        <w:keepLines w:val="0"/>
        <w:pageBreakBefore w:val="0"/>
        <w:widowControl w:val="0"/>
        <w:kinsoku/>
        <w:wordWrap/>
        <w:overflowPunct/>
        <w:topLinePunct w:val="0"/>
        <w:autoSpaceDE/>
        <w:autoSpaceDN/>
        <w:bidi w:val="0"/>
        <w:adjustRightInd/>
        <w:snapToGrid/>
        <w:spacing w:line="400" w:lineRule="exact"/>
        <w:ind w:firstLine="487"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2.签订合同后，中标方</w:t>
      </w:r>
      <w:bookmarkStart w:id="0" w:name="_GoBack"/>
      <w:bookmarkEnd w:id="0"/>
      <w:r>
        <w:rPr>
          <w:rFonts w:hint="eastAsia" w:ascii="宋体" w:hAnsi="宋体" w:eastAsia="宋体" w:cs="宋体"/>
          <w:b/>
          <w:bCs/>
          <w:color w:val="auto"/>
          <w:sz w:val="24"/>
          <w:szCs w:val="24"/>
          <w:highlight w:val="none"/>
          <w:lang w:val="en-US" w:eastAsia="zh-CN"/>
        </w:rPr>
        <w:t>需在</w:t>
      </w:r>
      <w:r>
        <w:rPr>
          <w:rFonts w:hint="eastAsia" w:ascii="宋体" w:hAnsi="宋体" w:cs="宋体"/>
          <w:b/>
          <w:bCs/>
          <w:color w:val="auto"/>
          <w:sz w:val="24"/>
          <w:szCs w:val="24"/>
          <w:highlight w:val="none"/>
          <w:lang w:val="en-US" w:eastAsia="zh-CN"/>
        </w:rPr>
        <w:t>23个自然日内全部完工并通过试运行验收；如出现逾期完工，则每延期1天，扣除合同总金额3%作为违约金，逾期超3天院方有权单方面终止合同，不予支付任何款项，</w:t>
      </w:r>
      <w:r>
        <w:rPr>
          <w:rFonts w:hint="eastAsia" w:ascii="宋体" w:hAnsi="宋体" w:eastAsia="宋体" w:cs="宋体"/>
          <w:b/>
          <w:bCs/>
          <w:color w:val="auto"/>
          <w:sz w:val="24"/>
          <w:szCs w:val="24"/>
          <w:highlight w:val="none"/>
          <w:lang w:val="en-US" w:eastAsia="zh-CN"/>
        </w:rPr>
        <w:t>所有的经济损失由中标方承担。</w:t>
      </w:r>
    </w:p>
    <w:p w14:paraId="601B378C">
      <w:pPr>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3.验收标准</w:t>
      </w:r>
    </w:p>
    <w:p w14:paraId="2982735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完工后，由中标人向采购人提出验收申请，双方按以下标准进行验收：</w:t>
      </w:r>
    </w:p>
    <w:p w14:paraId="2ABEC15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（1）72小时试运行，全部44台摄像头在线稳定，无卡顿、断录、模糊现象；</w:t>
      </w:r>
    </w:p>
    <w:p w14:paraId="6BED936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(2)调取任意时段录像，存储完整，可正常回放历史视频；</w:t>
      </w:r>
    </w:p>
    <w:p w14:paraId="6C6E9BF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(3)布线规整、设备安装牢固，科室现场无施工遗留垃圾；</w:t>
      </w:r>
    </w:p>
    <w:p w14:paraId="0D57C37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(4)提交全套竣工资料：点位图纸、设备清单、产品合格证、硬盘存储测算表、操作培训手册；</w:t>
      </w:r>
    </w:p>
    <w:p w14:paraId="25D37FC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三、其他</w:t>
      </w:r>
    </w:p>
    <w:p w14:paraId="7F1683A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1.如果招标文件中对部分采购设备技术参数要求不详细，请各投标人在投标时补充说明。如投标人不作补充说明，采购人将从有利于招标人的角度出发，认定其所报配置为可能存在情况的最高标准。</w:t>
      </w:r>
    </w:p>
    <w:p w14:paraId="1D97B1C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四、评标方法与定标原则</w:t>
      </w:r>
    </w:p>
    <w:p w14:paraId="653137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项目评审将对确定为实质性响应招标文件要求的投标文件进行评价和比较，评标方法采用最低评标价法确定中标候选人。</w:t>
      </w:r>
    </w:p>
    <w:p w14:paraId="31BF196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cs="宋体"/>
          <w:color w:val="auto"/>
          <w:sz w:val="24"/>
          <w:szCs w:val="24"/>
          <w:highlight w:val="none"/>
          <w:lang w:val="en-US" w:eastAsia="zh-CN"/>
        </w:rPr>
      </w:pPr>
    </w:p>
    <w:p w14:paraId="2E08A17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cs="宋体"/>
          <w:color w:val="auto"/>
          <w:sz w:val="24"/>
          <w:szCs w:val="24"/>
          <w:highlight w:val="none"/>
          <w:lang w:val="en-US" w:eastAsia="zh-CN"/>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1E591C"/>
    <w:multiLevelType w:val="singleLevel"/>
    <w:tmpl w:val="F71E591C"/>
    <w:lvl w:ilvl="0" w:tentative="0">
      <w:start w:val="1"/>
      <w:numFmt w:val="bullet"/>
      <w:pStyle w:val="4"/>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E185D"/>
    <w:rsid w:val="03D90444"/>
    <w:rsid w:val="06A42F8B"/>
    <w:rsid w:val="06B34F7C"/>
    <w:rsid w:val="06F3181D"/>
    <w:rsid w:val="07A86AAB"/>
    <w:rsid w:val="088017D6"/>
    <w:rsid w:val="0ACA0AE6"/>
    <w:rsid w:val="0BEB340A"/>
    <w:rsid w:val="0C474AE5"/>
    <w:rsid w:val="110765F0"/>
    <w:rsid w:val="13F3369B"/>
    <w:rsid w:val="153656F6"/>
    <w:rsid w:val="15E909BB"/>
    <w:rsid w:val="15F31839"/>
    <w:rsid w:val="17005FBC"/>
    <w:rsid w:val="17602EFE"/>
    <w:rsid w:val="17C74D2B"/>
    <w:rsid w:val="18697B91"/>
    <w:rsid w:val="18D9791A"/>
    <w:rsid w:val="19650358"/>
    <w:rsid w:val="19B1359D"/>
    <w:rsid w:val="1C262075"/>
    <w:rsid w:val="1CAC4828"/>
    <w:rsid w:val="1DFE4D86"/>
    <w:rsid w:val="1E40188A"/>
    <w:rsid w:val="1E786D7F"/>
    <w:rsid w:val="1F413615"/>
    <w:rsid w:val="1F996FAD"/>
    <w:rsid w:val="20436F19"/>
    <w:rsid w:val="204D5FEA"/>
    <w:rsid w:val="20B00A53"/>
    <w:rsid w:val="20DC3A7D"/>
    <w:rsid w:val="26B741BD"/>
    <w:rsid w:val="2722776F"/>
    <w:rsid w:val="28B27332"/>
    <w:rsid w:val="299F1664"/>
    <w:rsid w:val="2BD55811"/>
    <w:rsid w:val="2C2267CA"/>
    <w:rsid w:val="2E9C2616"/>
    <w:rsid w:val="2FB76FDC"/>
    <w:rsid w:val="30FD3114"/>
    <w:rsid w:val="316F4C93"/>
    <w:rsid w:val="31A477BA"/>
    <w:rsid w:val="31DD71CE"/>
    <w:rsid w:val="352C5D76"/>
    <w:rsid w:val="354E3F3E"/>
    <w:rsid w:val="355619D4"/>
    <w:rsid w:val="36CC15BF"/>
    <w:rsid w:val="394D2B3B"/>
    <w:rsid w:val="396E4BAF"/>
    <w:rsid w:val="39E81284"/>
    <w:rsid w:val="3B5A363D"/>
    <w:rsid w:val="3C1557B6"/>
    <w:rsid w:val="3DA45043"/>
    <w:rsid w:val="3EC60FE9"/>
    <w:rsid w:val="40A84E4B"/>
    <w:rsid w:val="410A1661"/>
    <w:rsid w:val="414315F7"/>
    <w:rsid w:val="41AF6D58"/>
    <w:rsid w:val="43D47D05"/>
    <w:rsid w:val="44DB63F6"/>
    <w:rsid w:val="45CC3D22"/>
    <w:rsid w:val="495C7E9F"/>
    <w:rsid w:val="4B4C4BB5"/>
    <w:rsid w:val="4C7D7030"/>
    <w:rsid w:val="4C8F5111"/>
    <w:rsid w:val="4F3B1580"/>
    <w:rsid w:val="527A416D"/>
    <w:rsid w:val="52925A15"/>
    <w:rsid w:val="535C0E9A"/>
    <w:rsid w:val="53C02053"/>
    <w:rsid w:val="547736B9"/>
    <w:rsid w:val="54A43723"/>
    <w:rsid w:val="575A1A3C"/>
    <w:rsid w:val="58B24661"/>
    <w:rsid w:val="5A6B7F0D"/>
    <w:rsid w:val="5A9B2ED2"/>
    <w:rsid w:val="5CAC7619"/>
    <w:rsid w:val="5D266025"/>
    <w:rsid w:val="5DC0337C"/>
    <w:rsid w:val="5DD010E5"/>
    <w:rsid w:val="5E023994"/>
    <w:rsid w:val="5F57386C"/>
    <w:rsid w:val="5FC367C7"/>
    <w:rsid w:val="61306A6A"/>
    <w:rsid w:val="639826A5"/>
    <w:rsid w:val="63FA3360"/>
    <w:rsid w:val="64415958"/>
    <w:rsid w:val="658B24C1"/>
    <w:rsid w:val="65FD2C93"/>
    <w:rsid w:val="69747710"/>
    <w:rsid w:val="6A386990"/>
    <w:rsid w:val="6CD75FEC"/>
    <w:rsid w:val="6F082DD5"/>
    <w:rsid w:val="735E1767"/>
    <w:rsid w:val="73D1691E"/>
    <w:rsid w:val="74161AF0"/>
    <w:rsid w:val="743D54D0"/>
    <w:rsid w:val="762B6723"/>
    <w:rsid w:val="766D1B33"/>
    <w:rsid w:val="771B717A"/>
    <w:rsid w:val="78680440"/>
    <w:rsid w:val="7ABE4C8F"/>
    <w:rsid w:val="7BF5648F"/>
    <w:rsid w:val="7D0F17D2"/>
    <w:rsid w:val="7D3A0B7E"/>
    <w:rsid w:val="7D6828F9"/>
    <w:rsid w:val="7F407B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next w:val="4"/>
    <w:qFormat/>
    <w:uiPriority w:val="0"/>
    <w:pPr>
      <w:spacing w:line="480" w:lineRule="exact"/>
      <w:ind w:firstLine="480" w:firstLineChars="200"/>
    </w:pPr>
    <w:rPr>
      <w:rFonts w:ascii="宋体" w:hAnsi="宋体"/>
      <w:sz w:val="24"/>
    </w:rPr>
  </w:style>
  <w:style w:type="paragraph" w:styleId="4">
    <w:name w:val="List Bullet 2"/>
    <w:basedOn w:val="1"/>
    <w:next w:val="5"/>
    <w:qFormat/>
    <w:uiPriority w:val="0"/>
    <w:pPr>
      <w:numPr>
        <w:ilvl w:val="0"/>
        <w:numId w:val="1"/>
      </w:numPr>
    </w:pPr>
  </w:style>
  <w:style w:type="paragraph" w:customStyle="1" w:styleId="5">
    <w:name w:val="正文1"/>
    <w:basedOn w:val="6"/>
    <w:next w:val="3"/>
    <w:qFormat/>
    <w:uiPriority w:val="0"/>
    <w:pPr>
      <w:ind w:left="0" w:leftChars="0" w:firstLine="480" w:firstLineChars="200"/>
    </w:pPr>
    <w:rPr>
      <w:rFonts w:ascii="仿宋_GB2312" w:hAnsi="Courier New" w:eastAsia="仿宋_GB2312"/>
      <w:kern w:val="28"/>
      <w:sz w:val="24"/>
    </w:rPr>
  </w:style>
  <w:style w:type="paragraph" w:styleId="6">
    <w:name w:val="toc 3"/>
    <w:basedOn w:val="1"/>
    <w:next w:val="1"/>
    <w:qFormat/>
    <w:uiPriority w:val="0"/>
    <w:pPr>
      <w:spacing w:line="460" w:lineRule="exact"/>
      <w:ind w:left="840" w:leftChars="400" w:firstLine="482"/>
    </w:pPr>
    <w:rPr>
      <w:rFonts w:ascii="宋体" w:hAnsi="宋体"/>
    </w:rPr>
  </w:style>
  <w:style w:type="paragraph" w:customStyle="1" w:styleId="9">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character" w:customStyle="1" w:styleId="10">
    <w:name w:val="fontstyle01"/>
    <w:qFormat/>
    <w:uiPriority w:val="0"/>
    <w:rPr>
      <w:rFonts w:hint="eastAsia" w:ascii="宋体" w:hAnsi="宋体" w:eastAsia="宋体"/>
      <w:color w:val="0000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7f418a0-e512-447b-a310-b2d2aa1f050e}"/>
        <w:style w:val=""/>
        <w:category>
          <w:name w:val="常规"/>
          <w:gallery w:val="placeholder"/>
        </w:category>
        <w:types>
          <w:type w:val="bbPlcHdr"/>
        </w:types>
        <w:behaviors>
          <w:behavior w:val="content"/>
        </w:behaviors>
        <w:description w:val=""/>
        <w:guid w:val="{77f418a0-e512-447b-a310-b2d2aa1f050e}"/>
      </w:docPartPr>
      <w:docPartBody>
        <w:p w14:paraId="31D9254B">
          <w:r>
            <w:rPr>
              <w:rStyle w:val="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character" w:styleId="3">
    <w:name w:val="Placeholder Text"/>
    <w:basedOn w:val="2"/>
    <w:semiHidden/>
    <w:qFormat/>
    <w:uiPriority w:val="99"/>
    <w:rPr>
      <w:color w:val="808080"/>
    </w:rPr>
  </w:style>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2243</Words>
  <Characters>2498</Characters>
  <Lines>0</Lines>
  <Paragraphs>0</Paragraphs>
  <TotalTime>12</TotalTime>
  <ScaleCrop>false</ScaleCrop>
  <LinksUpToDate>false</LinksUpToDate>
  <CharactersWithSpaces>2509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老阳</cp:lastModifiedBy>
  <dcterms:modified xsi:type="dcterms:W3CDTF">2026-10-29T09:21:49Z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eyJoZGlkIjoiOTZkZDVmNzBiZGNiZTJiMTNjOTFhZTJiYjI4ZWQ4OTAiLCJ1c2VySWQiOiI0MzU5NDIxNTAifQ==</vt:lpwstr>
  </property>
  <property fmtid="{D5CDD505-2E9C-101B-9397-08002B2CF9AE}" pid="4" name="ICV">
    <vt:lpwstr>809054CC0C634CB2AB419EB4B05A83E0_12</vt:lpwstr>
  </property>
</Properties>
</file>